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F6566">
      <w:pPr>
        <w:spacing w:line="600" w:lineRule="exact"/>
        <w:rPr>
          <w:rFonts w:hint="eastAsia" w:ascii="宋体" w:hAnsi="宋体" w:eastAsia="宋体" w:cs="宋体"/>
          <w:sz w:val="32"/>
        </w:rPr>
      </w:pPr>
    </w:p>
    <w:p w14:paraId="5EE85242">
      <w:pPr>
        <w:spacing w:line="600" w:lineRule="exact"/>
        <w:rPr>
          <w:rFonts w:hint="eastAsia" w:ascii="宋体" w:hAnsi="宋体" w:eastAsia="宋体" w:cs="宋体"/>
          <w:sz w:val="32"/>
        </w:rPr>
      </w:pPr>
    </w:p>
    <w:p w14:paraId="7A304D09">
      <w:pPr>
        <w:rPr>
          <w:rFonts w:hint="eastAsia" w:ascii="宋体" w:hAnsi="宋体" w:eastAsia="宋体" w:cs="宋体"/>
        </w:rPr>
      </w:pPr>
    </w:p>
    <w:p w14:paraId="4A933A23">
      <w:pPr>
        <w:rPr>
          <w:rFonts w:hint="eastAsia" w:ascii="宋体" w:hAnsi="宋体" w:eastAsia="宋体" w:cs="宋体"/>
        </w:rPr>
      </w:pPr>
    </w:p>
    <w:p w14:paraId="23164169">
      <w:pPr>
        <w:rPr>
          <w:rFonts w:hint="eastAsia" w:ascii="宋体" w:hAnsi="宋体" w:eastAsia="宋体" w:cs="宋体"/>
        </w:rPr>
      </w:pPr>
    </w:p>
    <w:p w14:paraId="7FE38FBF">
      <w:pPr>
        <w:spacing w:line="360" w:lineRule="auto"/>
        <w:jc w:val="center"/>
        <w:rPr>
          <w:rFonts w:hint="eastAsia" w:ascii="宋体" w:hAnsi="宋体" w:eastAsia="宋体" w:cs="宋体"/>
          <w:b/>
          <w:sz w:val="84"/>
          <w:szCs w:val="84"/>
        </w:rPr>
      </w:pPr>
      <w:r>
        <w:rPr>
          <w:rFonts w:hint="eastAsia" w:ascii="宋体" w:hAnsi="宋体" w:eastAsia="宋体" w:cs="宋体"/>
          <w:b/>
          <w:sz w:val="84"/>
          <w:szCs w:val="84"/>
        </w:rPr>
        <w:t>竞争性比选文件</w:t>
      </w:r>
    </w:p>
    <w:p w14:paraId="1D9321B1">
      <w:pPr>
        <w:spacing w:line="700" w:lineRule="exact"/>
        <w:jc w:val="center"/>
        <w:rPr>
          <w:rFonts w:hint="eastAsia" w:ascii="宋体" w:hAnsi="宋体" w:eastAsia="宋体" w:cs="宋体"/>
          <w:sz w:val="32"/>
        </w:rPr>
      </w:pPr>
    </w:p>
    <w:p w14:paraId="4E0D3624">
      <w:pPr>
        <w:spacing w:line="700" w:lineRule="exact"/>
        <w:jc w:val="center"/>
        <w:rPr>
          <w:rFonts w:hint="eastAsia" w:ascii="宋体" w:hAnsi="宋体" w:eastAsia="宋体" w:cs="宋体"/>
          <w:sz w:val="32"/>
        </w:rPr>
      </w:pPr>
    </w:p>
    <w:p w14:paraId="2FFE2477">
      <w:pPr>
        <w:spacing w:line="700" w:lineRule="exact"/>
        <w:jc w:val="center"/>
        <w:rPr>
          <w:rFonts w:hint="eastAsia" w:ascii="宋体" w:hAnsi="宋体" w:eastAsia="宋体" w:cs="宋体"/>
          <w:sz w:val="32"/>
        </w:rPr>
      </w:pPr>
    </w:p>
    <w:p w14:paraId="793936DF">
      <w:pPr>
        <w:spacing w:line="700" w:lineRule="exact"/>
        <w:jc w:val="center"/>
        <w:rPr>
          <w:rFonts w:hint="eastAsia" w:ascii="宋体" w:hAnsi="宋体" w:eastAsia="宋体" w:cs="宋体"/>
          <w:sz w:val="32"/>
        </w:rPr>
      </w:pPr>
    </w:p>
    <w:p w14:paraId="314D5981">
      <w:pPr>
        <w:spacing w:line="480" w:lineRule="exact"/>
        <w:ind w:firstLine="563" w:firstLineChars="176"/>
        <w:outlineLvl w:val="0"/>
        <w:rPr>
          <w:rFonts w:hint="eastAsia" w:ascii="宋体" w:hAnsi="宋体" w:eastAsia="宋体" w:cs="宋体"/>
          <w:sz w:val="32"/>
          <w:szCs w:val="32"/>
        </w:rPr>
      </w:pPr>
    </w:p>
    <w:p w14:paraId="08C1F26E">
      <w:pPr>
        <w:spacing w:line="480" w:lineRule="exact"/>
        <w:rPr>
          <w:rFonts w:hint="eastAsia" w:ascii="宋体" w:hAnsi="宋体" w:eastAsia="宋体" w:cs="宋体"/>
          <w:sz w:val="30"/>
          <w:szCs w:val="30"/>
          <w:lang w:eastAsia="zh-CN"/>
        </w:rPr>
      </w:pPr>
      <w:bookmarkStart w:id="0" w:name="_Toc32564"/>
      <w:r>
        <w:rPr>
          <w:rFonts w:hint="eastAsia" w:ascii="宋体" w:hAnsi="宋体" w:eastAsia="宋体" w:cs="宋体"/>
          <w:sz w:val="30"/>
          <w:szCs w:val="30"/>
        </w:rPr>
        <w:t xml:space="preserve">项 目 编 号:HJ-2024-C159 </w:t>
      </w:r>
      <w:bookmarkEnd w:id="0"/>
    </w:p>
    <w:p w14:paraId="41EBFDF3">
      <w:pPr>
        <w:spacing w:line="480" w:lineRule="exact"/>
        <w:rPr>
          <w:rFonts w:hint="eastAsia" w:ascii="宋体" w:hAnsi="宋体" w:eastAsia="宋体" w:cs="宋体"/>
          <w:sz w:val="30"/>
          <w:szCs w:val="30"/>
          <w:lang w:eastAsia="zh-CN"/>
        </w:rPr>
      </w:pPr>
      <w:bookmarkStart w:id="1" w:name="_Toc19331"/>
      <w:r>
        <w:rPr>
          <w:rFonts w:hint="eastAsia" w:ascii="宋体" w:hAnsi="宋体" w:eastAsia="宋体" w:cs="宋体"/>
          <w:sz w:val="30"/>
          <w:szCs w:val="30"/>
        </w:rPr>
        <w:t>项 目 名 称：</w:t>
      </w:r>
      <w:bookmarkEnd w:id="1"/>
      <w:bookmarkStart w:id="2" w:name="OLE_LINK11"/>
      <w:r>
        <w:rPr>
          <w:rFonts w:hint="eastAsia" w:ascii="宋体" w:hAnsi="宋体" w:cs="宋体"/>
          <w:sz w:val="30"/>
          <w:szCs w:val="30"/>
          <w:lang w:eastAsia="zh-CN"/>
        </w:rPr>
        <w:t>第四届“智博杯”工业设计大赛宣传推广</w:t>
      </w:r>
      <w:bookmarkEnd w:id="2"/>
    </w:p>
    <w:p w14:paraId="3EB3FA45">
      <w:pPr>
        <w:spacing w:line="480" w:lineRule="exact"/>
        <w:ind w:firstLine="1062" w:firstLineChars="531"/>
        <w:rPr>
          <w:rFonts w:hint="eastAsia" w:ascii="宋体" w:hAnsi="宋体" w:eastAsia="宋体" w:cs="宋体"/>
          <w:szCs w:val="28"/>
        </w:rPr>
      </w:pPr>
    </w:p>
    <w:p w14:paraId="29661473">
      <w:pPr>
        <w:spacing w:line="480" w:lineRule="exact"/>
        <w:ind w:firstLine="1062" w:firstLineChars="531"/>
        <w:rPr>
          <w:rFonts w:hint="eastAsia" w:ascii="宋体" w:hAnsi="宋体" w:eastAsia="宋体" w:cs="宋体"/>
          <w:szCs w:val="28"/>
        </w:rPr>
      </w:pPr>
    </w:p>
    <w:p w14:paraId="41D71683">
      <w:pPr>
        <w:spacing w:line="480" w:lineRule="exact"/>
        <w:ind w:firstLine="1062" w:firstLineChars="531"/>
        <w:rPr>
          <w:rFonts w:hint="eastAsia" w:ascii="宋体" w:hAnsi="宋体" w:eastAsia="宋体" w:cs="宋体"/>
          <w:szCs w:val="28"/>
        </w:rPr>
      </w:pPr>
    </w:p>
    <w:p w14:paraId="335C1E66">
      <w:pPr>
        <w:spacing w:line="480" w:lineRule="exact"/>
        <w:ind w:firstLine="1062" w:firstLineChars="531"/>
        <w:rPr>
          <w:rFonts w:hint="eastAsia" w:ascii="宋体" w:hAnsi="宋体" w:eastAsia="宋体" w:cs="宋体"/>
          <w:szCs w:val="28"/>
        </w:rPr>
      </w:pPr>
    </w:p>
    <w:p w14:paraId="630B50DE">
      <w:pPr>
        <w:spacing w:line="480" w:lineRule="exact"/>
        <w:ind w:firstLine="1592" w:firstLineChars="531"/>
        <w:rPr>
          <w:rFonts w:hint="eastAsia" w:ascii="宋体" w:hAnsi="宋体" w:eastAsia="宋体" w:cs="宋体"/>
          <w:sz w:val="30"/>
          <w:szCs w:val="30"/>
        </w:rPr>
      </w:pPr>
    </w:p>
    <w:p w14:paraId="2A4DE502">
      <w:pPr>
        <w:tabs>
          <w:tab w:val="left" w:pos="3390"/>
        </w:tabs>
        <w:spacing w:line="480" w:lineRule="exact"/>
        <w:ind w:firstLine="1592" w:firstLineChars="531"/>
        <w:jc w:val="left"/>
        <w:rPr>
          <w:rFonts w:hint="eastAsia" w:ascii="宋体" w:hAnsi="宋体" w:eastAsia="宋体" w:cs="宋体"/>
          <w:sz w:val="30"/>
          <w:szCs w:val="30"/>
        </w:rPr>
      </w:pPr>
      <w:bookmarkStart w:id="3" w:name="_Toc20766"/>
      <w:r>
        <w:rPr>
          <w:rFonts w:hint="eastAsia" w:ascii="宋体" w:hAnsi="宋体" w:eastAsia="宋体" w:cs="宋体"/>
          <w:sz w:val="30"/>
          <w:szCs w:val="30"/>
        </w:rPr>
        <w:t>比选人：重庆市制造业人才服务中心</w:t>
      </w:r>
      <w:bookmarkEnd w:id="3"/>
    </w:p>
    <w:p w14:paraId="6599621D">
      <w:pPr>
        <w:spacing w:line="480" w:lineRule="exact"/>
        <w:ind w:firstLine="1592" w:firstLineChars="531"/>
        <w:rPr>
          <w:rFonts w:hint="eastAsia" w:ascii="宋体" w:hAnsi="宋体" w:eastAsia="宋体" w:cs="宋体"/>
          <w:sz w:val="30"/>
          <w:szCs w:val="30"/>
        </w:rPr>
      </w:pPr>
      <w:bookmarkStart w:id="4" w:name="_Toc14836"/>
      <w:r>
        <w:rPr>
          <w:rFonts w:hint="eastAsia" w:ascii="宋体" w:hAnsi="宋体" w:eastAsia="宋体" w:cs="宋体"/>
          <w:sz w:val="30"/>
          <w:szCs w:val="30"/>
        </w:rPr>
        <w:t>比选代理机构：瀚景项目管理有限公司重庆分公司</w:t>
      </w:r>
      <w:bookmarkEnd w:id="4"/>
    </w:p>
    <w:p w14:paraId="3C1D1D2D">
      <w:pPr>
        <w:spacing w:line="720" w:lineRule="exact"/>
        <w:jc w:val="center"/>
        <w:outlineLvl w:val="0"/>
        <w:rPr>
          <w:rFonts w:hint="eastAsia" w:ascii="宋体" w:hAnsi="宋体" w:eastAsia="宋体" w:cs="宋体"/>
          <w:sz w:val="30"/>
          <w:szCs w:val="30"/>
        </w:rPr>
      </w:pPr>
    </w:p>
    <w:p w14:paraId="403C319F">
      <w:pPr>
        <w:spacing w:line="720" w:lineRule="exact"/>
        <w:jc w:val="center"/>
        <w:rPr>
          <w:rFonts w:hint="eastAsia" w:ascii="宋体" w:hAnsi="宋体" w:eastAsia="宋体" w:cs="宋体"/>
          <w:sz w:val="30"/>
          <w:szCs w:val="30"/>
        </w:rPr>
      </w:pPr>
      <w:bookmarkStart w:id="5" w:name="_Toc13092"/>
      <w:r>
        <w:rPr>
          <w:rFonts w:hint="eastAsia" w:ascii="宋体" w:hAnsi="宋体" w:eastAsia="宋体" w:cs="宋体"/>
          <w:sz w:val="30"/>
          <w:szCs w:val="30"/>
        </w:rPr>
        <w:t>二〇二</w:t>
      </w:r>
      <w:r>
        <w:rPr>
          <w:rFonts w:hint="eastAsia" w:ascii="宋体" w:hAnsi="宋体" w:eastAsia="宋体" w:cs="宋体"/>
          <w:sz w:val="30"/>
          <w:szCs w:val="30"/>
          <w:lang w:val="en-US" w:eastAsia="zh-CN"/>
        </w:rPr>
        <w:t>四</w:t>
      </w:r>
      <w:r>
        <w:rPr>
          <w:rFonts w:hint="eastAsia" w:ascii="宋体" w:hAnsi="宋体" w:eastAsia="宋体" w:cs="宋体"/>
          <w:sz w:val="30"/>
          <w:szCs w:val="30"/>
        </w:rPr>
        <w:t>年</w:t>
      </w:r>
      <w:r>
        <w:rPr>
          <w:rFonts w:hint="eastAsia" w:ascii="宋体" w:hAnsi="宋体" w:eastAsia="宋体" w:cs="宋体"/>
          <w:sz w:val="30"/>
          <w:szCs w:val="30"/>
          <w:lang w:val="en-US" w:eastAsia="zh-CN"/>
        </w:rPr>
        <w:t>九</w:t>
      </w:r>
      <w:r>
        <w:rPr>
          <w:rFonts w:hint="eastAsia" w:ascii="宋体" w:hAnsi="宋体" w:eastAsia="宋体" w:cs="宋体"/>
          <w:sz w:val="30"/>
          <w:szCs w:val="30"/>
        </w:rPr>
        <w:t>月</w:t>
      </w:r>
      <w:bookmarkEnd w:id="5"/>
    </w:p>
    <w:p w14:paraId="37BA6B1F">
      <w:pPr>
        <w:spacing w:line="480" w:lineRule="exact"/>
        <w:jc w:val="center"/>
        <w:outlineLvl w:val="0"/>
        <w:rPr>
          <w:rFonts w:hint="eastAsia" w:ascii="宋体" w:hAnsi="宋体" w:eastAsia="宋体" w:cs="宋体"/>
          <w:sz w:val="36"/>
          <w:szCs w:val="36"/>
        </w:rPr>
        <w:sectPr>
          <w:headerReference r:id="rId4" w:type="first"/>
          <w:headerReference r:id="rId3" w:type="default"/>
          <w:footerReference r:id="rId5" w:type="default"/>
          <w:pgSz w:w="11907" w:h="16840"/>
          <w:pgMar w:top="850" w:right="850" w:bottom="850" w:left="850" w:header="851" w:footer="992" w:gutter="0"/>
          <w:pgNumType w:start="1"/>
          <w:cols w:space="720" w:num="1"/>
          <w:titlePg/>
          <w:docGrid w:linePitch="381" w:charSpace="-5735"/>
        </w:sectPr>
      </w:pPr>
    </w:p>
    <w:p w14:paraId="2562C0E9">
      <w:pPr>
        <w:spacing w:line="480" w:lineRule="exact"/>
        <w:jc w:val="center"/>
        <w:rPr>
          <w:rFonts w:hint="eastAsia" w:ascii="宋体" w:hAnsi="宋体" w:eastAsia="宋体" w:cs="宋体"/>
          <w:sz w:val="36"/>
          <w:szCs w:val="36"/>
        </w:rPr>
      </w:pPr>
      <w:r>
        <w:rPr>
          <w:rFonts w:hint="eastAsia" w:ascii="宋体" w:hAnsi="宋体" w:eastAsia="宋体" w:cs="宋体"/>
          <w:sz w:val="36"/>
          <w:szCs w:val="36"/>
        </w:rPr>
        <w:t xml:space="preserve"> </w:t>
      </w:r>
      <w:bookmarkStart w:id="6" w:name="_Toc28464"/>
      <w:r>
        <w:rPr>
          <w:rFonts w:hint="eastAsia" w:ascii="宋体" w:hAnsi="宋体" w:eastAsia="宋体" w:cs="宋体"/>
          <w:sz w:val="36"/>
          <w:szCs w:val="36"/>
        </w:rPr>
        <w:t>目   录</w:t>
      </w:r>
      <w:bookmarkEnd w:id="6"/>
    </w:p>
    <w:sdt>
      <w:sdtPr>
        <w:rPr>
          <w:rFonts w:hint="eastAsia" w:ascii="宋体" w:hAnsi="宋体" w:eastAsia="宋体" w:cs="宋体"/>
          <w:sz w:val="21"/>
        </w:rPr>
        <w:id w:val="147466751"/>
        <w15:color w:val="DBDBDB"/>
        <w:docPartObj>
          <w:docPartGallery w:val="Table of Contents"/>
          <w:docPartUnique/>
        </w:docPartObj>
      </w:sdtPr>
      <w:sdtEndPr>
        <w:rPr>
          <w:rFonts w:hint="eastAsia" w:ascii="宋体" w:hAnsi="宋体" w:eastAsia="宋体" w:cs="宋体"/>
          <w:sz w:val="28"/>
          <w:szCs w:val="21"/>
        </w:rPr>
      </w:sdtEndPr>
      <w:sdtContent>
        <w:p w14:paraId="2EB15658">
          <w:pPr>
            <w:tabs>
              <w:tab w:val="right" w:leader="dot" w:pos="9000"/>
            </w:tabs>
            <w:spacing w:line="340" w:lineRule="exact"/>
            <w:ind w:left="0" w:leftChars="0"/>
            <w:jc w:val="center"/>
            <w:rPr>
              <w:rFonts w:hint="eastAsia" w:ascii="宋体" w:hAnsi="宋体" w:eastAsia="宋体" w:cs="宋体"/>
              <w:szCs w:val="21"/>
              <w:lang w:val="en-US" w:eastAsia="zh-CN" w:bidi="ar-SA"/>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TOC \o "1-3" \h \u </w:instrText>
          </w:r>
          <w:r>
            <w:rPr>
              <w:rFonts w:hint="eastAsia" w:ascii="宋体" w:hAnsi="宋体" w:eastAsia="宋体" w:cs="宋体"/>
              <w:sz w:val="21"/>
              <w:szCs w:val="21"/>
            </w:rPr>
            <w:fldChar w:fldCharType="separate"/>
          </w:r>
        </w:p>
        <w:p w14:paraId="68A55071">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_Toc26531 </w:instrText>
          </w:r>
          <w:r>
            <w:rPr>
              <w:rFonts w:hint="eastAsia" w:ascii="宋体" w:hAnsi="宋体" w:eastAsia="宋体" w:cs="宋体"/>
              <w:szCs w:val="21"/>
            </w:rPr>
            <w:fldChar w:fldCharType="separate"/>
          </w:r>
          <w:r>
            <w:rPr>
              <w:rFonts w:hint="eastAsia" w:ascii="宋体" w:hAnsi="宋体" w:eastAsia="宋体" w:cs="宋体"/>
              <w:szCs w:val="36"/>
            </w:rPr>
            <w:t>第一篇  竞争性比选邀请书</w:t>
          </w:r>
          <w:r>
            <w:tab/>
          </w:r>
          <w:r>
            <w:fldChar w:fldCharType="begin"/>
          </w:r>
          <w:r>
            <w:instrText xml:space="preserve"> PAGEREF _Toc26531 \h </w:instrText>
          </w:r>
          <w:r>
            <w:fldChar w:fldCharType="separate"/>
          </w:r>
          <w:r>
            <w:t>1</w:t>
          </w:r>
          <w:r>
            <w:fldChar w:fldCharType="end"/>
          </w:r>
          <w:r>
            <w:rPr>
              <w:rFonts w:hint="eastAsia" w:ascii="宋体" w:hAnsi="宋体" w:eastAsia="宋体" w:cs="宋体"/>
              <w:szCs w:val="21"/>
            </w:rPr>
            <w:fldChar w:fldCharType="end"/>
          </w:r>
        </w:p>
        <w:p w14:paraId="7752D1E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_Toc9973 </w:instrText>
          </w:r>
          <w:r>
            <w:rPr>
              <w:rFonts w:hint="eastAsia" w:ascii="宋体" w:hAnsi="宋体" w:eastAsia="宋体" w:cs="宋体"/>
              <w:szCs w:val="21"/>
            </w:rPr>
            <w:fldChar w:fldCharType="separate"/>
          </w:r>
          <w:r>
            <w:rPr>
              <w:rFonts w:hint="eastAsia" w:ascii="宋体" w:hAnsi="宋体" w:eastAsia="宋体" w:cs="宋体"/>
              <w:szCs w:val="28"/>
            </w:rPr>
            <w:t>一、竞争性比选内容</w:t>
          </w:r>
          <w:r>
            <w:tab/>
          </w:r>
          <w:r>
            <w:fldChar w:fldCharType="begin"/>
          </w:r>
          <w:r>
            <w:instrText xml:space="preserve"> PAGEREF _Toc9973 \h </w:instrText>
          </w:r>
          <w:r>
            <w:fldChar w:fldCharType="separate"/>
          </w:r>
          <w:r>
            <w:t>1</w:t>
          </w:r>
          <w:r>
            <w:fldChar w:fldCharType="end"/>
          </w:r>
          <w:r>
            <w:rPr>
              <w:rFonts w:hint="eastAsia" w:ascii="宋体" w:hAnsi="宋体" w:eastAsia="宋体" w:cs="宋体"/>
              <w:szCs w:val="21"/>
            </w:rPr>
            <w:fldChar w:fldCharType="end"/>
          </w:r>
        </w:p>
        <w:p w14:paraId="4704376D">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_Toc26832 </w:instrText>
          </w:r>
          <w:r>
            <w:rPr>
              <w:rFonts w:hint="eastAsia" w:ascii="宋体" w:hAnsi="宋体" w:eastAsia="宋体" w:cs="宋体"/>
              <w:szCs w:val="21"/>
            </w:rPr>
            <w:fldChar w:fldCharType="separate"/>
          </w:r>
          <w:r>
            <w:rPr>
              <w:rFonts w:hint="eastAsia" w:ascii="宋体" w:hAnsi="宋体" w:eastAsia="宋体" w:cs="宋体"/>
              <w:szCs w:val="28"/>
            </w:rPr>
            <w:t>二、资金来源</w:t>
          </w:r>
          <w:r>
            <w:tab/>
          </w:r>
          <w:r>
            <w:fldChar w:fldCharType="begin"/>
          </w:r>
          <w:r>
            <w:instrText xml:space="preserve"> PAGEREF _Toc26832 \h </w:instrText>
          </w:r>
          <w:r>
            <w:fldChar w:fldCharType="separate"/>
          </w:r>
          <w:r>
            <w:t>1</w:t>
          </w:r>
          <w:r>
            <w:fldChar w:fldCharType="end"/>
          </w:r>
          <w:r>
            <w:rPr>
              <w:rFonts w:hint="eastAsia" w:ascii="宋体" w:hAnsi="宋体" w:eastAsia="宋体" w:cs="宋体"/>
              <w:szCs w:val="21"/>
            </w:rPr>
            <w:fldChar w:fldCharType="end"/>
          </w:r>
        </w:p>
        <w:p w14:paraId="6F0F751E">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_Toc11517 </w:instrText>
          </w:r>
          <w:r>
            <w:rPr>
              <w:rFonts w:hint="eastAsia" w:ascii="宋体" w:hAnsi="宋体" w:eastAsia="宋体" w:cs="宋体"/>
              <w:szCs w:val="21"/>
            </w:rPr>
            <w:fldChar w:fldCharType="separate"/>
          </w:r>
          <w:r>
            <w:rPr>
              <w:rFonts w:hint="eastAsia" w:ascii="宋体" w:hAnsi="宋体" w:eastAsia="宋体" w:cs="宋体"/>
              <w:szCs w:val="28"/>
            </w:rPr>
            <w:t>三、竞选人的资格条件</w:t>
          </w:r>
          <w:r>
            <w:tab/>
          </w:r>
          <w:r>
            <w:fldChar w:fldCharType="begin"/>
          </w:r>
          <w:r>
            <w:instrText xml:space="preserve"> PAGEREF _Toc11517 \h </w:instrText>
          </w:r>
          <w:r>
            <w:fldChar w:fldCharType="separate"/>
          </w:r>
          <w:r>
            <w:t>1</w:t>
          </w:r>
          <w:r>
            <w:fldChar w:fldCharType="end"/>
          </w:r>
          <w:r>
            <w:rPr>
              <w:rFonts w:hint="eastAsia" w:ascii="宋体" w:hAnsi="宋体" w:eastAsia="宋体" w:cs="宋体"/>
              <w:szCs w:val="21"/>
            </w:rPr>
            <w:fldChar w:fldCharType="end"/>
          </w:r>
        </w:p>
        <w:p w14:paraId="2BE36D4F">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_Toc26540 </w:instrText>
          </w:r>
          <w:r>
            <w:rPr>
              <w:rFonts w:hint="eastAsia" w:ascii="宋体" w:hAnsi="宋体" w:eastAsia="宋体" w:cs="宋体"/>
              <w:szCs w:val="21"/>
            </w:rPr>
            <w:fldChar w:fldCharType="separate"/>
          </w:r>
          <w:r>
            <w:rPr>
              <w:rFonts w:hint="eastAsia" w:ascii="宋体" w:hAnsi="宋体" w:eastAsia="宋体" w:cs="宋体"/>
              <w:szCs w:val="28"/>
            </w:rPr>
            <w:t>四、比选的有关说明</w:t>
          </w:r>
          <w:r>
            <w:tab/>
          </w:r>
          <w:r>
            <w:fldChar w:fldCharType="begin"/>
          </w:r>
          <w:r>
            <w:instrText xml:space="preserve"> PAGEREF _Toc26540 \h </w:instrText>
          </w:r>
          <w:r>
            <w:fldChar w:fldCharType="separate"/>
          </w:r>
          <w:r>
            <w:t>1</w:t>
          </w:r>
          <w:r>
            <w:fldChar w:fldCharType="end"/>
          </w:r>
          <w:r>
            <w:rPr>
              <w:rFonts w:hint="eastAsia" w:ascii="宋体" w:hAnsi="宋体" w:eastAsia="宋体" w:cs="宋体"/>
              <w:szCs w:val="21"/>
            </w:rPr>
            <w:fldChar w:fldCharType="end"/>
          </w:r>
        </w:p>
        <w:p w14:paraId="6265B8F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_Toc29871 </w:instrText>
          </w:r>
          <w:r>
            <w:rPr>
              <w:rFonts w:hint="eastAsia" w:ascii="宋体" w:hAnsi="宋体" w:eastAsia="宋体" w:cs="宋体"/>
              <w:szCs w:val="21"/>
            </w:rPr>
            <w:fldChar w:fldCharType="separate"/>
          </w:r>
          <w:r>
            <w:rPr>
              <w:rFonts w:hint="eastAsia" w:ascii="宋体" w:hAnsi="宋体" w:eastAsia="宋体" w:cs="宋体"/>
              <w:szCs w:val="28"/>
            </w:rPr>
            <w:t>五、保证金</w:t>
          </w:r>
          <w:r>
            <w:tab/>
          </w:r>
          <w:r>
            <w:fldChar w:fldCharType="begin"/>
          </w:r>
          <w:r>
            <w:instrText xml:space="preserve"> PAGEREF _Toc29871 \h </w:instrText>
          </w:r>
          <w:r>
            <w:fldChar w:fldCharType="separate"/>
          </w:r>
          <w:r>
            <w:t>2</w:t>
          </w:r>
          <w:r>
            <w:fldChar w:fldCharType="end"/>
          </w:r>
          <w:r>
            <w:rPr>
              <w:rFonts w:hint="eastAsia" w:ascii="宋体" w:hAnsi="宋体" w:eastAsia="宋体" w:cs="宋体"/>
              <w:szCs w:val="21"/>
            </w:rPr>
            <w:fldChar w:fldCharType="end"/>
          </w:r>
        </w:p>
        <w:p w14:paraId="76BCBFA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_Toc24161 </w:instrText>
          </w:r>
          <w:r>
            <w:rPr>
              <w:rFonts w:hint="eastAsia" w:ascii="宋体" w:hAnsi="宋体" w:eastAsia="宋体" w:cs="宋体"/>
              <w:szCs w:val="21"/>
            </w:rPr>
            <w:fldChar w:fldCharType="separate"/>
          </w:r>
          <w:r>
            <w:rPr>
              <w:rFonts w:hint="eastAsia" w:ascii="宋体" w:hAnsi="宋体" w:eastAsia="宋体" w:cs="宋体"/>
              <w:szCs w:val="28"/>
            </w:rPr>
            <w:t>六、其它有关规定</w:t>
          </w:r>
          <w:r>
            <w:tab/>
          </w:r>
          <w:r>
            <w:fldChar w:fldCharType="begin"/>
          </w:r>
          <w:r>
            <w:instrText xml:space="preserve"> PAGEREF _Toc24161 \h </w:instrText>
          </w:r>
          <w:r>
            <w:fldChar w:fldCharType="separate"/>
          </w:r>
          <w:r>
            <w:t>2</w:t>
          </w:r>
          <w:r>
            <w:fldChar w:fldCharType="end"/>
          </w:r>
          <w:r>
            <w:rPr>
              <w:rFonts w:hint="eastAsia" w:ascii="宋体" w:hAnsi="宋体" w:eastAsia="宋体" w:cs="宋体"/>
              <w:szCs w:val="21"/>
            </w:rPr>
            <w:fldChar w:fldCharType="end"/>
          </w:r>
        </w:p>
        <w:p w14:paraId="250FB81D">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_Toc22343 </w:instrText>
          </w:r>
          <w:r>
            <w:rPr>
              <w:rFonts w:hint="eastAsia" w:ascii="宋体" w:hAnsi="宋体" w:eastAsia="宋体" w:cs="宋体"/>
              <w:szCs w:val="21"/>
            </w:rPr>
            <w:fldChar w:fldCharType="separate"/>
          </w:r>
          <w:r>
            <w:rPr>
              <w:rFonts w:hint="eastAsia" w:ascii="宋体" w:hAnsi="宋体" w:eastAsia="宋体" w:cs="宋体"/>
              <w:szCs w:val="28"/>
            </w:rPr>
            <w:t>七、联系方式</w:t>
          </w:r>
          <w:r>
            <w:tab/>
          </w:r>
          <w:r>
            <w:fldChar w:fldCharType="begin"/>
          </w:r>
          <w:r>
            <w:instrText xml:space="preserve"> PAGEREF _Toc22343 \h </w:instrText>
          </w:r>
          <w:r>
            <w:fldChar w:fldCharType="separate"/>
          </w:r>
          <w:r>
            <w:t>2</w:t>
          </w:r>
          <w:r>
            <w:fldChar w:fldCharType="end"/>
          </w:r>
          <w:r>
            <w:rPr>
              <w:rFonts w:hint="eastAsia" w:ascii="宋体" w:hAnsi="宋体" w:eastAsia="宋体" w:cs="宋体"/>
              <w:szCs w:val="21"/>
            </w:rPr>
            <w:fldChar w:fldCharType="end"/>
          </w:r>
        </w:p>
        <w:p w14:paraId="7350D04E">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_Toc21012 </w:instrText>
          </w:r>
          <w:r>
            <w:rPr>
              <w:rFonts w:hint="eastAsia" w:ascii="宋体" w:hAnsi="宋体" w:eastAsia="宋体" w:cs="宋体"/>
              <w:szCs w:val="21"/>
            </w:rPr>
            <w:fldChar w:fldCharType="separate"/>
          </w:r>
          <w:r>
            <w:rPr>
              <w:rFonts w:hint="eastAsia" w:ascii="宋体" w:hAnsi="宋体" w:eastAsia="宋体" w:cs="宋体"/>
              <w:szCs w:val="36"/>
            </w:rPr>
            <w:t>第二篇  项目服务需求</w:t>
          </w:r>
          <w:r>
            <w:tab/>
          </w:r>
          <w:r>
            <w:fldChar w:fldCharType="begin"/>
          </w:r>
          <w:r>
            <w:instrText xml:space="preserve"> PAGEREF _Toc21012 \h </w:instrText>
          </w:r>
          <w:r>
            <w:fldChar w:fldCharType="separate"/>
          </w:r>
          <w:r>
            <w:t>4</w:t>
          </w:r>
          <w:r>
            <w:fldChar w:fldCharType="end"/>
          </w:r>
          <w:r>
            <w:rPr>
              <w:rFonts w:hint="eastAsia" w:ascii="宋体" w:hAnsi="宋体" w:eastAsia="宋体" w:cs="宋体"/>
              <w:szCs w:val="21"/>
            </w:rPr>
            <w:fldChar w:fldCharType="end"/>
          </w:r>
        </w:p>
        <w:p w14:paraId="2E791D2C">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_Toc23266 </w:instrText>
          </w:r>
          <w:r>
            <w:rPr>
              <w:rFonts w:hint="eastAsia" w:ascii="宋体" w:hAnsi="宋体" w:eastAsia="宋体" w:cs="宋体"/>
              <w:szCs w:val="21"/>
            </w:rPr>
            <w:fldChar w:fldCharType="separate"/>
          </w:r>
          <w:r>
            <w:rPr>
              <w:rFonts w:hint="eastAsia" w:ascii="宋体" w:hAnsi="宋体" w:eastAsia="宋体" w:cs="宋体"/>
              <w:bCs/>
              <w:szCs w:val="28"/>
              <w:lang w:val="zh-CN"/>
            </w:rPr>
            <w:t>★一、项目概况</w:t>
          </w:r>
          <w:r>
            <w:tab/>
          </w:r>
          <w:r>
            <w:fldChar w:fldCharType="begin"/>
          </w:r>
          <w:r>
            <w:instrText xml:space="preserve"> PAGEREF _Toc23266 \h </w:instrText>
          </w:r>
          <w:r>
            <w:fldChar w:fldCharType="separate"/>
          </w:r>
          <w:r>
            <w:t>4</w:t>
          </w:r>
          <w:r>
            <w:fldChar w:fldCharType="end"/>
          </w:r>
          <w:r>
            <w:rPr>
              <w:rFonts w:hint="eastAsia" w:ascii="宋体" w:hAnsi="宋体" w:eastAsia="宋体" w:cs="宋体"/>
              <w:szCs w:val="21"/>
            </w:rPr>
            <w:fldChar w:fldCharType="end"/>
          </w:r>
        </w:p>
        <w:p w14:paraId="1E6B8B09">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_Toc6090 </w:instrText>
          </w:r>
          <w:r>
            <w:rPr>
              <w:rFonts w:hint="eastAsia" w:ascii="宋体" w:hAnsi="宋体" w:eastAsia="宋体" w:cs="宋体"/>
              <w:szCs w:val="21"/>
            </w:rPr>
            <w:fldChar w:fldCharType="separate"/>
          </w:r>
          <w:r>
            <w:rPr>
              <w:rFonts w:hint="eastAsia" w:ascii="宋体" w:hAnsi="宋体" w:eastAsia="宋体" w:cs="宋体"/>
              <w:szCs w:val="28"/>
            </w:rPr>
            <w:t>★二、工作内容及要求</w:t>
          </w:r>
          <w:r>
            <w:tab/>
          </w:r>
          <w:r>
            <w:fldChar w:fldCharType="begin"/>
          </w:r>
          <w:r>
            <w:instrText xml:space="preserve"> PAGEREF _Toc6090 \h </w:instrText>
          </w:r>
          <w:r>
            <w:fldChar w:fldCharType="separate"/>
          </w:r>
          <w:r>
            <w:t>4</w:t>
          </w:r>
          <w:r>
            <w:fldChar w:fldCharType="end"/>
          </w:r>
          <w:r>
            <w:rPr>
              <w:rFonts w:hint="eastAsia" w:ascii="宋体" w:hAnsi="宋体" w:eastAsia="宋体" w:cs="宋体"/>
              <w:szCs w:val="21"/>
            </w:rPr>
            <w:fldChar w:fldCharType="end"/>
          </w:r>
        </w:p>
        <w:p w14:paraId="216D9AA5">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_Toc21063 </w:instrText>
          </w:r>
          <w:r>
            <w:rPr>
              <w:rFonts w:hint="eastAsia" w:ascii="宋体" w:hAnsi="宋体" w:eastAsia="宋体" w:cs="宋体"/>
              <w:szCs w:val="21"/>
            </w:rPr>
            <w:fldChar w:fldCharType="separate"/>
          </w:r>
          <w:r>
            <w:rPr>
              <w:rFonts w:hint="eastAsia" w:ascii="宋体" w:hAnsi="宋体" w:eastAsia="宋体" w:cs="宋体"/>
            </w:rPr>
            <w:t>第三篇  项目商务要求</w:t>
          </w:r>
          <w:r>
            <w:tab/>
          </w:r>
          <w:r>
            <w:fldChar w:fldCharType="begin"/>
          </w:r>
          <w:r>
            <w:instrText xml:space="preserve"> PAGEREF _Toc21063 \h </w:instrText>
          </w:r>
          <w:r>
            <w:fldChar w:fldCharType="separate"/>
          </w:r>
          <w:r>
            <w:t>5</w:t>
          </w:r>
          <w:r>
            <w:fldChar w:fldCharType="end"/>
          </w:r>
          <w:r>
            <w:rPr>
              <w:rFonts w:hint="eastAsia" w:ascii="宋体" w:hAnsi="宋体" w:eastAsia="宋体" w:cs="宋体"/>
              <w:szCs w:val="21"/>
            </w:rPr>
            <w:fldChar w:fldCharType="end"/>
          </w:r>
        </w:p>
        <w:p w14:paraId="71EFED55">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_Toc10660 </w:instrText>
          </w:r>
          <w:r>
            <w:rPr>
              <w:rFonts w:hint="eastAsia" w:ascii="宋体" w:hAnsi="宋体" w:eastAsia="宋体" w:cs="宋体"/>
              <w:szCs w:val="21"/>
            </w:rPr>
            <w:fldChar w:fldCharType="separate"/>
          </w:r>
          <w:r>
            <w:rPr>
              <w:rFonts w:hint="eastAsia" w:ascii="宋体" w:hAnsi="宋体" w:eastAsia="宋体" w:cs="宋体"/>
              <w:szCs w:val="28"/>
            </w:rPr>
            <w:t>★</w:t>
          </w:r>
          <w:r>
            <w:rPr>
              <w:rFonts w:hint="eastAsia" w:ascii="宋体" w:hAnsi="宋体" w:eastAsia="宋体" w:cs="宋体"/>
              <w:bCs/>
              <w:szCs w:val="28"/>
              <w:lang w:val="zh-CN"/>
            </w:rPr>
            <w:t>一、服务期、服务地点及验收方式</w:t>
          </w:r>
          <w:r>
            <w:tab/>
          </w:r>
          <w:r>
            <w:fldChar w:fldCharType="begin"/>
          </w:r>
          <w:r>
            <w:instrText xml:space="preserve"> PAGEREF _Toc10660 \h </w:instrText>
          </w:r>
          <w:r>
            <w:fldChar w:fldCharType="separate"/>
          </w:r>
          <w:r>
            <w:t>5</w:t>
          </w:r>
          <w:r>
            <w:fldChar w:fldCharType="end"/>
          </w:r>
          <w:r>
            <w:rPr>
              <w:rFonts w:hint="eastAsia" w:ascii="宋体" w:hAnsi="宋体" w:eastAsia="宋体" w:cs="宋体"/>
              <w:szCs w:val="21"/>
            </w:rPr>
            <w:fldChar w:fldCharType="end"/>
          </w:r>
        </w:p>
        <w:p w14:paraId="09C6828F">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_Toc16318 </w:instrText>
          </w:r>
          <w:r>
            <w:rPr>
              <w:rFonts w:hint="eastAsia" w:ascii="宋体" w:hAnsi="宋体" w:eastAsia="宋体" w:cs="宋体"/>
              <w:szCs w:val="21"/>
            </w:rPr>
            <w:fldChar w:fldCharType="separate"/>
          </w:r>
          <w:r>
            <w:rPr>
              <w:rFonts w:hint="eastAsia" w:ascii="宋体" w:hAnsi="宋体" w:eastAsia="宋体" w:cs="宋体"/>
              <w:szCs w:val="28"/>
            </w:rPr>
            <w:t>★</w:t>
          </w:r>
          <w:r>
            <w:rPr>
              <w:rFonts w:hint="eastAsia" w:ascii="宋体" w:hAnsi="宋体" w:eastAsia="宋体" w:cs="宋体"/>
              <w:bCs/>
              <w:szCs w:val="28"/>
              <w:lang w:val="zh-CN"/>
            </w:rPr>
            <w:t>二、报价要求</w:t>
          </w:r>
          <w:r>
            <w:tab/>
          </w:r>
          <w:r>
            <w:fldChar w:fldCharType="begin"/>
          </w:r>
          <w:r>
            <w:instrText xml:space="preserve"> PAGEREF _Toc16318 \h </w:instrText>
          </w:r>
          <w:r>
            <w:fldChar w:fldCharType="separate"/>
          </w:r>
          <w:r>
            <w:t>5</w:t>
          </w:r>
          <w:r>
            <w:fldChar w:fldCharType="end"/>
          </w:r>
          <w:r>
            <w:rPr>
              <w:rFonts w:hint="eastAsia" w:ascii="宋体" w:hAnsi="宋体" w:eastAsia="宋体" w:cs="宋体"/>
              <w:szCs w:val="21"/>
            </w:rPr>
            <w:fldChar w:fldCharType="end"/>
          </w:r>
        </w:p>
        <w:p w14:paraId="6BB3F177">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_Toc22216 </w:instrText>
          </w:r>
          <w:r>
            <w:rPr>
              <w:rFonts w:hint="eastAsia" w:ascii="宋体" w:hAnsi="宋体" w:eastAsia="宋体" w:cs="宋体"/>
              <w:szCs w:val="21"/>
            </w:rPr>
            <w:fldChar w:fldCharType="separate"/>
          </w:r>
          <w:r>
            <w:rPr>
              <w:rFonts w:hint="eastAsia" w:ascii="宋体" w:hAnsi="宋体" w:eastAsia="宋体" w:cs="宋体"/>
              <w:bCs/>
              <w:szCs w:val="28"/>
              <w:lang w:val="zh-CN"/>
            </w:rPr>
            <w:t>★三、付款方式</w:t>
          </w:r>
          <w:r>
            <w:tab/>
          </w:r>
          <w:r>
            <w:fldChar w:fldCharType="begin"/>
          </w:r>
          <w:r>
            <w:instrText xml:space="preserve"> PAGEREF _Toc22216 \h </w:instrText>
          </w:r>
          <w:r>
            <w:fldChar w:fldCharType="separate"/>
          </w:r>
          <w:r>
            <w:t>5</w:t>
          </w:r>
          <w:r>
            <w:fldChar w:fldCharType="end"/>
          </w:r>
          <w:r>
            <w:rPr>
              <w:rFonts w:hint="eastAsia" w:ascii="宋体" w:hAnsi="宋体" w:eastAsia="宋体" w:cs="宋体"/>
              <w:szCs w:val="21"/>
            </w:rPr>
            <w:fldChar w:fldCharType="end"/>
          </w:r>
        </w:p>
        <w:p w14:paraId="05CD9AC2">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_Toc15315 </w:instrText>
          </w:r>
          <w:r>
            <w:rPr>
              <w:rFonts w:hint="eastAsia" w:ascii="宋体" w:hAnsi="宋体" w:eastAsia="宋体" w:cs="宋体"/>
              <w:szCs w:val="21"/>
            </w:rPr>
            <w:fldChar w:fldCharType="separate"/>
          </w:r>
          <w:r>
            <w:rPr>
              <w:rFonts w:hint="eastAsia" w:ascii="宋体" w:hAnsi="宋体" w:eastAsia="宋体" w:cs="宋体"/>
              <w:bCs/>
              <w:szCs w:val="28"/>
              <w:lang w:val="zh-CN"/>
            </w:rPr>
            <w:t>★四、违约条款</w:t>
          </w:r>
          <w:r>
            <w:tab/>
          </w:r>
          <w:r>
            <w:fldChar w:fldCharType="begin"/>
          </w:r>
          <w:r>
            <w:instrText xml:space="preserve"> PAGEREF _Toc15315 \h </w:instrText>
          </w:r>
          <w:r>
            <w:fldChar w:fldCharType="separate"/>
          </w:r>
          <w:r>
            <w:t>5</w:t>
          </w:r>
          <w:r>
            <w:fldChar w:fldCharType="end"/>
          </w:r>
          <w:r>
            <w:rPr>
              <w:rFonts w:hint="eastAsia" w:ascii="宋体" w:hAnsi="宋体" w:eastAsia="宋体" w:cs="宋体"/>
              <w:szCs w:val="21"/>
            </w:rPr>
            <w:fldChar w:fldCharType="end"/>
          </w:r>
        </w:p>
        <w:p w14:paraId="27FA887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_Toc11176 </w:instrText>
          </w:r>
          <w:r>
            <w:rPr>
              <w:rFonts w:hint="eastAsia" w:ascii="宋体" w:hAnsi="宋体" w:eastAsia="宋体" w:cs="宋体"/>
              <w:szCs w:val="21"/>
            </w:rPr>
            <w:fldChar w:fldCharType="separate"/>
          </w:r>
          <w:r>
            <w:rPr>
              <w:rFonts w:hint="eastAsia" w:ascii="宋体" w:hAnsi="宋体" w:eastAsia="宋体" w:cs="宋体"/>
              <w:bCs/>
              <w:szCs w:val="28"/>
              <w:lang w:val="zh-CN"/>
            </w:rPr>
            <w:t>★五、不可抗力</w:t>
          </w:r>
          <w:r>
            <w:tab/>
          </w:r>
          <w:r>
            <w:fldChar w:fldCharType="begin"/>
          </w:r>
          <w:r>
            <w:instrText xml:space="preserve"> PAGEREF _Toc11176 \h </w:instrText>
          </w:r>
          <w:r>
            <w:fldChar w:fldCharType="separate"/>
          </w:r>
          <w:r>
            <w:t>5</w:t>
          </w:r>
          <w:r>
            <w:fldChar w:fldCharType="end"/>
          </w:r>
          <w:r>
            <w:rPr>
              <w:rFonts w:hint="eastAsia" w:ascii="宋体" w:hAnsi="宋体" w:eastAsia="宋体" w:cs="宋体"/>
              <w:szCs w:val="21"/>
            </w:rPr>
            <w:fldChar w:fldCharType="end"/>
          </w:r>
        </w:p>
        <w:p w14:paraId="30E53DF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_Toc26359 </w:instrText>
          </w:r>
          <w:r>
            <w:rPr>
              <w:rFonts w:hint="eastAsia" w:ascii="宋体" w:hAnsi="宋体" w:eastAsia="宋体" w:cs="宋体"/>
              <w:szCs w:val="21"/>
            </w:rPr>
            <w:fldChar w:fldCharType="separate"/>
          </w:r>
          <w:r>
            <w:rPr>
              <w:rFonts w:hint="eastAsia" w:ascii="宋体" w:hAnsi="宋体" w:eastAsia="宋体" w:cs="宋体"/>
              <w:bCs/>
              <w:szCs w:val="28"/>
              <w:lang w:val="zh-CN"/>
            </w:rPr>
            <w:t>★六、知识产权</w:t>
          </w:r>
          <w:r>
            <w:tab/>
          </w:r>
          <w:r>
            <w:fldChar w:fldCharType="begin"/>
          </w:r>
          <w:r>
            <w:instrText xml:space="preserve"> PAGEREF _Toc26359 \h </w:instrText>
          </w:r>
          <w:r>
            <w:fldChar w:fldCharType="separate"/>
          </w:r>
          <w:r>
            <w:t>5</w:t>
          </w:r>
          <w:r>
            <w:fldChar w:fldCharType="end"/>
          </w:r>
          <w:r>
            <w:rPr>
              <w:rFonts w:hint="eastAsia" w:ascii="宋体" w:hAnsi="宋体" w:eastAsia="宋体" w:cs="宋体"/>
              <w:szCs w:val="21"/>
            </w:rPr>
            <w:fldChar w:fldCharType="end"/>
          </w:r>
        </w:p>
        <w:p w14:paraId="24CF408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_Toc7571 </w:instrText>
          </w:r>
          <w:r>
            <w:rPr>
              <w:rFonts w:hint="eastAsia" w:ascii="宋体" w:hAnsi="宋体" w:eastAsia="宋体" w:cs="宋体"/>
              <w:szCs w:val="21"/>
            </w:rPr>
            <w:fldChar w:fldCharType="separate"/>
          </w:r>
          <w:r>
            <w:rPr>
              <w:rFonts w:hint="eastAsia" w:ascii="宋体" w:hAnsi="宋体" w:eastAsia="宋体" w:cs="宋体"/>
              <w:szCs w:val="28"/>
            </w:rPr>
            <w:t>七、其他</w:t>
          </w:r>
          <w:r>
            <w:tab/>
          </w:r>
          <w:r>
            <w:fldChar w:fldCharType="begin"/>
          </w:r>
          <w:r>
            <w:instrText xml:space="preserve"> PAGEREF _Toc7571 \h </w:instrText>
          </w:r>
          <w:r>
            <w:fldChar w:fldCharType="separate"/>
          </w:r>
          <w:r>
            <w:t>6</w:t>
          </w:r>
          <w:r>
            <w:fldChar w:fldCharType="end"/>
          </w:r>
          <w:r>
            <w:rPr>
              <w:rFonts w:hint="eastAsia" w:ascii="宋体" w:hAnsi="宋体" w:eastAsia="宋体" w:cs="宋体"/>
              <w:szCs w:val="21"/>
            </w:rPr>
            <w:fldChar w:fldCharType="end"/>
          </w:r>
        </w:p>
        <w:p w14:paraId="3271D018">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_Toc25944 </w:instrText>
          </w:r>
          <w:r>
            <w:rPr>
              <w:rFonts w:hint="eastAsia" w:ascii="宋体" w:hAnsi="宋体" w:eastAsia="宋体" w:cs="宋体"/>
              <w:szCs w:val="21"/>
            </w:rPr>
            <w:fldChar w:fldCharType="separate"/>
          </w:r>
          <w:r>
            <w:rPr>
              <w:rFonts w:hint="eastAsia" w:ascii="宋体" w:hAnsi="宋体" w:eastAsia="宋体" w:cs="宋体"/>
              <w:szCs w:val="36"/>
            </w:rPr>
            <w:t>第四篇  比选程序及方法、评审标准等</w:t>
          </w:r>
          <w:r>
            <w:tab/>
          </w:r>
          <w:r>
            <w:fldChar w:fldCharType="begin"/>
          </w:r>
          <w:r>
            <w:instrText xml:space="preserve"> PAGEREF _Toc25944 \h </w:instrText>
          </w:r>
          <w:r>
            <w:fldChar w:fldCharType="separate"/>
          </w:r>
          <w:r>
            <w:t>7</w:t>
          </w:r>
          <w:r>
            <w:fldChar w:fldCharType="end"/>
          </w:r>
          <w:r>
            <w:rPr>
              <w:rFonts w:hint="eastAsia" w:ascii="宋体" w:hAnsi="宋体" w:eastAsia="宋体" w:cs="宋体"/>
              <w:szCs w:val="21"/>
            </w:rPr>
            <w:fldChar w:fldCharType="end"/>
          </w:r>
        </w:p>
        <w:p w14:paraId="44644DA0">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_Toc7084 </w:instrText>
          </w:r>
          <w:r>
            <w:rPr>
              <w:rFonts w:hint="eastAsia" w:ascii="宋体" w:hAnsi="宋体" w:eastAsia="宋体" w:cs="宋体"/>
              <w:szCs w:val="21"/>
            </w:rPr>
            <w:fldChar w:fldCharType="separate"/>
          </w:r>
          <w:r>
            <w:rPr>
              <w:rFonts w:hint="eastAsia" w:ascii="宋体" w:hAnsi="宋体" w:eastAsia="宋体" w:cs="宋体"/>
              <w:szCs w:val="28"/>
            </w:rPr>
            <w:t>一、比选程序及方法</w:t>
          </w:r>
          <w:r>
            <w:tab/>
          </w:r>
          <w:r>
            <w:fldChar w:fldCharType="begin"/>
          </w:r>
          <w:r>
            <w:instrText xml:space="preserve"> PAGEREF _Toc7084 \h </w:instrText>
          </w:r>
          <w:r>
            <w:fldChar w:fldCharType="separate"/>
          </w:r>
          <w:r>
            <w:t>7</w:t>
          </w:r>
          <w:r>
            <w:fldChar w:fldCharType="end"/>
          </w:r>
          <w:r>
            <w:rPr>
              <w:rFonts w:hint="eastAsia" w:ascii="宋体" w:hAnsi="宋体" w:eastAsia="宋体" w:cs="宋体"/>
              <w:szCs w:val="21"/>
            </w:rPr>
            <w:fldChar w:fldCharType="end"/>
          </w:r>
        </w:p>
        <w:p w14:paraId="33AB298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_Toc7797 </w:instrText>
          </w:r>
          <w:r>
            <w:rPr>
              <w:rFonts w:hint="eastAsia" w:ascii="宋体" w:hAnsi="宋体" w:eastAsia="宋体" w:cs="宋体"/>
              <w:szCs w:val="21"/>
            </w:rPr>
            <w:fldChar w:fldCharType="separate"/>
          </w:r>
          <w:r>
            <w:rPr>
              <w:rFonts w:hint="eastAsia" w:ascii="宋体" w:hAnsi="宋体" w:eastAsia="宋体" w:cs="宋体"/>
              <w:szCs w:val="28"/>
            </w:rPr>
            <w:t>二、评审标准</w:t>
          </w:r>
          <w:r>
            <w:tab/>
          </w:r>
          <w:r>
            <w:fldChar w:fldCharType="begin"/>
          </w:r>
          <w:r>
            <w:instrText xml:space="preserve"> PAGEREF _Toc7797 \h </w:instrText>
          </w:r>
          <w:r>
            <w:fldChar w:fldCharType="separate"/>
          </w:r>
          <w:r>
            <w:t>8</w:t>
          </w:r>
          <w:r>
            <w:fldChar w:fldCharType="end"/>
          </w:r>
          <w:r>
            <w:rPr>
              <w:rFonts w:hint="eastAsia" w:ascii="宋体" w:hAnsi="宋体" w:eastAsia="宋体" w:cs="宋体"/>
              <w:szCs w:val="21"/>
            </w:rPr>
            <w:fldChar w:fldCharType="end"/>
          </w:r>
        </w:p>
        <w:p w14:paraId="661A6143">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_Toc30910 </w:instrText>
          </w:r>
          <w:r>
            <w:rPr>
              <w:rFonts w:hint="eastAsia" w:ascii="宋体" w:hAnsi="宋体" w:eastAsia="宋体" w:cs="宋体"/>
              <w:szCs w:val="21"/>
            </w:rPr>
            <w:fldChar w:fldCharType="separate"/>
          </w:r>
          <w:r>
            <w:rPr>
              <w:rFonts w:hint="eastAsia" w:ascii="宋体" w:hAnsi="宋体" w:eastAsia="宋体" w:cs="宋体"/>
              <w:szCs w:val="28"/>
            </w:rPr>
            <w:t>三、无效响应</w:t>
          </w:r>
          <w:r>
            <w:tab/>
          </w:r>
          <w:r>
            <w:fldChar w:fldCharType="begin"/>
          </w:r>
          <w:r>
            <w:instrText xml:space="preserve"> PAGEREF _Toc30910 \h </w:instrText>
          </w:r>
          <w:r>
            <w:fldChar w:fldCharType="separate"/>
          </w:r>
          <w:r>
            <w:t>9</w:t>
          </w:r>
          <w:r>
            <w:fldChar w:fldCharType="end"/>
          </w:r>
          <w:r>
            <w:rPr>
              <w:rFonts w:hint="eastAsia" w:ascii="宋体" w:hAnsi="宋体" w:eastAsia="宋体" w:cs="宋体"/>
              <w:szCs w:val="21"/>
            </w:rPr>
            <w:fldChar w:fldCharType="end"/>
          </w:r>
        </w:p>
        <w:p w14:paraId="58BB127C">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_Toc1577 </w:instrText>
          </w:r>
          <w:r>
            <w:rPr>
              <w:rFonts w:hint="eastAsia" w:ascii="宋体" w:hAnsi="宋体" w:eastAsia="宋体" w:cs="宋体"/>
              <w:szCs w:val="21"/>
            </w:rPr>
            <w:fldChar w:fldCharType="separate"/>
          </w:r>
          <w:r>
            <w:rPr>
              <w:rFonts w:hint="eastAsia" w:ascii="宋体" w:hAnsi="宋体" w:eastAsia="宋体" w:cs="宋体"/>
              <w:szCs w:val="28"/>
            </w:rPr>
            <w:t>四、比选终止</w:t>
          </w:r>
          <w:r>
            <w:tab/>
          </w:r>
          <w:r>
            <w:fldChar w:fldCharType="begin"/>
          </w:r>
          <w:r>
            <w:instrText xml:space="preserve"> PAGEREF _Toc1577 \h </w:instrText>
          </w:r>
          <w:r>
            <w:fldChar w:fldCharType="separate"/>
          </w:r>
          <w:r>
            <w:t>10</w:t>
          </w:r>
          <w:r>
            <w:fldChar w:fldCharType="end"/>
          </w:r>
          <w:r>
            <w:rPr>
              <w:rFonts w:hint="eastAsia" w:ascii="宋体" w:hAnsi="宋体" w:eastAsia="宋体" w:cs="宋体"/>
              <w:szCs w:val="21"/>
            </w:rPr>
            <w:fldChar w:fldCharType="end"/>
          </w:r>
        </w:p>
        <w:p w14:paraId="5400CE31">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_Toc31876 </w:instrText>
          </w:r>
          <w:r>
            <w:rPr>
              <w:rFonts w:hint="eastAsia" w:ascii="宋体" w:hAnsi="宋体" w:eastAsia="宋体" w:cs="宋体"/>
              <w:szCs w:val="21"/>
            </w:rPr>
            <w:fldChar w:fldCharType="separate"/>
          </w:r>
          <w:r>
            <w:rPr>
              <w:rFonts w:hint="eastAsia" w:ascii="宋体" w:hAnsi="宋体" w:eastAsia="宋体" w:cs="宋体"/>
              <w:szCs w:val="36"/>
            </w:rPr>
            <w:t>第五篇  竞选人须知</w:t>
          </w:r>
          <w:r>
            <w:tab/>
          </w:r>
          <w:r>
            <w:fldChar w:fldCharType="begin"/>
          </w:r>
          <w:r>
            <w:instrText xml:space="preserve"> PAGEREF _Toc31876 \h </w:instrText>
          </w:r>
          <w:r>
            <w:fldChar w:fldCharType="separate"/>
          </w:r>
          <w:r>
            <w:t>11</w:t>
          </w:r>
          <w:r>
            <w:fldChar w:fldCharType="end"/>
          </w:r>
          <w:r>
            <w:rPr>
              <w:rFonts w:hint="eastAsia" w:ascii="宋体" w:hAnsi="宋体" w:eastAsia="宋体" w:cs="宋体"/>
              <w:szCs w:val="21"/>
            </w:rPr>
            <w:fldChar w:fldCharType="end"/>
          </w:r>
        </w:p>
        <w:p w14:paraId="2F97F38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_Toc9036 </w:instrText>
          </w:r>
          <w:r>
            <w:rPr>
              <w:rFonts w:hint="eastAsia" w:ascii="宋体" w:hAnsi="宋体" w:eastAsia="宋体" w:cs="宋体"/>
              <w:szCs w:val="21"/>
            </w:rPr>
            <w:fldChar w:fldCharType="separate"/>
          </w:r>
          <w:r>
            <w:rPr>
              <w:rFonts w:hint="eastAsia" w:ascii="宋体" w:hAnsi="宋体" w:eastAsia="宋体" w:cs="宋体"/>
            </w:rPr>
            <w:t>一、比选竞选人</w:t>
          </w:r>
          <w:r>
            <w:tab/>
          </w:r>
          <w:r>
            <w:fldChar w:fldCharType="begin"/>
          </w:r>
          <w:r>
            <w:instrText xml:space="preserve"> PAGEREF _Toc9036 \h </w:instrText>
          </w:r>
          <w:r>
            <w:fldChar w:fldCharType="separate"/>
          </w:r>
          <w:r>
            <w:t>11</w:t>
          </w:r>
          <w:r>
            <w:fldChar w:fldCharType="end"/>
          </w:r>
          <w:r>
            <w:rPr>
              <w:rFonts w:hint="eastAsia" w:ascii="宋体" w:hAnsi="宋体" w:eastAsia="宋体" w:cs="宋体"/>
              <w:szCs w:val="21"/>
            </w:rPr>
            <w:fldChar w:fldCharType="end"/>
          </w:r>
        </w:p>
        <w:p w14:paraId="62F17EFE">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_Toc8286 </w:instrText>
          </w:r>
          <w:r>
            <w:rPr>
              <w:rFonts w:hint="eastAsia" w:ascii="宋体" w:hAnsi="宋体" w:eastAsia="宋体" w:cs="宋体"/>
              <w:szCs w:val="21"/>
            </w:rPr>
            <w:fldChar w:fldCharType="separate"/>
          </w:r>
          <w:r>
            <w:rPr>
              <w:rFonts w:hint="eastAsia" w:ascii="宋体" w:hAnsi="宋体" w:eastAsia="宋体" w:cs="宋体"/>
            </w:rPr>
            <w:t>二、竞争性比选文件</w:t>
          </w:r>
          <w:r>
            <w:tab/>
          </w:r>
          <w:r>
            <w:fldChar w:fldCharType="begin"/>
          </w:r>
          <w:r>
            <w:instrText xml:space="preserve"> PAGEREF _Toc8286 \h </w:instrText>
          </w:r>
          <w:r>
            <w:fldChar w:fldCharType="separate"/>
          </w:r>
          <w:r>
            <w:t>11</w:t>
          </w:r>
          <w:r>
            <w:fldChar w:fldCharType="end"/>
          </w:r>
          <w:r>
            <w:rPr>
              <w:rFonts w:hint="eastAsia" w:ascii="宋体" w:hAnsi="宋体" w:eastAsia="宋体" w:cs="宋体"/>
              <w:szCs w:val="21"/>
            </w:rPr>
            <w:fldChar w:fldCharType="end"/>
          </w:r>
        </w:p>
        <w:p w14:paraId="21E0F642">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_Toc26647 </w:instrText>
          </w:r>
          <w:r>
            <w:rPr>
              <w:rFonts w:hint="eastAsia" w:ascii="宋体" w:hAnsi="宋体" w:eastAsia="宋体" w:cs="宋体"/>
              <w:szCs w:val="21"/>
            </w:rPr>
            <w:fldChar w:fldCharType="separate"/>
          </w:r>
          <w:r>
            <w:rPr>
              <w:rFonts w:hint="eastAsia" w:ascii="宋体" w:hAnsi="宋体" w:eastAsia="宋体" w:cs="宋体"/>
            </w:rPr>
            <w:t>三、比选要求</w:t>
          </w:r>
          <w:r>
            <w:tab/>
          </w:r>
          <w:r>
            <w:fldChar w:fldCharType="begin"/>
          </w:r>
          <w:r>
            <w:instrText xml:space="preserve"> PAGEREF _Toc26647 \h </w:instrText>
          </w:r>
          <w:r>
            <w:fldChar w:fldCharType="separate"/>
          </w:r>
          <w:r>
            <w:t>11</w:t>
          </w:r>
          <w:r>
            <w:fldChar w:fldCharType="end"/>
          </w:r>
          <w:r>
            <w:rPr>
              <w:rFonts w:hint="eastAsia" w:ascii="宋体" w:hAnsi="宋体" w:eastAsia="宋体" w:cs="宋体"/>
              <w:szCs w:val="21"/>
            </w:rPr>
            <w:fldChar w:fldCharType="end"/>
          </w:r>
        </w:p>
        <w:p w14:paraId="1117B7DF">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_Toc23183 </w:instrText>
          </w:r>
          <w:r>
            <w:rPr>
              <w:rFonts w:hint="eastAsia" w:ascii="宋体" w:hAnsi="宋体" w:eastAsia="宋体" w:cs="宋体"/>
              <w:szCs w:val="21"/>
            </w:rPr>
            <w:fldChar w:fldCharType="separate"/>
          </w:r>
          <w:r>
            <w:rPr>
              <w:rFonts w:hint="eastAsia" w:ascii="宋体" w:hAnsi="宋体" w:eastAsia="宋体" w:cs="宋体"/>
            </w:rPr>
            <w:t>四、中选人的确认和变更</w:t>
          </w:r>
          <w:r>
            <w:tab/>
          </w:r>
          <w:r>
            <w:fldChar w:fldCharType="begin"/>
          </w:r>
          <w:r>
            <w:instrText xml:space="preserve"> PAGEREF _Toc23183 \h </w:instrText>
          </w:r>
          <w:r>
            <w:fldChar w:fldCharType="separate"/>
          </w:r>
          <w:r>
            <w:t>12</w:t>
          </w:r>
          <w:r>
            <w:fldChar w:fldCharType="end"/>
          </w:r>
          <w:r>
            <w:rPr>
              <w:rFonts w:hint="eastAsia" w:ascii="宋体" w:hAnsi="宋体" w:eastAsia="宋体" w:cs="宋体"/>
              <w:szCs w:val="21"/>
            </w:rPr>
            <w:fldChar w:fldCharType="end"/>
          </w:r>
        </w:p>
        <w:p w14:paraId="49AC88C6">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_Toc21230 </w:instrText>
          </w:r>
          <w:r>
            <w:rPr>
              <w:rFonts w:hint="eastAsia" w:ascii="宋体" w:hAnsi="宋体" w:eastAsia="宋体" w:cs="宋体"/>
              <w:szCs w:val="21"/>
            </w:rPr>
            <w:fldChar w:fldCharType="separate"/>
          </w:r>
          <w:r>
            <w:rPr>
              <w:rFonts w:hint="eastAsia" w:ascii="宋体" w:hAnsi="宋体" w:eastAsia="宋体" w:cs="宋体"/>
            </w:rPr>
            <w:t>五、中选通知</w:t>
          </w:r>
          <w:r>
            <w:tab/>
          </w:r>
          <w:r>
            <w:fldChar w:fldCharType="begin"/>
          </w:r>
          <w:r>
            <w:instrText xml:space="preserve"> PAGEREF _Toc21230 \h </w:instrText>
          </w:r>
          <w:r>
            <w:fldChar w:fldCharType="separate"/>
          </w:r>
          <w:r>
            <w:t>12</w:t>
          </w:r>
          <w:r>
            <w:fldChar w:fldCharType="end"/>
          </w:r>
          <w:r>
            <w:rPr>
              <w:rFonts w:hint="eastAsia" w:ascii="宋体" w:hAnsi="宋体" w:eastAsia="宋体" w:cs="宋体"/>
              <w:szCs w:val="21"/>
            </w:rPr>
            <w:fldChar w:fldCharType="end"/>
          </w:r>
        </w:p>
        <w:p w14:paraId="686A9EC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_Toc13422 </w:instrText>
          </w:r>
          <w:r>
            <w:rPr>
              <w:rFonts w:hint="eastAsia" w:ascii="宋体" w:hAnsi="宋体" w:eastAsia="宋体" w:cs="宋体"/>
              <w:szCs w:val="21"/>
            </w:rPr>
            <w:fldChar w:fldCharType="separate"/>
          </w:r>
          <w:r>
            <w:rPr>
              <w:rFonts w:hint="eastAsia" w:ascii="宋体" w:hAnsi="宋体" w:eastAsia="宋体" w:cs="宋体"/>
            </w:rPr>
            <w:t>六、比选代理服务费</w:t>
          </w:r>
          <w:r>
            <w:tab/>
          </w:r>
          <w:r>
            <w:fldChar w:fldCharType="begin"/>
          </w:r>
          <w:r>
            <w:instrText xml:space="preserve"> PAGEREF _Toc13422 \h </w:instrText>
          </w:r>
          <w:r>
            <w:fldChar w:fldCharType="separate"/>
          </w:r>
          <w:r>
            <w:t>12</w:t>
          </w:r>
          <w:r>
            <w:fldChar w:fldCharType="end"/>
          </w:r>
          <w:r>
            <w:rPr>
              <w:rFonts w:hint="eastAsia" w:ascii="宋体" w:hAnsi="宋体" w:eastAsia="宋体" w:cs="宋体"/>
              <w:szCs w:val="21"/>
            </w:rPr>
            <w:fldChar w:fldCharType="end"/>
          </w:r>
        </w:p>
        <w:p w14:paraId="3AEE7D99">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_Toc16962 </w:instrText>
          </w:r>
          <w:r>
            <w:rPr>
              <w:rFonts w:hint="eastAsia" w:ascii="宋体" w:hAnsi="宋体" w:eastAsia="宋体" w:cs="宋体"/>
              <w:szCs w:val="21"/>
            </w:rPr>
            <w:fldChar w:fldCharType="separate"/>
          </w:r>
          <w:r>
            <w:rPr>
              <w:rFonts w:hint="eastAsia" w:ascii="宋体" w:hAnsi="宋体" w:eastAsia="宋体" w:cs="宋体"/>
            </w:rPr>
            <w:t>七、签订合同</w:t>
          </w:r>
          <w:r>
            <w:tab/>
          </w:r>
          <w:r>
            <w:fldChar w:fldCharType="begin"/>
          </w:r>
          <w:r>
            <w:instrText xml:space="preserve"> PAGEREF _Toc16962 \h </w:instrText>
          </w:r>
          <w:r>
            <w:fldChar w:fldCharType="separate"/>
          </w:r>
          <w:r>
            <w:t>12</w:t>
          </w:r>
          <w:r>
            <w:fldChar w:fldCharType="end"/>
          </w:r>
          <w:r>
            <w:rPr>
              <w:rFonts w:hint="eastAsia" w:ascii="宋体" w:hAnsi="宋体" w:eastAsia="宋体" w:cs="宋体"/>
              <w:szCs w:val="21"/>
            </w:rPr>
            <w:fldChar w:fldCharType="end"/>
          </w:r>
        </w:p>
        <w:p w14:paraId="37AD2BC0">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_Toc2876 </w:instrText>
          </w:r>
          <w:r>
            <w:rPr>
              <w:rFonts w:hint="eastAsia" w:ascii="宋体" w:hAnsi="宋体" w:eastAsia="宋体" w:cs="宋体"/>
              <w:szCs w:val="21"/>
            </w:rPr>
            <w:fldChar w:fldCharType="separate"/>
          </w:r>
          <w:r>
            <w:rPr>
              <w:rFonts w:hint="eastAsia" w:ascii="宋体" w:hAnsi="宋体" w:eastAsia="宋体" w:cs="宋体"/>
              <w:szCs w:val="36"/>
            </w:rPr>
            <w:t>第六篇  采购合同</w:t>
          </w:r>
          <w:r>
            <w:tab/>
          </w:r>
          <w:r>
            <w:fldChar w:fldCharType="begin"/>
          </w:r>
          <w:r>
            <w:instrText xml:space="preserve"> PAGEREF _Toc2876 \h </w:instrText>
          </w:r>
          <w:r>
            <w:fldChar w:fldCharType="separate"/>
          </w:r>
          <w:r>
            <w:t>13</w:t>
          </w:r>
          <w:r>
            <w:fldChar w:fldCharType="end"/>
          </w:r>
          <w:r>
            <w:rPr>
              <w:rFonts w:hint="eastAsia" w:ascii="宋体" w:hAnsi="宋体" w:eastAsia="宋体" w:cs="宋体"/>
              <w:szCs w:val="21"/>
            </w:rPr>
            <w:fldChar w:fldCharType="end"/>
          </w:r>
        </w:p>
        <w:p w14:paraId="53E845AE">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_Toc31904 </w:instrText>
          </w:r>
          <w:r>
            <w:rPr>
              <w:rFonts w:hint="eastAsia" w:ascii="宋体" w:hAnsi="宋体" w:eastAsia="宋体" w:cs="宋体"/>
              <w:szCs w:val="21"/>
            </w:rPr>
            <w:fldChar w:fldCharType="separate"/>
          </w:r>
          <w:r>
            <w:rPr>
              <w:rFonts w:hint="eastAsia" w:ascii="宋体" w:hAnsi="宋体" w:eastAsia="宋体" w:cs="宋体"/>
              <w:szCs w:val="36"/>
            </w:rPr>
            <w:t>第七篇  竞选文件编制要求</w:t>
          </w:r>
          <w:r>
            <w:tab/>
          </w:r>
          <w:r>
            <w:fldChar w:fldCharType="begin"/>
          </w:r>
          <w:r>
            <w:instrText xml:space="preserve"> PAGEREF _Toc31904 \h </w:instrText>
          </w:r>
          <w:r>
            <w:fldChar w:fldCharType="separate"/>
          </w:r>
          <w:r>
            <w:t>14</w:t>
          </w:r>
          <w:r>
            <w:fldChar w:fldCharType="end"/>
          </w:r>
          <w:r>
            <w:rPr>
              <w:rFonts w:hint="eastAsia" w:ascii="宋体" w:hAnsi="宋体" w:eastAsia="宋体" w:cs="宋体"/>
              <w:szCs w:val="21"/>
            </w:rPr>
            <w:fldChar w:fldCharType="end"/>
          </w:r>
        </w:p>
        <w:p w14:paraId="7F30A86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_Toc6258 </w:instrText>
          </w:r>
          <w:r>
            <w:rPr>
              <w:rFonts w:hint="eastAsia" w:ascii="宋体" w:hAnsi="宋体" w:eastAsia="宋体" w:cs="宋体"/>
              <w:szCs w:val="21"/>
            </w:rPr>
            <w:fldChar w:fldCharType="separate"/>
          </w:r>
          <w:r>
            <w:rPr>
              <w:rFonts w:hint="eastAsia" w:ascii="宋体" w:hAnsi="宋体" w:eastAsia="宋体" w:cs="宋体"/>
              <w:szCs w:val="24"/>
            </w:rPr>
            <w:t>一、竞选文件封面</w:t>
          </w:r>
          <w:r>
            <w:tab/>
          </w:r>
          <w:r>
            <w:fldChar w:fldCharType="begin"/>
          </w:r>
          <w:r>
            <w:instrText xml:space="preserve"> PAGEREF _Toc6258 \h </w:instrText>
          </w:r>
          <w:r>
            <w:fldChar w:fldCharType="separate"/>
          </w:r>
          <w:r>
            <w:t>15</w:t>
          </w:r>
          <w:r>
            <w:fldChar w:fldCharType="end"/>
          </w:r>
          <w:r>
            <w:rPr>
              <w:rFonts w:hint="eastAsia" w:ascii="宋体" w:hAnsi="宋体" w:eastAsia="宋体" w:cs="宋体"/>
              <w:szCs w:val="21"/>
            </w:rPr>
            <w:fldChar w:fldCharType="end"/>
          </w:r>
        </w:p>
        <w:p w14:paraId="368032B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_Toc13871 </w:instrText>
          </w:r>
          <w:r>
            <w:rPr>
              <w:rFonts w:hint="eastAsia" w:ascii="宋体" w:hAnsi="宋体" w:eastAsia="宋体" w:cs="宋体"/>
              <w:szCs w:val="21"/>
            </w:rPr>
            <w:fldChar w:fldCharType="separate"/>
          </w:r>
          <w:r>
            <w:rPr>
              <w:rFonts w:hint="eastAsia" w:ascii="宋体" w:hAnsi="宋体" w:eastAsia="宋体" w:cs="宋体"/>
              <w:szCs w:val="24"/>
            </w:rPr>
            <w:t>二、经济部分</w:t>
          </w:r>
          <w:r>
            <w:tab/>
          </w:r>
          <w:r>
            <w:fldChar w:fldCharType="begin"/>
          </w:r>
          <w:r>
            <w:instrText xml:space="preserve"> PAGEREF _Toc13871 \h </w:instrText>
          </w:r>
          <w:r>
            <w:fldChar w:fldCharType="separate"/>
          </w:r>
          <w:r>
            <w:t>16</w:t>
          </w:r>
          <w:r>
            <w:fldChar w:fldCharType="end"/>
          </w:r>
          <w:r>
            <w:rPr>
              <w:rFonts w:hint="eastAsia" w:ascii="宋体" w:hAnsi="宋体" w:eastAsia="宋体" w:cs="宋体"/>
              <w:szCs w:val="21"/>
            </w:rPr>
            <w:fldChar w:fldCharType="end"/>
          </w:r>
        </w:p>
        <w:p w14:paraId="297BB22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_Toc1484 </w:instrText>
          </w:r>
          <w:r>
            <w:rPr>
              <w:rFonts w:hint="eastAsia" w:ascii="宋体" w:hAnsi="宋体" w:eastAsia="宋体" w:cs="宋体"/>
              <w:szCs w:val="21"/>
            </w:rPr>
            <w:fldChar w:fldCharType="separate"/>
          </w:r>
          <w:r>
            <w:rPr>
              <w:rFonts w:hint="eastAsia" w:ascii="宋体" w:hAnsi="宋体" w:eastAsia="宋体" w:cs="宋体"/>
              <w:szCs w:val="24"/>
            </w:rPr>
            <w:t>三、服务部分</w:t>
          </w:r>
          <w:r>
            <w:tab/>
          </w:r>
          <w:r>
            <w:fldChar w:fldCharType="begin"/>
          </w:r>
          <w:r>
            <w:instrText xml:space="preserve"> PAGEREF _Toc1484 \h </w:instrText>
          </w:r>
          <w:r>
            <w:fldChar w:fldCharType="separate"/>
          </w:r>
          <w:r>
            <w:t>18</w:t>
          </w:r>
          <w:r>
            <w:fldChar w:fldCharType="end"/>
          </w:r>
          <w:r>
            <w:rPr>
              <w:rFonts w:hint="eastAsia" w:ascii="宋体" w:hAnsi="宋体" w:eastAsia="宋体" w:cs="宋体"/>
              <w:szCs w:val="21"/>
            </w:rPr>
            <w:fldChar w:fldCharType="end"/>
          </w:r>
        </w:p>
        <w:p w14:paraId="243CEBC3">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_Toc26410 </w:instrText>
          </w:r>
          <w:r>
            <w:rPr>
              <w:rFonts w:hint="eastAsia" w:ascii="宋体" w:hAnsi="宋体" w:eastAsia="宋体" w:cs="宋体"/>
              <w:szCs w:val="21"/>
            </w:rPr>
            <w:fldChar w:fldCharType="separate"/>
          </w:r>
          <w:r>
            <w:rPr>
              <w:rFonts w:hint="eastAsia" w:ascii="宋体" w:hAnsi="宋体" w:eastAsia="宋体" w:cs="宋体"/>
              <w:szCs w:val="24"/>
            </w:rPr>
            <w:t>四、商务部分</w:t>
          </w:r>
          <w:r>
            <w:tab/>
          </w:r>
          <w:r>
            <w:fldChar w:fldCharType="begin"/>
          </w:r>
          <w:r>
            <w:instrText xml:space="preserve"> PAGEREF _Toc26410 \h </w:instrText>
          </w:r>
          <w:r>
            <w:fldChar w:fldCharType="separate"/>
          </w:r>
          <w:r>
            <w:t>20</w:t>
          </w:r>
          <w:r>
            <w:fldChar w:fldCharType="end"/>
          </w:r>
          <w:r>
            <w:rPr>
              <w:rFonts w:hint="eastAsia" w:ascii="宋体" w:hAnsi="宋体" w:eastAsia="宋体" w:cs="宋体"/>
              <w:szCs w:val="21"/>
            </w:rPr>
            <w:fldChar w:fldCharType="end"/>
          </w:r>
        </w:p>
        <w:p w14:paraId="1406FB57">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_Toc12891 </w:instrText>
          </w:r>
          <w:r>
            <w:rPr>
              <w:rFonts w:hint="eastAsia" w:ascii="宋体" w:hAnsi="宋体" w:eastAsia="宋体" w:cs="宋体"/>
              <w:szCs w:val="21"/>
            </w:rPr>
            <w:fldChar w:fldCharType="separate"/>
          </w:r>
          <w:r>
            <w:rPr>
              <w:rFonts w:hint="eastAsia" w:ascii="宋体" w:hAnsi="宋体" w:eastAsia="宋体" w:cs="宋体"/>
              <w:szCs w:val="24"/>
            </w:rPr>
            <w:t>五、资格条件及其他</w:t>
          </w:r>
          <w:r>
            <w:tab/>
          </w:r>
          <w:r>
            <w:fldChar w:fldCharType="begin"/>
          </w:r>
          <w:r>
            <w:instrText xml:space="preserve"> PAGEREF _Toc12891 \h </w:instrText>
          </w:r>
          <w:r>
            <w:fldChar w:fldCharType="separate"/>
          </w:r>
          <w:r>
            <w:t>24</w:t>
          </w:r>
          <w:r>
            <w:fldChar w:fldCharType="end"/>
          </w:r>
          <w:r>
            <w:rPr>
              <w:rFonts w:hint="eastAsia" w:ascii="宋体" w:hAnsi="宋体" w:eastAsia="宋体" w:cs="宋体"/>
              <w:szCs w:val="21"/>
            </w:rPr>
            <w:fldChar w:fldCharType="end"/>
          </w:r>
        </w:p>
        <w:p w14:paraId="78DC704B">
          <w:pPr>
            <w:pStyle w:val="49"/>
            <w:tabs>
              <w:tab w:val="right" w:leader="dot" w:pos="9000"/>
            </w:tabs>
            <w:spacing w:line="340" w:lineRule="exact"/>
            <w:ind w:left="0" w:leftChars="0"/>
            <w:jc w:val="center"/>
            <w:rPr>
              <w:rFonts w:hint="eastAsia" w:ascii="宋体" w:hAnsi="宋体" w:eastAsia="宋体" w:cs="宋体"/>
              <w:sz w:val="21"/>
              <w:szCs w:val="21"/>
            </w:rPr>
            <w:sectPr>
              <w:footerReference r:id="rId7" w:type="first"/>
              <w:footerReference r:id="rId6" w:type="default"/>
              <w:pgSz w:w="11907" w:h="16840"/>
              <w:pgMar w:top="850" w:right="850" w:bottom="850" w:left="850" w:header="851" w:footer="992" w:gutter="0"/>
              <w:pgNumType w:start="1"/>
              <w:cols w:space="720" w:num="1"/>
              <w:titlePg/>
              <w:docGrid w:linePitch="381" w:charSpace="-5735"/>
            </w:sectPr>
          </w:pPr>
          <w:r>
            <w:rPr>
              <w:rFonts w:hint="eastAsia" w:ascii="宋体" w:hAnsi="宋体" w:eastAsia="宋体" w:cs="宋体"/>
              <w:szCs w:val="21"/>
            </w:rPr>
            <w:fldChar w:fldCharType="end"/>
          </w:r>
        </w:p>
      </w:sdtContent>
    </w:sdt>
    <w:p w14:paraId="0777D287">
      <w:pPr>
        <w:pStyle w:val="3"/>
        <w:spacing w:line="360" w:lineRule="auto"/>
        <w:jc w:val="center"/>
        <w:rPr>
          <w:rFonts w:hint="eastAsia" w:ascii="宋体" w:hAnsi="宋体" w:eastAsia="宋体" w:cs="宋体"/>
          <w:sz w:val="36"/>
          <w:szCs w:val="36"/>
        </w:rPr>
      </w:pPr>
      <w:bookmarkStart w:id="7" w:name="_Toc12789052"/>
      <w:bookmarkStart w:id="8" w:name="_Toc26531"/>
      <w:bookmarkStart w:id="9" w:name="_Toc3422"/>
      <w:bookmarkStart w:id="10" w:name="_Toc11641050"/>
      <w:r>
        <w:rPr>
          <w:rFonts w:hint="eastAsia" w:ascii="宋体" w:hAnsi="宋体" w:eastAsia="宋体" w:cs="宋体"/>
          <w:sz w:val="36"/>
          <w:szCs w:val="36"/>
        </w:rPr>
        <w:t>第一篇  竞争性比选邀请书</w:t>
      </w:r>
      <w:bookmarkEnd w:id="7"/>
      <w:bookmarkEnd w:id="8"/>
      <w:bookmarkEnd w:id="9"/>
      <w:bookmarkEnd w:id="10"/>
    </w:p>
    <w:p w14:paraId="0016ACCD">
      <w:pPr>
        <w:snapToGrid w:val="0"/>
        <w:spacing w:line="360" w:lineRule="auto"/>
        <w:ind w:firstLine="400" w:firstLineChars="200"/>
        <w:rPr>
          <w:rFonts w:hint="eastAsia" w:ascii="宋体" w:hAnsi="宋体" w:eastAsia="宋体" w:cs="宋体"/>
          <w:szCs w:val="28"/>
        </w:rPr>
      </w:pPr>
      <w:bookmarkStart w:id="11" w:name="_Toc313893526"/>
      <w:bookmarkStart w:id="12" w:name="_Toc317775175"/>
      <w:r>
        <w:rPr>
          <w:rFonts w:hint="eastAsia" w:ascii="宋体" w:hAnsi="宋体" w:eastAsia="宋体" w:cs="宋体"/>
          <w:szCs w:val="28"/>
        </w:rPr>
        <w:t>瀚景项目管理有限公司重庆分公司（以下简称：比选代理机构）受重庆市制造业人才服务中心（以下简称：比选人）的委托，对“</w:t>
      </w:r>
      <w:r>
        <w:rPr>
          <w:rFonts w:hint="eastAsia" w:ascii="宋体" w:hAnsi="宋体" w:cs="宋体"/>
          <w:szCs w:val="28"/>
          <w:lang w:eastAsia="zh-CN"/>
        </w:rPr>
        <w:t>第四届“智博杯”工业设计大赛宣传推广</w:t>
      </w:r>
      <w:r>
        <w:rPr>
          <w:rFonts w:hint="eastAsia" w:ascii="宋体" w:hAnsi="宋体" w:eastAsia="宋体" w:cs="宋体"/>
          <w:szCs w:val="28"/>
        </w:rPr>
        <w:t>”进行竞争性比选。欢迎有资格的竞选人前来参加比选。</w:t>
      </w:r>
    </w:p>
    <w:p w14:paraId="27F7B900">
      <w:pPr>
        <w:pStyle w:val="4"/>
        <w:spacing w:before="0" w:after="0" w:line="360" w:lineRule="auto"/>
        <w:rPr>
          <w:rFonts w:hint="eastAsia" w:ascii="宋体" w:hAnsi="宋体" w:eastAsia="宋体" w:cs="宋体"/>
          <w:sz w:val="28"/>
          <w:szCs w:val="28"/>
        </w:rPr>
      </w:pPr>
      <w:bookmarkStart w:id="13" w:name="_Toc14273"/>
      <w:bookmarkStart w:id="14" w:name="_Toc9973"/>
      <w:r>
        <w:rPr>
          <w:rFonts w:hint="eastAsia" w:ascii="宋体" w:hAnsi="宋体" w:eastAsia="宋体" w:cs="宋体"/>
          <w:sz w:val="28"/>
          <w:szCs w:val="28"/>
        </w:rPr>
        <w:t>一、竞争性比选内容</w:t>
      </w:r>
      <w:bookmarkEnd w:id="11"/>
      <w:bookmarkEnd w:id="12"/>
      <w:bookmarkEnd w:id="13"/>
      <w:bookmarkEnd w:id="14"/>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718"/>
        <w:gridCol w:w="1414"/>
      </w:tblGrid>
      <w:tr w14:paraId="3A5C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123" w:type="dxa"/>
            <w:tcBorders>
              <w:top w:val="single" w:color="auto" w:sz="4" w:space="0"/>
              <w:left w:val="single" w:color="auto" w:sz="4" w:space="0"/>
              <w:right w:val="single" w:color="auto" w:sz="4" w:space="0"/>
            </w:tcBorders>
            <w:noWrap/>
            <w:vAlign w:val="center"/>
          </w:tcPr>
          <w:p w14:paraId="4FEC2567">
            <w:pPr>
              <w:jc w:val="center"/>
              <w:rPr>
                <w:rFonts w:hint="eastAsia" w:ascii="宋体" w:hAnsi="宋体" w:eastAsia="宋体" w:cs="宋体"/>
                <w:b/>
                <w:szCs w:val="28"/>
              </w:rPr>
            </w:pPr>
            <w:r>
              <w:rPr>
                <w:rFonts w:hint="eastAsia" w:ascii="宋体" w:hAnsi="宋体" w:eastAsia="宋体" w:cs="宋体"/>
                <w:b/>
                <w:szCs w:val="28"/>
              </w:rPr>
              <w:t>比选内容</w:t>
            </w:r>
          </w:p>
        </w:tc>
        <w:tc>
          <w:tcPr>
            <w:tcW w:w="1718" w:type="dxa"/>
            <w:tcBorders>
              <w:top w:val="single" w:color="auto" w:sz="4" w:space="0"/>
              <w:left w:val="single" w:color="auto" w:sz="4" w:space="0"/>
              <w:right w:val="single" w:color="auto" w:sz="4" w:space="0"/>
            </w:tcBorders>
            <w:noWrap/>
            <w:vAlign w:val="center"/>
          </w:tcPr>
          <w:p w14:paraId="5AD154E2">
            <w:pPr>
              <w:widowControl/>
              <w:jc w:val="center"/>
              <w:rPr>
                <w:rFonts w:hint="eastAsia" w:ascii="宋体" w:hAnsi="宋体" w:eastAsia="宋体" w:cs="宋体"/>
                <w:b/>
                <w:szCs w:val="28"/>
              </w:rPr>
            </w:pPr>
            <w:r>
              <w:rPr>
                <w:rFonts w:hint="eastAsia" w:ascii="宋体" w:hAnsi="宋体" w:eastAsia="宋体" w:cs="宋体"/>
                <w:b/>
                <w:szCs w:val="28"/>
              </w:rPr>
              <w:t>最高限价（元）</w:t>
            </w:r>
          </w:p>
        </w:tc>
        <w:tc>
          <w:tcPr>
            <w:tcW w:w="1414" w:type="dxa"/>
            <w:tcBorders>
              <w:top w:val="single" w:color="auto" w:sz="4" w:space="0"/>
              <w:left w:val="single" w:color="auto" w:sz="4" w:space="0"/>
              <w:right w:val="single" w:color="auto" w:sz="4" w:space="0"/>
            </w:tcBorders>
            <w:noWrap/>
            <w:vAlign w:val="center"/>
          </w:tcPr>
          <w:p w14:paraId="64BDAA16">
            <w:pPr>
              <w:jc w:val="center"/>
              <w:rPr>
                <w:rFonts w:hint="eastAsia" w:ascii="宋体" w:hAnsi="宋体" w:eastAsia="宋体" w:cs="宋体"/>
                <w:b/>
                <w:szCs w:val="28"/>
              </w:rPr>
            </w:pPr>
            <w:r>
              <w:rPr>
                <w:rFonts w:hint="eastAsia" w:ascii="宋体" w:hAnsi="宋体" w:eastAsia="宋体" w:cs="宋体"/>
                <w:b/>
                <w:szCs w:val="28"/>
              </w:rPr>
              <w:t>中选人数量</w:t>
            </w:r>
          </w:p>
        </w:tc>
      </w:tr>
      <w:tr w14:paraId="1F8B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23" w:type="dxa"/>
            <w:tcBorders>
              <w:top w:val="single" w:color="auto" w:sz="4" w:space="0"/>
              <w:left w:val="single" w:color="auto" w:sz="4" w:space="0"/>
              <w:bottom w:val="single" w:color="auto" w:sz="4" w:space="0"/>
              <w:right w:val="single" w:color="auto" w:sz="4" w:space="0"/>
            </w:tcBorders>
            <w:noWrap/>
            <w:vAlign w:val="center"/>
          </w:tcPr>
          <w:p w14:paraId="269DE261">
            <w:pPr>
              <w:widowControl/>
              <w:jc w:val="center"/>
              <w:rPr>
                <w:rFonts w:hint="eastAsia" w:ascii="宋体" w:hAnsi="宋体" w:eastAsia="宋体" w:cs="宋体"/>
                <w:szCs w:val="28"/>
                <w:lang w:eastAsia="zh-CN"/>
              </w:rPr>
            </w:pPr>
            <w:r>
              <w:rPr>
                <w:rFonts w:hint="eastAsia" w:ascii="宋体" w:hAnsi="宋体" w:cs="宋体"/>
                <w:szCs w:val="28"/>
                <w:lang w:eastAsia="zh-CN"/>
              </w:rPr>
              <w:t>第四届“智博杯”工业设计大赛宣传推广</w:t>
            </w:r>
          </w:p>
        </w:tc>
        <w:tc>
          <w:tcPr>
            <w:tcW w:w="1718" w:type="dxa"/>
            <w:tcBorders>
              <w:top w:val="single" w:color="auto" w:sz="4" w:space="0"/>
              <w:left w:val="single" w:color="auto" w:sz="4" w:space="0"/>
              <w:bottom w:val="single" w:color="auto" w:sz="4" w:space="0"/>
              <w:right w:val="single" w:color="auto" w:sz="4" w:space="0"/>
            </w:tcBorders>
            <w:noWrap/>
            <w:vAlign w:val="center"/>
          </w:tcPr>
          <w:p w14:paraId="73D17E77">
            <w:pPr>
              <w:widowControl/>
              <w:jc w:val="center"/>
              <w:rPr>
                <w:rFonts w:hint="eastAsia" w:ascii="宋体" w:hAnsi="宋体" w:eastAsia="宋体" w:cs="宋体"/>
                <w:szCs w:val="28"/>
              </w:rPr>
            </w:pPr>
            <w:r>
              <w:rPr>
                <w:rFonts w:hint="eastAsia" w:ascii="宋体" w:hAnsi="宋体" w:cs="宋体"/>
                <w:szCs w:val="28"/>
                <w:lang w:val="en-US" w:eastAsia="zh-CN"/>
              </w:rPr>
              <w:t>25</w:t>
            </w:r>
            <w:bookmarkStart w:id="194" w:name="_GoBack"/>
            <w:bookmarkEnd w:id="194"/>
            <w:r>
              <w:rPr>
                <w:rFonts w:hint="eastAsia" w:ascii="宋体" w:hAnsi="宋体" w:eastAsia="宋体" w:cs="宋体"/>
                <w:szCs w:val="28"/>
                <w:lang w:val="en-US" w:eastAsia="zh-CN"/>
              </w:rPr>
              <w:t>0</w:t>
            </w:r>
            <w:r>
              <w:rPr>
                <w:rFonts w:hint="eastAsia" w:ascii="宋体" w:hAnsi="宋体" w:eastAsia="宋体" w:cs="宋体"/>
                <w:szCs w:val="28"/>
              </w:rPr>
              <w:t xml:space="preserve">000 </w:t>
            </w:r>
          </w:p>
        </w:tc>
        <w:tc>
          <w:tcPr>
            <w:tcW w:w="1414" w:type="dxa"/>
            <w:tcBorders>
              <w:top w:val="single" w:color="auto" w:sz="4" w:space="0"/>
              <w:left w:val="single" w:color="auto" w:sz="4" w:space="0"/>
              <w:bottom w:val="single" w:color="auto" w:sz="4" w:space="0"/>
              <w:right w:val="single" w:color="auto" w:sz="4" w:space="0"/>
            </w:tcBorders>
            <w:noWrap/>
            <w:vAlign w:val="center"/>
          </w:tcPr>
          <w:p w14:paraId="52A08A02">
            <w:pPr>
              <w:widowControl/>
              <w:jc w:val="center"/>
              <w:rPr>
                <w:rFonts w:hint="eastAsia" w:ascii="宋体" w:hAnsi="宋体" w:eastAsia="宋体" w:cs="宋体"/>
                <w:szCs w:val="28"/>
              </w:rPr>
            </w:pPr>
            <w:r>
              <w:rPr>
                <w:rFonts w:hint="eastAsia" w:ascii="宋体" w:hAnsi="宋体" w:eastAsia="宋体" w:cs="宋体"/>
                <w:szCs w:val="28"/>
              </w:rPr>
              <w:t>1名</w:t>
            </w:r>
          </w:p>
        </w:tc>
      </w:tr>
    </w:tbl>
    <w:p w14:paraId="7FB28FA1">
      <w:pPr>
        <w:pStyle w:val="4"/>
        <w:spacing w:before="0" w:after="0" w:line="360" w:lineRule="auto"/>
        <w:rPr>
          <w:rFonts w:hint="eastAsia" w:ascii="宋体" w:hAnsi="宋体" w:eastAsia="宋体" w:cs="宋体"/>
          <w:sz w:val="28"/>
          <w:szCs w:val="28"/>
        </w:rPr>
      </w:pPr>
      <w:bookmarkStart w:id="15" w:name="_Toc26832"/>
      <w:bookmarkStart w:id="16" w:name="_Toc10325"/>
      <w:bookmarkStart w:id="17" w:name="_Toc373860293"/>
      <w:bookmarkStart w:id="18" w:name="_Toc317775178"/>
      <w:r>
        <w:rPr>
          <w:rFonts w:hint="eastAsia" w:ascii="宋体" w:hAnsi="宋体" w:eastAsia="宋体" w:cs="宋体"/>
          <w:sz w:val="28"/>
          <w:szCs w:val="28"/>
        </w:rPr>
        <w:t>二、资金来源</w:t>
      </w:r>
      <w:bookmarkEnd w:id="15"/>
      <w:bookmarkEnd w:id="16"/>
    </w:p>
    <w:p w14:paraId="05EA35ED">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业主自筹。</w:t>
      </w:r>
    </w:p>
    <w:p w14:paraId="44F70A26">
      <w:pPr>
        <w:pStyle w:val="4"/>
        <w:spacing w:before="0" w:after="0" w:line="360" w:lineRule="auto"/>
        <w:rPr>
          <w:rFonts w:hint="eastAsia" w:ascii="宋体" w:hAnsi="宋体" w:eastAsia="宋体" w:cs="宋体"/>
          <w:sz w:val="28"/>
          <w:szCs w:val="28"/>
        </w:rPr>
      </w:pPr>
      <w:bookmarkStart w:id="19" w:name="_Toc11517"/>
      <w:bookmarkStart w:id="20" w:name="_Toc12558"/>
      <w:r>
        <w:rPr>
          <w:rFonts w:hint="eastAsia" w:ascii="宋体" w:hAnsi="宋体" w:eastAsia="宋体" w:cs="宋体"/>
          <w:sz w:val="28"/>
          <w:szCs w:val="28"/>
        </w:rPr>
        <w:t>三、竞选人的资格条件</w:t>
      </w:r>
      <w:bookmarkEnd w:id="19"/>
      <w:bookmarkEnd w:id="20"/>
    </w:p>
    <w:p w14:paraId="24DED0D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竞选人需满足以下基本资格条件。</w:t>
      </w:r>
    </w:p>
    <w:p w14:paraId="3C941A26">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（一）基本资格条件</w:t>
      </w:r>
    </w:p>
    <w:p w14:paraId="490DB87B">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1．具有独立承担民事责任的能力；</w:t>
      </w:r>
    </w:p>
    <w:p w14:paraId="75784ED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2．具有良好的商业信誉和健全的财务会计制度；</w:t>
      </w:r>
    </w:p>
    <w:p w14:paraId="2B25BA36">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3．具有履行合同所必需的设备和专业技术能力；</w:t>
      </w:r>
    </w:p>
    <w:p w14:paraId="58CCF51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4．有依法缴纳税收和社会保障资金的良好记录；</w:t>
      </w:r>
    </w:p>
    <w:p w14:paraId="2237739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5．参加比选前三年内，在经营活动中没有重大违法记录；</w:t>
      </w:r>
    </w:p>
    <w:p w14:paraId="4ED04289">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6．法律、行政法规规定的其他条件。</w:t>
      </w:r>
    </w:p>
    <w:p w14:paraId="3F28FAF0">
      <w:pPr>
        <w:pStyle w:val="4"/>
        <w:spacing w:before="0" w:after="0" w:line="360" w:lineRule="auto"/>
        <w:rPr>
          <w:rFonts w:hint="eastAsia" w:ascii="宋体" w:hAnsi="宋体" w:eastAsia="宋体" w:cs="宋体"/>
          <w:sz w:val="28"/>
          <w:szCs w:val="28"/>
        </w:rPr>
      </w:pPr>
      <w:bookmarkStart w:id="21" w:name="_Toc26540"/>
      <w:bookmarkStart w:id="22" w:name="_Toc19063"/>
      <w:r>
        <w:rPr>
          <w:rFonts w:hint="eastAsia" w:ascii="宋体" w:hAnsi="宋体" w:eastAsia="宋体" w:cs="宋体"/>
          <w:sz w:val="28"/>
          <w:szCs w:val="28"/>
        </w:rPr>
        <w:t>四、比选的有关说明</w:t>
      </w:r>
      <w:bookmarkEnd w:id="17"/>
      <w:bookmarkEnd w:id="21"/>
      <w:bookmarkEnd w:id="22"/>
    </w:p>
    <w:p w14:paraId="6C5455E5">
      <w:pPr>
        <w:spacing w:line="360" w:lineRule="auto"/>
        <w:ind w:firstLine="400" w:firstLineChars="200"/>
        <w:rPr>
          <w:rFonts w:hint="eastAsia" w:ascii="宋体" w:hAnsi="宋体" w:eastAsia="宋体" w:cs="宋体"/>
          <w:szCs w:val="28"/>
        </w:rPr>
      </w:pPr>
      <w:bookmarkStart w:id="23" w:name="_Toc373860294"/>
      <w:r>
        <w:rPr>
          <w:rFonts w:hint="eastAsia" w:ascii="宋体" w:hAnsi="宋体" w:eastAsia="宋体" w:cs="宋体"/>
          <w:szCs w:val="28"/>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0C3DADC8">
      <w:pPr>
        <w:spacing w:line="360" w:lineRule="auto"/>
        <w:ind w:firstLine="404" w:firstLineChars="202"/>
        <w:rPr>
          <w:rFonts w:hint="eastAsia" w:ascii="宋体" w:hAnsi="宋体" w:eastAsia="宋体" w:cs="宋体"/>
          <w:szCs w:val="28"/>
          <w:lang w:eastAsia="ja-JP"/>
        </w:rPr>
      </w:pPr>
      <w:r>
        <w:rPr>
          <w:rFonts w:hint="eastAsia" w:ascii="宋体" w:hAnsi="宋体" w:eastAsia="宋体" w:cs="宋体"/>
          <w:szCs w:val="28"/>
        </w:rPr>
        <w:t>（二）报名期：</w:t>
      </w:r>
      <w:r>
        <w:rPr>
          <w:rFonts w:hint="eastAsia" w:ascii="宋体" w:hAnsi="宋体" w:eastAsia="宋体" w:cs="宋体"/>
          <w:szCs w:val="28"/>
          <w:lang w:eastAsia="zh-CN"/>
        </w:rPr>
        <w:t>2024年</w:t>
      </w:r>
      <w:r>
        <w:rPr>
          <w:rFonts w:hint="eastAsia" w:ascii="宋体" w:hAnsi="宋体" w:cs="宋体"/>
          <w:szCs w:val="28"/>
          <w:lang w:val="en-US" w:eastAsia="zh-CN"/>
        </w:rPr>
        <w:t>9</w:t>
      </w:r>
      <w:r>
        <w:rPr>
          <w:rFonts w:hint="eastAsia" w:ascii="宋体" w:hAnsi="宋体" w:eastAsia="宋体" w:cs="宋体"/>
          <w:szCs w:val="28"/>
        </w:rPr>
        <w:t>月</w:t>
      </w:r>
      <w:r>
        <w:rPr>
          <w:rFonts w:hint="eastAsia" w:ascii="宋体" w:hAnsi="宋体" w:cs="宋体"/>
          <w:szCs w:val="28"/>
          <w:lang w:val="en-US" w:eastAsia="zh-CN"/>
        </w:rPr>
        <w:t>24</w:t>
      </w:r>
      <w:r>
        <w:rPr>
          <w:rFonts w:hint="eastAsia" w:ascii="宋体" w:hAnsi="宋体" w:eastAsia="宋体" w:cs="宋体"/>
          <w:szCs w:val="28"/>
        </w:rPr>
        <w:t>日--</w:t>
      </w:r>
      <w:r>
        <w:rPr>
          <w:rFonts w:hint="eastAsia" w:ascii="宋体" w:hAnsi="宋体" w:eastAsia="宋体" w:cs="宋体"/>
          <w:szCs w:val="28"/>
          <w:lang w:eastAsia="zh-CN"/>
        </w:rPr>
        <w:t>2024年</w:t>
      </w:r>
      <w:r>
        <w:rPr>
          <w:rFonts w:hint="eastAsia" w:ascii="宋体" w:hAnsi="宋体" w:cs="宋体"/>
          <w:szCs w:val="28"/>
          <w:lang w:val="en-US" w:eastAsia="zh-CN"/>
        </w:rPr>
        <w:t>9</w:t>
      </w:r>
      <w:r>
        <w:rPr>
          <w:rFonts w:hint="eastAsia" w:ascii="宋体" w:hAnsi="宋体" w:eastAsia="宋体" w:cs="宋体"/>
          <w:szCs w:val="28"/>
        </w:rPr>
        <w:t>月</w:t>
      </w:r>
      <w:r>
        <w:rPr>
          <w:rFonts w:hint="eastAsia" w:ascii="宋体" w:hAnsi="宋体" w:cs="宋体"/>
          <w:szCs w:val="28"/>
          <w:lang w:val="en-US" w:eastAsia="zh-CN"/>
        </w:rPr>
        <w:t>28</w:t>
      </w:r>
      <w:r>
        <w:rPr>
          <w:rFonts w:hint="eastAsia" w:ascii="宋体" w:hAnsi="宋体" w:eastAsia="宋体" w:cs="宋体"/>
          <w:szCs w:val="28"/>
        </w:rPr>
        <w:t>日北京时间9:00至17:00。</w:t>
      </w:r>
    </w:p>
    <w:p w14:paraId="0F92352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（三）报名方式：</w:t>
      </w:r>
    </w:p>
    <w:p w14:paraId="4761194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1.售价：人民币 300 元/份（售后不退）</w:t>
      </w:r>
    </w:p>
    <w:p w14:paraId="229EB76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2.比选文件购买方式</w:t>
      </w:r>
    </w:p>
    <w:p w14:paraId="5AC809F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在比选文件发售期内，竞选人将比选文件购买费用汇至以下账户内进行购买。通过汇款方式购买比选文件的，将购买比选文件汇款凭证（注明项目编号、公司名称、文件费）、《采购文件发售登记表》（加盖竞选人公章）扫描后发送至1337576162@qq.com。</w:t>
      </w:r>
    </w:p>
    <w:p w14:paraId="1AA24C7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户    名：瀚景项目管理有限公司重庆分公司</w:t>
      </w:r>
    </w:p>
    <w:p w14:paraId="4146040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账    号：123908446310202</w:t>
      </w:r>
    </w:p>
    <w:p w14:paraId="7FD242B6">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开户银行：招商银行重庆分行西部科学城支行</w:t>
      </w:r>
    </w:p>
    <w:p w14:paraId="0F6AEAE9">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4.在比选文件发售期内购买了比选文件并按时递交竞选文件的竞选人，其竞选文件才被接收。</w:t>
      </w:r>
    </w:p>
    <w:p w14:paraId="38437778">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（四）递交竞选文件地点：</w:t>
      </w:r>
      <w:bookmarkStart w:id="24" w:name="OLE_LINK9"/>
      <w:r>
        <w:rPr>
          <w:rFonts w:hint="eastAsia" w:ascii="宋体" w:hAnsi="宋体" w:eastAsia="宋体" w:cs="宋体"/>
          <w:szCs w:val="28"/>
        </w:rPr>
        <w:t>重庆市渝中区虎踞路70号总部城A区7栋1单元</w:t>
      </w:r>
      <w:bookmarkEnd w:id="24"/>
      <w:r>
        <w:rPr>
          <w:rFonts w:hint="eastAsia" w:ascii="宋体" w:hAnsi="宋体" w:eastAsia="宋体" w:cs="宋体"/>
          <w:szCs w:val="28"/>
        </w:rPr>
        <w:t xml:space="preserve">5楼会议室 </w:t>
      </w:r>
    </w:p>
    <w:p w14:paraId="1BED1CA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（五）提交竞选文件开始时间：</w:t>
      </w:r>
      <w:r>
        <w:rPr>
          <w:rFonts w:hint="eastAsia" w:ascii="宋体" w:hAnsi="宋体" w:eastAsia="宋体" w:cs="宋体"/>
          <w:szCs w:val="28"/>
          <w:lang w:eastAsia="zh-CN"/>
        </w:rPr>
        <w:t>2024年</w:t>
      </w:r>
      <w:r>
        <w:rPr>
          <w:rFonts w:hint="eastAsia" w:ascii="宋体" w:hAnsi="宋体" w:cs="宋体"/>
          <w:szCs w:val="28"/>
          <w:lang w:val="en-US" w:eastAsia="zh-CN"/>
        </w:rPr>
        <w:t>9</w:t>
      </w:r>
      <w:r>
        <w:rPr>
          <w:rFonts w:hint="eastAsia" w:ascii="宋体" w:hAnsi="宋体" w:eastAsia="宋体" w:cs="宋体"/>
          <w:szCs w:val="28"/>
        </w:rPr>
        <w:t>月</w:t>
      </w:r>
      <w:r>
        <w:rPr>
          <w:rFonts w:hint="eastAsia" w:ascii="宋体" w:hAnsi="宋体" w:cs="宋体"/>
          <w:szCs w:val="28"/>
          <w:lang w:val="en-US" w:eastAsia="zh-CN"/>
        </w:rPr>
        <w:t>29</w:t>
      </w:r>
      <w:r>
        <w:rPr>
          <w:rFonts w:hint="eastAsia" w:ascii="宋体" w:hAnsi="宋体" w:eastAsia="宋体" w:cs="宋体"/>
          <w:szCs w:val="28"/>
        </w:rPr>
        <w:t>日北京时间14:00</w:t>
      </w:r>
    </w:p>
    <w:p w14:paraId="21534FF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（六）提交竞选文件截止时间：</w:t>
      </w:r>
      <w:r>
        <w:rPr>
          <w:rFonts w:hint="eastAsia" w:ascii="宋体" w:hAnsi="宋体" w:eastAsia="宋体" w:cs="宋体"/>
          <w:szCs w:val="28"/>
          <w:lang w:eastAsia="zh-CN"/>
        </w:rPr>
        <w:t>2024年</w:t>
      </w:r>
      <w:r>
        <w:rPr>
          <w:rFonts w:hint="eastAsia" w:ascii="宋体" w:hAnsi="宋体" w:cs="宋体"/>
          <w:szCs w:val="28"/>
          <w:lang w:val="en-US" w:eastAsia="zh-CN"/>
        </w:rPr>
        <w:t>9</w:t>
      </w:r>
      <w:r>
        <w:rPr>
          <w:rFonts w:hint="eastAsia" w:ascii="宋体" w:hAnsi="宋体" w:eastAsia="宋体" w:cs="宋体"/>
          <w:szCs w:val="28"/>
        </w:rPr>
        <w:t>月</w:t>
      </w:r>
      <w:r>
        <w:rPr>
          <w:rFonts w:hint="eastAsia" w:ascii="宋体" w:hAnsi="宋体" w:cs="宋体"/>
          <w:szCs w:val="28"/>
          <w:lang w:val="en-US" w:eastAsia="zh-CN"/>
        </w:rPr>
        <w:t>29</w:t>
      </w:r>
      <w:r>
        <w:rPr>
          <w:rFonts w:hint="eastAsia" w:ascii="宋体" w:hAnsi="宋体" w:eastAsia="宋体" w:cs="宋体"/>
          <w:szCs w:val="28"/>
        </w:rPr>
        <w:t xml:space="preserve">日北京时间14:30 </w:t>
      </w:r>
    </w:p>
    <w:p w14:paraId="2381B123">
      <w:pPr>
        <w:spacing w:line="360" w:lineRule="auto"/>
        <w:ind w:firstLine="400" w:firstLineChars="200"/>
        <w:rPr>
          <w:rFonts w:hint="eastAsia" w:ascii="宋体" w:hAnsi="宋体" w:eastAsia="宋体" w:cs="宋体"/>
          <w:sz w:val="28"/>
          <w:szCs w:val="28"/>
        </w:rPr>
      </w:pPr>
      <w:r>
        <w:rPr>
          <w:rFonts w:hint="eastAsia" w:ascii="宋体" w:hAnsi="宋体" w:eastAsia="宋体" w:cs="宋体"/>
          <w:szCs w:val="28"/>
        </w:rPr>
        <w:t>（七）比选开始时间：</w:t>
      </w:r>
      <w:r>
        <w:rPr>
          <w:rFonts w:hint="eastAsia" w:ascii="宋体" w:hAnsi="宋体" w:eastAsia="宋体" w:cs="宋体"/>
          <w:szCs w:val="28"/>
          <w:lang w:eastAsia="zh-CN"/>
        </w:rPr>
        <w:t>2024年</w:t>
      </w:r>
      <w:r>
        <w:rPr>
          <w:rFonts w:hint="eastAsia" w:ascii="宋体" w:hAnsi="宋体" w:cs="宋体"/>
          <w:szCs w:val="28"/>
          <w:lang w:val="en-US" w:eastAsia="zh-CN"/>
        </w:rPr>
        <w:t>9</w:t>
      </w:r>
      <w:r>
        <w:rPr>
          <w:rFonts w:hint="eastAsia" w:ascii="宋体" w:hAnsi="宋体" w:eastAsia="宋体" w:cs="宋体"/>
          <w:szCs w:val="28"/>
        </w:rPr>
        <w:t>月</w:t>
      </w:r>
      <w:r>
        <w:rPr>
          <w:rFonts w:hint="eastAsia" w:ascii="宋体" w:hAnsi="宋体" w:cs="宋体"/>
          <w:szCs w:val="28"/>
          <w:lang w:val="en-US" w:eastAsia="zh-CN"/>
        </w:rPr>
        <w:t>29</w:t>
      </w:r>
      <w:r>
        <w:rPr>
          <w:rFonts w:hint="eastAsia" w:ascii="宋体" w:hAnsi="宋体" w:eastAsia="宋体" w:cs="宋体"/>
          <w:szCs w:val="28"/>
        </w:rPr>
        <w:t xml:space="preserve">日北京时间14:30 </w:t>
      </w:r>
      <w:bookmarkStart w:id="25" w:name="_Toc23215"/>
    </w:p>
    <w:p w14:paraId="4C5DA954">
      <w:pPr>
        <w:pStyle w:val="4"/>
        <w:spacing w:before="0" w:after="0" w:line="360" w:lineRule="auto"/>
        <w:rPr>
          <w:rFonts w:hint="eastAsia" w:ascii="宋体" w:hAnsi="宋体" w:eastAsia="宋体" w:cs="宋体"/>
          <w:sz w:val="28"/>
          <w:szCs w:val="28"/>
        </w:rPr>
      </w:pPr>
      <w:bookmarkStart w:id="26" w:name="_Toc29871"/>
      <w:r>
        <w:rPr>
          <w:rFonts w:hint="eastAsia" w:ascii="宋体" w:hAnsi="宋体" w:eastAsia="宋体" w:cs="宋体"/>
          <w:sz w:val="28"/>
          <w:szCs w:val="28"/>
        </w:rPr>
        <w:t>五、保证金</w:t>
      </w:r>
      <w:bookmarkEnd w:id="23"/>
      <w:bookmarkEnd w:id="25"/>
      <w:bookmarkEnd w:id="26"/>
    </w:p>
    <w:p w14:paraId="3D5CA390">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本项目无保证金。</w:t>
      </w:r>
    </w:p>
    <w:p w14:paraId="638DB155">
      <w:pPr>
        <w:pStyle w:val="4"/>
        <w:spacing w:before="0" w:after="0" w:line="360" w:lineRule="auto"/>
        <w:rPr>
          <w:rFonts w:hint="eastAsia" w:ascii="宋体" w:hAnsi="宋体" w:eastAsia="宋体" w:cs="宋体"/>
          <w:sz w:val="28"/>
          <w:szCs w:val="28"/>
        </w:rPr>
      </w:pPr>
      <w:bookmarkStart w:id="27" w:name="_Toc24161"/>
      <w:bookmarkStart w:id="28" w:name="_Toc28445"/>
      <w:r>
        <w:rPr>
          <w:rFonts w:hint="eastAsia" w:ascii="宋体" w:hAnsi="宋体" w:eastAsia="宋体" w:cs="宋体"/>
          <w:sz w:val="28"/>
          <w:szCs w:val="28"/>
        </w:rPr>
        <w:t>六、</w:t>
      </w:r>
      <w:bookmarkEnd w:id="18"/>
      <w:r>
        <w:rPr>
          <w:rFonts w:hint="eastAsia" w:ascii="宋体" w:hAnsi="宋体" w:eastAsia="宋体" w:cs="宋体"/>
          <w:sz w:val="28"/>
          <w:szCs w:val="28"/>
        </w:rPr>
        <w:t>其它有关规定</w:t>
      </w:r>
      <w:bookmarkEnd w:id="27"/>
      <w:bookmarkEnd w:id="28"/>
    </w:p>
    <w:p w14:paraId="28D788A9">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（一）单位负责人为同一人或者存在直接控股、管理关系的不同竞选人，不得参加同一合同项（分包）下的比选，否则均为无效比选。</w:t>
      </w:r>
    </w:p>
    <w:p w14:paraId="6E20C928">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（二）为比选项目提供整体设计、规范编制或者项目管理、监理、检测等服务的竞选人，不得再参加本项目的比选，否则均为无效响应。</w:t>
      </w:r>
    </w:p>
    <w:p w14:paraId="452A8054">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79925589">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（四）超过竞选文件截止时间递交的竞选文件，恕不接收。</w:t>
      </w:r>
    </w:p>
    <w:p w14:paraId="7520EFAB">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（五）比选费用：无论比选结果如何，竞选人参与本项目比选的所有费用均应由竞选人自行承担。</w:t>
      </w:r>
    </w:p>
    <w:p w14:paraId="62B1A4C0">
      <w:pPr>
        <w:snapToGrid w:val="0"/>
        <w:spacing w:line="360" w:lineRule="auto"/>
        <w:ind w:firstLine="400" w:firstLineChars="200"/>
        <w:rPr>
          <w:rFonts w:hint="eastAsia" w:ascii="宋体" w:hAnsi="宋体" w:eastAsia="宋体" w:cs="宋体"/>
          <w:bCs/>
          <w:szCs w:val="28"/>
        </w:rPr>
      </w:pPr>
      <w:r>
        <w:rPr>
          <w:rFonts w:hint="eastAsia" w:ascii="宋体" w:hAnsi="宋体" w:eastAsia="宋体" w:cs="宋体"/>
          <w:bCs/>
          <w:szCs w:val="28"/>
        </w:rPr>
        <w:t>（六）本项目</w:t>
      </w:r>
      <w:r>
        <w:rPr>
          <w:rFonts w:hint="eastAsia" w:ascii="宋体" w:hAnsi="宋体" w:eastAsia="宋体" w:cs="宋体"/>
          <w:b/>
          <w:szCs w:val="28"/>
        </w:rPr>
        <w:t>不接受</w:t>
      </w:r>
      <w:r>
        <w:rPr>
          <w:rFonts w:hint="eastAsia" w:ascii="宋体" w:hAnsi="宋体" w:eastAsia="宋体" w:cs="宋体"/>
          <w:bCs/>
          <w:szCs w:val="28"/>
        </w:rPr>
        <w:t>联合体参与比选。</w:t>
      </w:r>
    </w:p>
    <w:p w14:paraId="445EC778">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（七）竞选人列入失信被执行人、重大税收违法案件当事人名单、政府采购严重违法失信行为记录名单及其他不符合相关法律法规的竞选人，将拒绝其参与比选。</w:t>
      </w:r>
    </w:p>
    <w:p w14:paraId="0D22FCC5">
      <w:pPr>
        <w:pStyle w:val="4"/>
        <w:spacing w:before="0" w:after="0" w:line="360" w:lineRule="auto"/>
        <w:rPr>
          <w:rFonts w:hint="eastAsia" w:ascii="宋体" w:hAnsi="宋体" w:eastAsia="宋体" w:cs="宋体"/>
          <w:sz w:val="28"/>
          <w:szCs w:val="28"/>
        </w:rPr>
      </w:pPr>
      <w:bookmarkStart w:id="29" w:name="_Toc4934"/>
      <w:bookmarkStart w:id="30" w:name="_Toc22343"/>
      <w:r>
        <w:rPr>
          <w:rFonts w:hint="eastAsia" w:ascii="宋体" w:hAnsi="宋体" w:eastAsia="宋体" w:cs="宋体"/>
          <w:sz w:val="28"/>
          <w:szCs w:val="28"/>
        </w:rPr>
        <w:t>七、联系方式</w:t>
      </w:r>
      <w:bookmarkEnd w:id="29"/>
      <w:bookmarkEnd w:id="30"/>
    </w:p>
    <w:p w14:paraId="1FE01F6C">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(一)比选人：重庆市制造业人才服务中心</w:t>
      </w:r>
    </w:p>
    <w:p w14:paraId="38CA084F">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联系人：</w:t>
      </w:r>
      <w:r>
        <w:rPr>
          <w:rFonts w:hint="eastAsia" w:ascii="宋体" w:hAnsi="宋体" w:eastAsia="宋体" w:cs="宋体"/>
          <w:szCs w:val="28"/>
          <w:lang w:val="en-US" w:eastAsia="zh-CN"/>
        </w:rPr>
        <w:t>刘</w:t>
      </w:r>
      <w:r>
        <w:rPr>
          <w:rFonts w:hint="eastAsia" w:ascii="宋体" w:hAnsi="宋体" w:eastAsia="宋体" w:cs="宋体"/>
          <w:szCs w:val="28"/>
        </w:rPr>
        <w:t>老师</w:t>
      </w:r>
    </w:p>
    <w:p w14:paraId="3C49A7F9">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电话：</w:t>
      </w:r>
      <w:r>
        <w:rPr>
          <w:rFonts w:hint="eastAsia" w:ascii="宋体" w:hAnsi="宋体" w:eastAsia="宋体" w:cs="宋体"/>
          <w:szCs w:val="28"/>
          <w:lang w:val="en-US" w:eastAsia="zh-CN"/>
        </w:rPr>
        <w:t>023-</w:t>
      </w:r>
      <w:r>
        <w:rPr>
          <w:rFonts w:hint="eastAsia" w:ascii="宋体" w:hAnsi="宋体" w:eastAsia="宋体" w:cs="宋体"/>
          <w:szCs w:val="28"/>
        </w:rPr>
        <w:t>60332626</w:t>
      </w:r>
    </w:p>
    <w:p w14:paraId="0AC3E8B6">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地址：重庆市渝中区虎踞路70号总部城A区7栋1单元</w:t>
      </w:r>
    </w:p>
    <w:p w14:paraId="30F81794">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（二）比选代理机构：瀚景项目管理有限公司重庆分公司</w:t>
      </w:r>
    </w:p>
    <w:p w14:paraId="56C00405">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联系人：刘老师</w:t>
      </w:r>
    </w:p>
    <w:p w14:paraId="44270458">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电  话：023-63414739</w:t>
      </w:r>
    </w:p>
    <w:p w14:paraId="6FCF884E">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地  址：重庆市渝北区洪湖西路21号30-1</w:t>
      </w:r>
    </w:p>
    <w:p w14:paraId="00B6D250">
      <w:pPr>
        <w:snapToGrid w:val="0"/>
        <w:spacing w:line="360" w:lineRule="auto"/>
        <w:ind w:firstLine="400" w:firstLineChars="200"/>
        <w:rPr>
          <w:rFonts w:hint="eastAsia" w:ascii="宋体" w:hAnsi="宋体" w:eastAsia="宋体" w:cs="宋体"/>
          <w:szCs w:val="28"/>
        </w:rPr>
      </w:pPr>
    </w:p>
    <w:p w14:paraId="1C730288">
      <w:pPr>
        <w:snapToGrid w:val="0"/>
        <w:spacing w:line="360" w:lineRule="auto"/>
        <w:ind w:firstLine="400" w:firstLineChars="200"/>
        <w:rPr>
          <w:rFonts w:hint="eastAsia" w:ascii="宋体" w:hAnsi="宋体" w:eastAsia="宋体" w:cs="宋体"/>
          <w:szCs w:val="28"/>
        </w:rPr>
      </w:pPr>
    </w:p>
    <w:p w14:paraId="1990ED23">
      <w:pPr>
        <w:rPr>
          <w:rFonts w:hint="eastAsia" w:ascii="宋体" w:hAnsi="宋体" w:eastAsia="宋体" w:cs="宋体"/>
          <w:szCs w:val="28"/>
        </w:rPr>
      </w:pPr>
      <w:r>
        <w:rPr>
          <w:rFonts w:hint="eastAsia" w:ascii="宋体" w:hAnsi="宋体" w:eastAsia="宋体" w:cs="宋体"/>
          <w:szCs w:val="28"/>
        </w:rPr>
        <w:br w:type="page"/>
      </w:r>
    </w:p>
    <w:p w14:paraId="45515FE2">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附件：</w:t>
      </w:r>
    </w:p>
    <w:p w14:paraId="4D0E0C39">
      <w:pPr>
        <w:jc w:val="center"/>
        <w:rPr>
          <w:rFonts w:hint="eastAsia" w:ascii="宋体" w:hAnsi="宋体" w:eastAsia="宋体" w:cs="宋体"/>
          <w:b/>
          <w:bCs/>
          <w:spacing w:val="40"/>
          <w:sz w:val="36"/>
          <w:szCs w:val="44"/>
        </w:rPr>
      </w:pPr>
      <w:r>
        <w:rPr>
          <w:rFonts w:hint="eastAsia" w:ascii="宋体" w:hAnsi="宋体" w:eastAsia="宋体" w:cs="宋体"/>
          <w:b/>
          <w:bCs/>
          <w:spacing w:val="40"/>
          <w:sz w:val="36"/>
          <w:szCs w:val="44"/>
        </w:rPr>
        <w:t>比选文件发售登记表</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971"/>
        <w:gridCol w:w="248"/>
        <w:gridCol w:w="911"/>
        <w:gridCol w:w="3278"/>
      </w:tblGrid>
      <w:tr w14:paraId="7164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2265AEE">
            <w:pPr>
              <w:jc w:val="center"/>
              <w:rPr>
                <w:rFonts w:hint="eastAsia" w:ascii="宋体" w:hAnsi="宋体" w:eastAsia="宋体" w:cs="宋体"/>
                <w:szCs w:val="28"/>
              </w:rPr>
            </w:pPr>
            <w:r>
              <w:rPr>
                <w:rFonts w:hint="eastAsia" w:ascii="宋体" w:hAnsi="宋体" w:eastAsia="宋体" w:cs="宋体"/>
                <w:szCs w:val="28"/>
              </w:rPr>
              <w:t>项目编号</w:t>
            </w:r>
          </w:p>
        </w:tc>
        <w:tc>
          <w:tcPr>
            <w:tcW w:w="3931" w:type="pct"/>
            <w:gridSpan w:val="5"/>
            <w:vAlign w:val="center"/>
          </w:tcPr>
          <w:p w14:paraId="588BD82B">
            <w:pPr>
              <w:jc w:val="center"/>
              <w:rPr>
                <w:rFonts w:hint="eastAsia" w:ascii="宋体" w:hAnsi="宋体" w:eastAsia="宋体" w:cs="宋体"/>
                <w:szCs w:val="28"/>
              </w:rPr>
            </w:pPr>
          </w:p>
        </w:tc>
      </w:tr>
      <w:tr w14:paraId="12EE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48D40F69">
            <w:pPr>
              <w:jc w:val="center"/>
              <w:rPr>
                <w:rFonts w:hint="eastAsia" w:ascii="宋体" w:hAnsi="宋体" w:eastAsia="宋体" w:cs="宋体"/>
                <w:szCs w:val="28"/>
              </w:rPr>
            </w:pPr>
            <w:r>
              <w:rPr>
                <w:rFonts w:hint="eastAsia" w:ascii="宋体" w:hAnsi="宋体" w:eastAsia="宋体" w:cs="宋体"/>
                <w:szCs w:val="28"/>
              </w:rPr>
              <w:t>项目名称</w:t>
            </w:r>
          </w:p>
        </w:tc>
        <w:tc>
          <w:tcPr>
            <w:tcW w:w="3931" w:type="pct"/>
            <w:gridSpan w:val="5"/>
            <w:vAlign w:val="center"/>
          </w:tcPr>
          <w:p w14:paraId="0722E446">
            <w:pPr>
              <w:jc w:val="center"/>
              <w:rPr>
                <w:rFonts w:hint="eastAsia" w:ascii="宋体" w:hAnsi="宋体" w:eastAsia="宋体" w:cs="宋体"/>
                <w:szCs w:val="28"/>
              </w:rPr>
            </w:pPr>
          </w:p>
        </w:tc>
      </w:tr>
      <w:tr w14:paraId="3D13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51D8406B">
            <w:pPr>
              <w:jc w:val="center"/>
              <w:rPr>
                <w:rFonts w:hint="eastAsia" w:ascii="宋体" w:hAnsi="宋体" w:eastAsia="宋体" w:cs="宋体"/>
                <w:szCs w:val="28"/>
              </w:rPr>
            </w:pPr>
            <w:r>
              <w:rPr>
                <w:rFonts w:hint="eastAsia" w:ascii="宋体" w:hAnsi="宋体" w:eastAsia="宋体" w:cs="宋体"/>
                <w:szCs w:val="28"/>
              </w:rPr>
              <w:t>登记日期</w:t>
            </w:r>
          </w:p>
        </w:tc>
        <w:tc>
          <w:tcPr>
            <w:tcW w:w="1803" w:type="pct"/>
            <w:gridSpan w:val="2"/>
            <w:vAlign w:val="center"/>
          </w:tcPr>
          <w:p w14:paraId="5A0665E4">
            <w:pPr>
              <w:jc w:val="left"/>
              <w:rPr>
                <w:rFonts w:hint="eastAsia" w:ascii="宋体" w:hAnsi="宋体" w:eastAsia="宋体" w:cs="宋体"/>
                <w:szCs w:val="28"/>
              </w:rPr>
            </w:pPr>
            <w:r>
              <w:rPr>
                <w:rFonts w:hint="eastAsia" w:ascii="宋体" w:hAnsi="宋体" w:eastAsia="宋体" w:cs="宋体"/>
                <w:szCs w:val="28"/>
              </w:rPr>
              <w:t xml:space="preserve">     年    月    日</w:t>
            </w:r>
          </w:p>
        </w:tc>
        <w:tc>
          <w:tcPr>
            <w:tcW w:w="556" w:type="pct"/>
            <w:gridSpan w:val="2"/>
            <w:vAlign w:val="center"/>
          </w:tcPr>
          <w:p w14:paraId="33F22425">
            <w:pPr>
              <w:jc w:val="left"/>
              <w:rPr>
                <w:rFonts w:hint="eastAsia" w:ascii="宋体" w:hAnsi="宋体" w:eastAsia="宋体" w:cs="宋体"/>
                <w:szCs w:val="28"/>
              </w:rPr>
            </w:pPr>
            <w:r>
              <w:rPr>
                <w:rFonts w:hint="eastAsia" w:ascii="宋体" w:hAnsi="宋体" w:eastAsia="宋体" w:cs="宋体"/>
                <w:szCs w:val="28"/>
              </w:rPr>
              <w:t>报名费</w:t>
            </w:r>
          </w:p>
        </w:tc>
        <w:tc>
          <w:tcPr>
            <w:tcW w:w="1571" w:type="pct"/>
            <w:vAlign w:val="center"/>
          </w:tcPr>
          <w:p w14:paraId="33A11614">
            <w:pPr>
              <w:ind w:firstLine="400" w:firstLineChars="200"/>
              <w:jc w:val="left"/>
              <w:rPr>
                <w:rFonts w:hint="eastAsia" w:ascii="宋体" w:hAnsi="宋体" w:eastAsia="宋体" w:cs="宋体"/>
                <w:szCs w:val="28"/>
              </w:rPr>
            </w:pPr>
            <w:r>
              <w:rPr>
                <w:rFonts w:hint="eastAsia" w:ascii="宋体" w:hAnsi="宋体" w:eastAsia="宋体" w:cs="宋体"/>
                <w:szCs w:val="28"/>
              </w:rPr>
              <w:t>300元</w:t>
            </w:r>
          </w:p>
          <w:p w14:paraId="462C9C92">
            <w:pPr>
              <w:jc w:val="left"/>
              <w:rPr>
                <w:rFonts w:hint="eastAsia" w:ascii="宋体" w:hAnsi="宋体" w:eastAsia="宋体" w:cs="宋体"/>
                <w:szCs w:val="28"/>
              </w:rPr>
            </w:pPr>
            <w:r>
              <w:rPr>
                <w:rFonts w:hint="eastAsia" w:ascii="宋体" w:hAnsi="宋体" w:eastAsia="宋体" w:cs="宋体"/>
                <w:szCs w:val="28"/>
              </w:rPr>
              <w:t>（售后不退）</w:t>
            </w:r>
          </w:p>
        </w:tc>
      </w:tr>
      <w:tr w14:paraId="6A07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750ADC43">
            <w:pPr>
              <w:jc w:val="center"/>
              <w:rPr>
                <w:rFonts w:hint="eastAsia" w:ascii="宋体" w:hAnsi="宋体" w:eastAsia="宋体" w:cs="宋体"/>
                <w:szCs w:val="28"/>
              </w:rPr>
            </w:pPr>
            <w:r>
              <w:rPr>
                <w:rFonts w:hint="eastAsia" w:ascii="宋体" w:hAnsi="宋体" w:eastAsia="宋体" w:cs="宋体"/>
                <w:szCs w:val="28"/>
              </w:rPr>
              <w:t>竞选人名称</w:t>
            </w:r>
          </w:p>
        </w:tc>
        <w:tc>
          <w:tcPr>
            <w:tcW w:w="3931" w:type="pct"/>
            <w:gridSpan w:val="5"/>
            <w:vAlign w:val="center"/>
          </w:tcPr>
          <w:p w14:paraId="6007281E">
            <w:pPr>
              <w:jc w:val="center"/>
              <w:rPr>
                <w:rFonts w:hint="eastAsia" w:ascii="宋体" w:hAnsi="宋体" w:eastAsia="宋体" w:cs="宋体"/>
                <w:szCs w:val="28"/>
              </w:rPr>
            </w:pPr>
            <w:r>
              <w:rPr>
                <w:rFonts w:hint="eastAsia" w:ascii="宋体" w:hAnsi="宋体" w:eastAsia="宋体" w:cs="宋体"/>
                <w:szCs w:val="28"/>
              </w:rPr>
              <w:t xml:space="preserve">                  （竞选人公章）</w:t>
            </w:r>
          </w:p>
        </w:tc>
      </w:tr>
      <w:tr w14:paraId="4F2E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7E1C5817">
            <w:pPr>
              <w:jc w:val="center"/>
              <w:rPr>
                <w:rFonts w:hint="eastAsia" w:ascii="宋体" w:hAnsi="宋体" w:eastAsia="宋体" w:cs="宋体"/>
                <w:szCs w:val="28"/>
              </w:rPr>
            </w:pPr>
            <w:r>
              <w:rPr>
                <w:rFonts w:hint="eastAsia" w:ascii="宋体" w:hAnsi="宋体" w:eastAsia="宋体" w:cs="宋体"/>
                <w:szCs w:val="28"/>
              </w:rPr>
              <w:t>联系人</w:t>
            </w:r>
          </w:p>
        </w:tc>
        <w:tc>
          <w:tcPr>
            <w:tcW w:w="1337" w:type="pct"/>
            <w:vAlign w:val="center"/>
          </w:tcPr>
          <w:p w14:paraId="43B709D0">
            <w:pPr>
              <w:jc w:val="left"/>
              <w:rPr>
                <w:rFonts w:hint="eastAsia" w:ascii="宋体" w:hAnsi="宋体" w:eastAsia="宋体" w:cs="宋体"/>
                <w:szCs w:val="28"/>
              </w:rPr>
            </w:pPr>
          </w:p>
        </w:tc>
        <w:tc>
          <w:tcPr>
            <w:tcW w:w="585" w:type="pct"/>
            <w:gridSpan w:val="2"/>
            <w:vAlign w:val="center"/>
          </w:tcPr>
          <w:p w14:paraId="0F9453FE">
            <w:pPr>
              <w:jc w:val="left"/>
              <w:rPr>
                <w:rFonts w:hint="eastAsia" w:ascii="宋体" w:hAnsi="宋体" w:eastAsia="宋体" w:cs="宋体"/>
                <w:szCs w:val="28"/>
              </w:rPr>
            </w:pPr>
            <w:r>
              <w:rPr>
                <w:rFonts w:hint="eastAsia" w:ascii="宋体" w:hAnsi="宋体" w:eastAsia="宋体" w:cs="宋体"/>
                <w:szCs w:val="28"/>
              </w:rPr>
              <w:t>手机</w:t>
            </w:r>
          </w:p>
        </w:tc>
        <w:tc>
          <w:tcPr>
            <w:tcW w:w="2007" w:type="pct"/>
            <w:gridSpan w:val="2"/>
            <w:vAlign w:val="center"/>
          </w:tcPr>
          <w:p w14:paraId="5B65AF8D">
            <w:pPr>
              <w:jc w:val="left"/>
              <w:rPr>
                <w:rFonts w:hint="eastAsia" w:ascii="宋体" w:hAnsi="宋体" w:eastAsia="宋体" w:cs="宋体"/>
                <w:szCs w:val="28"/>
              </w:rPr>
            </w:pPr>
          </w:p>
        </w:tc>
      </w:tr>
      <w:tr w14:paraId="5F16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1D8C8882">
            <w:pPr>
              <w:jc w:val="center"/>
              <w:rPr>
                <w:rFonts w:hint="eastAsia" w:ascii="宋体" w:hAnsi="宋体" w:eastAsia="宋体" w:cs="宋体"/>
                <w:szCs w:val="28"/>
              </w:rPr>
            </w:pPr>
            <w:r>
              <w:rPr>
                <w:rFonts w:hint="eastAsia" w:ascii="宋体" w:hAnsi="宋体" w:eastAsia="宋体" w:cs="宋体"/>
                <w:szCs w:val="28"/>
              </w:rPr>
              <w:t>办公电话</w:t>
            </w:r>
          </w:p>
        </w:tc>
        <w:tc>
          <w:tcPr>
            <w:tcW w:w="1337" w:type="pct"/>
            <w:vAlign w:val="center"/>
          </w:tcPr>
          <w:p w14:paraId="0EC995E9">
            <w:pPr>
              <w:jc w:val="left"/>
              <w:rPr>
                <w:rFonts w:hint="eastAsia" w:ascii="宋体" w:hAnsi="宋体" w:eastAsia="宋体" w:cs="宋体"/>
                <w:szCs w:val="28"/>
              </w:rPr>
            </w:pPr>
          </w:p>
        </w:tc>
        <w:tc>
          <w:tcPr>
            <w:tcW w:w="585" w:type="pct"/>
            <w:gridSpan w:val="2"/>
            <w:vAlign w:val="center"/>
          </w:tcPr>
          <w:p w14:paraId="55E94F88">
            <w:pPr>
              <w:jc w:val="left"/>
              <w:rPr>
                <w:rFonts w:hint="eastAsia" w:ascii="宋体" w:hAnsi="宋体" w:eastAsia="宋体" w:cs="宋体"/>
                <w:szCs w:val="28"/>
              </w:rPr>
            </w:pPr>
            <w:r>
              <w:rPr>
                <w:rFonts w:hint="eastAsia" w:ascii="宋体" w:hAnsi="宋体" w:eastAsia="宋体" w:cs="宋体"/>
                <w:szCs w:val="28"/>
              </w:rPr>
              <w:t>传真</w:t>
            </w:r>
          </w:p>
        </w:tc>
        <w:tc>
          <w:tcPr>
            <w:tcW w:w="2007" w:type="pct"/>
            <w:gridSpan w:val="2"/>
            <w:vAlign w:val="center"/>
          </w:tcPr>
          <w:p w14:paraId="277EDF06">
            <w:pPr>
              <w:jc w:val="left"/>
              <w:rPr>
                <w:rFonts w:hint="eastAsia" w:ascii="宋体" w:hAnsi="宋体" w:eastAsia="宋体" w:cs="宋体"/>
                <w:szCs w:val="28"/>
              </w:rPr>
            </w:pPr>
          </w:p>
        </w:tc>
      </w:tr>
      <w:tr w14:paraId="2001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26687C46">
            <w:pPr>
              <w:jc w:val="center"/>
              <w:rPr>
                <w:rFonts w:hint="eastAsia" w:ascii="宋体" w:hAnsi="宋体" w:eastAsia="宋体" w:cs="宋体"/>
                <w:szCs w:val="28"/>
              </w:rPr>
            </w:pPr>
            <w:r>
              <w:rPr>
                <w:rFonts w:hint="eastAsia" w:ascii="宋体" w:hAnsi="宋体" w:eastAsia="宋体" w:cs="宋体"/>
                <w:szCs w:val="28"/>
              </w:rPr>
              <w:t>E-mail</w:t>
            </w:r>
          </w:p>
        </w:tc>
        <w:tc>
          <w:tcPr>
            <w:tcW w:w="3931" w:type="pct"/>
            <w:gridSpan w:val="5"/>
            <w:vAlign w:val="center"/>
          </w:tcPr>
          <w:p w14:paraId="0C44EF86">
            <w:pPr>
              <w:jc w:val="left"/>
              <w:rPr>
                <w:rFonts w:hint="eastAsia" w:ascii="宋体" w:hAnsi="宋体" w:eastAsia="宋体" w:cs="宋体"/>
                <w:szCs w:val="28"/>
              </w:rPr>
            </w:pPr>
          </w:p>
        </w:tc>
      </w:tr>
      <w:tr w14:paraId="32D6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53D54DD7">
            <w:pPr>
              <w:jc w:val="center"/>
              <w:rPr>
                <w:rFonts w:hint="eastAsia" w:ascii="宋体" w:hAnsi="宋体" w:eastAsia="宋体" w:cs="宋体"/>
                <w:szCs w:val="28"/>
              </w:rPr>
            </w:pPr>
            <w:r>
              <w:rPr>
                <w:rFonts w:hint="eastAsia" w:ascii="宋体" w:hAnsi="宋体" w:eastAsia="宋体" w:cs="宋体"/>
                <w:szCs w:val="28"/>
              </w:rPr>
              <w:t>单位地址</w:t>
            </w:r>
          </w:p>
        </w:tc>
        <w:tc>
          <w:tcPr>
            <w:tcW w:w="3931" w:type="pct"/>
            <w:gridSpan w:val="5"/>
            <w:vAlign w:val="center"/>
          </w:tcPr>
          <w:p w14:paraId="2FF51718">
            <w:pPr>
              <w:jc w:val="left"/>
              <w:rPr>
                <w:rFonts w:hint="eastAsia" w:ascii="宋体" w:hAnsi="宋体" w:eastAsia="宋体" w:cs="宋体"/>
                <w:szCs w:val="28"/>
              </w:rPr>
            </w:pPr>
          </w:p>
        </w:tc>
      </w:tr>
      <w:tr w14:paraId="5A78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6"/>
            <w:vAlign w:val="center"/>
          </w:tcPr>
          <w:p w14:paraId="03B8BCA0">
            <w:pPr>
              <w:jc w:val="left"/>
              <w:rPr>
                <w:rFonts w:hint="eastAsia" w:ascii="宋体" w:hAnsi="宋体" w:eastAsia="宋体" w:cs="宋体"/>
                <w:szCs w:val="28"/>
              </w:rPr>
            </w:pPr>
            <w:r>
              <w:rPr>
                <w:rFonts w:hint="eastAsia" w:ascii="宋体" w:hAnsi="宋体" w:eastAsia="宋体" w:cs="宋体"/>
                <w:szCs w:val="28"/>
              </w:rPr>
              <w:t>备注：</w:t>
            </w:r>
          </w:p>
        </w:tc>
      </w:tr>
    </w:tbl>
    <w:p w14:paraId="0FBC4017">
      <w:pPr>
        <w:spacing w:line="480" w:lineRule="exact"/>
        <w:jc w:val="left"/>
        <w:rPr>
          <w:rFonts w:hint="eastAsia" w:ascii="宋体" w:hAnsi="宋体" w:eastAsia="宋体" w:cs="宋体"/>
          <w:szCs w:val="21"/>
        </w:rPr>
      </w:pPr>
      <w:r>
        <w:rPr>
          <w:rFonts w:hint="eastAsia" w:ascii="宋体" w:hAnsi="宋体" w:eastAsia="宋体" w:cs="宋体"/>
          <w:szCs w:val="21"/>
        </w:rPr>
        <w:t>说明：潜在竞选人请填写本表并加盖单位公章，在报名内将本表扫描或拍照，连同</w:t>
      </w:r>
      <w:r>
        <w:rPr>
          <w:rFonts w:hint="eastAsia" w:ascii="宋体" w:hAnsi="宋体" w:eastAsia="宋体" w:cs="宋体"/>
          <w:szCs w:val="28"/>
        </w:rPr>
        <w:t>购买比选文件汇款凭证</w:t>
      </w:r>
      <w:r>
        <w:rPr>
          <w:rFonts w:hint="eastAsia" w:ascii="宋体" w:hAnsi="宋体" w:eastAsia="宋体" w:cs="宋体"/>
          <w:szCs w:val="21"/>
        </w:rPr>
        <w:t>发送至1337576162@qq.com，在报名期内完成了报名手续的竞选人，其竞选文件才被接收。</w:t>
      </w:r>
    </w:p>
    <w:p w14:paraId="05285709">
      <w:pPr>
        <w:snapToGrid w:val="0"/>
        <w:spacing w:line="360" w:lineRule="auto"/>
        <w:ind w:firstLine="400" w:firstLineChars="200"/>
        <w:rPr>
          <w:rFonts w:hint="eastAsia" w:ascii="宋体" w:hAnsi="宋体" w:eastAsia="宋体" w:cs="宋体"/>
          <w:szCs w:val="28"/>
        </w:rPr>
        <w:sectPr>
          <w:footerReference r:id="rId8" w:type="default"/>
          <w:pgSz w:w="11907" w:h="16840"/>
          <w:pgMar w:top="850" w:right="850" w:bottom="850" w:left="850" w:header="964" w:footer="992" w:gutter="0"/>
          <w:pgNumType w:start="1"/>
          <w:cols w:space="720" w:num="1"/>
          <w:docGrid w:linePitch="312" w:charSpace="0"/>
        </w:sectPr>
      </w:pPr>
    </w:p>
    <w:p w14:paraId="609815A1">
      <w:pPr>
        <w:pStyle w:val="3"/>
        <w:spacing w:before="140" w:after="140" w:line="360" w:lineRule="auto"/>
        <w:jc w:val="center"/>
        <w:outlineLvl w:val="1"/>
        <w:rPr>
          <w:rFonts w:hint="eastAsia" w:ascii="宋体" w:hAnsi="宋体" w:eastAsia="宋体" w:cs="宋体"/>
          <w:sz w:val="36"/>
          <w:szCs w:val="36"/>
        </w:rPr>
      </w:pPr>
      <w:bookmarkStart w:id="31" w:name="_Toc102227313"/>
      <w:bookmarkStart w:id="32" w:name="_Toc12386"/>
      <w:bookmarkStart w:id="33" w:name="_Toc21012"/>
      <w:bookmarkStart w:id="34" w:name="OLE_LINK6"/>
      <w:r>
        <w:rPr>
          <w:rFonts w:hint="eastAsia" w:ascii="宋体" w:hAnsi="宋体" w:eastAsia="宋体" w:cs="宋体"/>
          <w:sz w:val="36"/>
          <w:szCs w:val="36"/>
        </w:rPr>
        <w:t xml:space="preserve">第二篇  </w:t>
      </w:r>
      <w:bookmarkEnd w:id="31"/>
      <w:r>
        <w:rPr>
          <w:rFonts w:hint="eastAsia" w:ascii="宋体" w:hAnsi="宋体" w:eastAsia="宋体" w:cs="宋体"/>
          <w:sz w:val="36"/>
          <w:szCs w:val="36"/>
        </w:rPr>
        <w:t>项目服务需求</w:t>
      </w:r>
      <w:bookmarkEnd w:id="32"/>
      <w:bookmarkEnd w:id="33"/>
    </w:p>
    <w:p w14:paraId="3E82E8A3">
      <w:pPr>
        <w:pStyle w:val="129"/>
        <w:ind w:left="0" w:leftChars="0" w:firstLine="632"/>
        <w:jc w:val="left"/>
        <w:rPr>
          <w:rFonts w:hint="eastAsia" w:ascii="宋体" w:hAnsi="宋体" w:eastAsia="宋体" w:cs="宋体"/>
          <w:b/>
          <w:sz w:val="28"/>
          <w:szCs w:val="28"/>
        </w:rPr>
      </w:pPr>
      <w:r>
        <w:rPr>
          <w:rFonts w:hint="eastAsia" w:ascii="宋体" w:hAnsi="宋体" w:eastAsia="宋体" w:cs="宋体"/>
          <w:b/>
          <w:sz w:val="28"/>
          <w:szCs w:val="28"/>
        </w:rPr>
        <w:t>备注：★标注条款为实质性要求，作为符合性评审标准，不符合的按无效响应处理。</w:t>
      </w:r>
    </w:p>
    <w:p w14:paraId="56F4D903">
      <w:pPr>
        <w:keepNext/>
        <w:keepLines/>
        <w:spacing w:line="400" w:lineRule="exact"/>
        <w:ind w:firstLine="562" w:firstLineChars="200"/>
        <w:outlineLvl w:val="2"/>
        <w:rPr>
          <w:rFonts w:hint="eastAsia" w:ascii="宋体" w:hAnsi="宋体" w:eastAsia="宋体" w:cs="宋体"/>
          <w:b/>
          <w:bCs/>
          <w:sz w:val="28"/>
          <w:szCs w:val="28"/>
          <w:lang w:val="zh-CN"/>
        </w:rPr>
      </w:pPr>
      <w:bookmarkStart w:id="35" w:name="_Toc32115"/>
      <w:bookmarkStart w:id="36" w:name="_Toc23266"/>
      <w:r>
        <w:rPr>
          <w:rFonts w:hint="eastAsia" w:ascii="宋体" w:hAnsi="宋体" w:eastAsia="宋体" w:cs="宋体"/>
          <w:b/>
          <w:bCs/>
          <w:sz w:val="28"/>
          <w:szCs w:val="28"/>
          <w:lang w:val="zh-CN"/>
        </w:rPr>
        <w:t>★</w:t>
      </w:r>
      <w:bookmarkEnd w:id="35"/>
      <w:bookmarkStart w:id="37" w:name="_Toc12789058"/>
      <w:r>
        <w:rPr>
          <w:rFonts w:hint="eastAsia" w:ascii="宋体" w:hAnsi="宋体" w:eastAsia="宋体" w:cs="宋体"/>
          <w:b/>
          <w:bCs/>
          <w:sz w:val="28"/>
          <w:szCs w:val="28"/>
          <w:lang w:val="zh-CN"/>
        </w:rPr>
        <w:t>一、项目概况</w:t>
      </w:r>
      <w:bookmarkEnd w:id="36"/>
    </w:p>
    <w:p w14:paraId="7F1D4444">
      <w:pPr>
        <w:pStyle w:val="25"/>
        <w:spacing w:before="0" w:after="0" w:line="360" w:lineRule="auto"/>
        <w:ind w:left="0" w:right="0" w:firstLine="400" w:firstLineChars="200"/>
        <w:jc w:val="both"/>
        <w:rPr>
          <w:rFonts w:hint="eastAsia" w:ascii="宋体" w:hAnsi="宋体" w:eastAsia="宋体" w:cs="宋体"/>
          <w:bCs/>
          <w:i w:val="0"/>
          <w:sz w:val="20"/>
        </w:rPr>
      </w:pPr>
      <w:r>
        <w:rPr>
          <w:rFonts w:hint="eastAsia" w:ascii="宋体" w:hAnsi="宋体" w:eastAsia="宋体" w:cs="宋体"/>
          <w:bCs/>
          <w:i w:val="0"/>
          <w:sz w:val="20"/>
        </w:rPr>
        <w:t xml:space="preserve">为促进重庆工业设计的国际化进程及"设计之都"的创建愿景，拟订一项针对性强、层次深入的国际宣传活动方案。该方案旨在通过精准的宣传策略，展现重庆在工业设计领域的创新成就与文化底蕴，提升其全球影响力。 </w:t>
      </w:r>
    </w:p>
    <w:p w14:paraId="2D8CDB22">
      <w:pPr>
        <w:keepNext/>
        <w:keepLines/>
        <w:spacing w:line="400" w:lineRule="exact"/>
        <w:ind w:firstLine="562" w:firstLineChars="200"/>
        <w:outlineLvl w:val="2"/>
        <w:rPr>
          <w:rFonts w:hint="eastAsia" w:ascii="宋体" w:hAnsi="宋体" w:eastAsia="宋体" w:cs="宋体"/>
          <w:b/>
          <w:sz w:val="28"/>
          <w:szCs w:val="28"/>
        </w:rPr>
      </w:pPr>
      <w:bookmarkStart w:id="38" w:name="_Toc6090"/>
      <w:r>
        <w:rPr>
          <w:rFonts w:hint="eastAsia" w:ascii="宋体" w:hAnsi="宋体" w:eastAsia="宋体" w:cs="宋体"/>
          <w:b/>
          <w:sz w:val="28"/>
          <w:szCs w:val="28"/>
        </w:rPr>
        <w:t>★二、工作内容及要求</w:t>
      </w:r>
      <w:bookmarkEnd w:id="38"/>
    </w:p>
    <w:p w14:paraId="2CFEAEA6">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bookmarkStart w:id="39" w:name="OLE_LINK4"/>
      <w:r>
        <w:rPr>
          <w:rFonts w:hint="eastAsia" w:ascii="宋体" w:hAnsi="宋体" w:eastAsia="宋体" w:cs="宋体"/>
          <w:bCs/>
        </w:rPr>
        <w:t xml:space="preserve">1、策划并实施一项综合性宣传活动策略，旨在围绕重庆工业设计的蓬勃发展与“设计之都”的构建愿景，展开一次面向国际舞台的深度专题宣传攻势。 </w:t>
      </w:r>
    </w:p>
    <w:p w14:paraId="1A55863F">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 xml:space="preserve">2、确保在权威纸质媒体上发布不少于一次的半版专题报道，同时，在不少于十家主流持续性媒体平台上实现不低于五十次的跟踪宣传覆盖。此外，将创作不少于五篇高质量、原创性的赛事宣传稿件，以丰富宣传内容库。 </w:t>
      </w:r>
    </w:p>
    <w:p w14:paraId="18C83F77">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3、携手主办方，协同邀请</w:t>
      </w:r>
      <w:r>
        <w:rPr>
          <w:rFonts w:hint="eastAsia" w:ascii="宋体" w:hAnsi="宋体" w:cs="宋体"/>
          <w:bCs/>
          <w:lang w:val="en-US" w:eastAsia="zh-CN"/>
        </w:rPr>
        <w:t>国家</w:t>
      </w:r>
      <w:r>
        <w:rPr>
          <w:rFonts w:hint="eastAsia" w:ascii="宋体" w:hAnsi="宋体" w:eastAsia="宋体" w:cs="宋体"/>
          <w:bCs/>
        </w:rPr>
        <w:t>级、市级及其他区域性的权威媒体代表，以及具有影响力的自媒体，出席大赛新闻发布会，进行现场采访与报道，提升活动的媒体关注度与公众影响力。</w:t>
      </w:r>
    </w:p>
    <w:p w14:paraId="2416E4D3">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lang w:eastAsia="zh-CN"/>
        </w:rPr>
      </w:pPr>
      <w:r>
        <w:rPr>
          <w:rFonts w:hint="eastAsia" w:ascii="宋体" w:hAnsi="宋体" w:eastAsia="宋体" w:cs="宋体"/>
          <w:bCs/>
        </w:rPr>
        <w:t>4、系统化组织各级别媒体资源，对整个评选活动进行全方位、多角度的跟踪报道，确保宣传的连续性和深入</w:t>
      </w:r>
      <w:r>
        <w:rPr>
          <w:rFonts w:hint="eastAsia" w:ascii="宋体" w:hAnsi="宋体" w:cs="宋体"/>
          <w:bCs/>
          <w:lang w:eastAsia="zh-CN"/>
        </w:rPr>
        <w:t>。</w:t>
      </w:r>
    </w:p>
    <w:p w14:paraId="1C01AD09">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5、制作并发布不低于三次的宣传视频材料，其中包括针对新媒体平台优化的15秒短视频，以适应不同传播渠道的需求，增强信息的传播力和吸引力。</w:t>
      </w:r>
    </w:p>
    <w:p w14:paraId="38779246">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6、指派一名拥有丰富经验的资深</w:t>
      </w:r>
      <w:r>
        <w:rPr>
          <w:rFonts w:hint="eastAsia" w:ascii="宋体" w:hAnsi="宋体" w:cs="宋体"/>
          <w:bCs/>
          <w:lang w:val="en-US" w:eastAsia="zh-CN"/>
        </w:rPr>
        <w:t>记者</w:t>
      </w:r>
      <w:r>
        <w:rPr>
          <w:rFonts w:hint="eastAsia" w:ascii="宋体" w:hAnsi="宋体" w:eastAsia="宋体" w:cs="宋体"/>
          <w:bCs/>
        </w:rPr>
        <w:t>，全周期参与活动的宣传执行工作，提供专业的策略指导与执行监督，确保宣传效果的最大化。</w:t>
      </w:r>
    </w:p>
    <w:p w14:paraId="73A4E541">
      <w:pPr>
        <w:keepNext w:val="0"/>
        <w:keepLines w:val="0"/>
        <w:pageBreakBefore w:val="0"/>
        <w:widowControl w:val="0"/>
        <w:kinsoku/>
        <w:wordWrap/>
        <w:overflowPunct/>
        <w:topLinePunct w:val="0"/>
        <w:autoSpaceDE/>
        <w:autoSpaceDN/>
        <w:bidi w:val="0"/>
        <w:adjustRightInd/>
        <w:snapToGrid w:val="0"/>
        <w:spacing w:line="400" w:lineRule="exact"/>
        <w:ind w:left="400" w:leftChars="200" w:firstLine="0" w:firstLineChars="0"/>
        <w:textAlignment w:val="auto"/>
        <w:rPr>
          <w:rFonts w:hint="eastAsia" w:ascii="宋体" w:hAnsi="宋体" w:eastAsia="宋体" w:cs="宋体"/>
          <w:bCs/>
          <w:lang w:eastAsia="zh-CN"/>
        </w:rPr>
      </w:pPr>
      <w:r>
        <w:rPr>
          <w:rFonts w:hint="eastAsia" w:ascii="宋体" w:hAnsi="宋体" w:eastAsia="宋体" w:cs="宋体"/>
          <w:bCs/>
        </w:rPr>
        <w:t>7、安排专业记者团队，根据活动重点与需求，有策略地参与大赛的各项主题活动中，捕捉亮点，深化报道内涵</w:t>
      </w:r>
      <w:r>
        <w:rPr>
          <w:rFonts w:hint="eastAsia" w:ascii="宋体" w:hAnsi="宋体" w:cs="宋体"/>
          <w:bCs/>
          <w:lang w:eastAsia="zh-CN"/>
        </w:rPr>
        <w:t>。</w:t>
      </w:r>
    </w:p>
    <w:p w14:paraId="2F64FEB9">
      <w:pPr>
        <w:keepNext w:val="0"/>
        <w:keepLines w:val="0"/>
        <w:pageBreakBefore w:val="0"/>
        <w:widowControl w:val="0"/>
        <w:kinsoku/>
        <w:wordWrap/>
        <w:overflowPunct/>
        <w:topLinePunct w:val="0"/>
        <w:autoSpaceDE/>
        <w:autoSpaceDN/>
        <w:bidi w:val="0"/>
        <w:adjustRightInd/>
        <w:snapToGrid w:val="0"/>
        <w:spacing w:line="400" w:lineRule="exact"/>
        <w:ind w:firstLine="400" w:firstLineChars="200"/>
        <w:textAlignment w:val="auto"/>
        <w:rPr>
          <w:rFonts w:hint="eastAsia" w:ascii="宋体" w:hAnsi="宋体" w:eastAsia="宋体" w:cs="宋体"/>
          <w:bCs/>
        </w:rPr>
      </w:pPr>
      <w:r>
        <w:rPr>
          <w:rFonts w:hint="eastAsia" w:ascii="宋体" w:hAnsi="宋体" w:eastAsia="宋体" w:cs="宋体"/>
          <w:bCs/>
        </w:rPr>
        <w:t>8</w:t>
      </w:r>
      <w:bookmarkStart w:id="40" w:name="OLE_LINK3"/>
      <w:r>
        <w:rPr>
          <w:rFonts w:hint="eastAsia" w:ascii="宋体" w:hAnsi="宋体" w:eastAsia="宋体" w:cs="宋体"/>
          <w:bCs/>
        </w:rPr>
        <w:t>、</w:t>
      </w:r>
      <w:bookmarkEnd w:id="40"/>
      <w:r>
        <w:rPr>
          <w:rFonts w:hint="eastAsia" w:ascii="宋体" w:hAnsi="宋体" w:eastAsia="宋体" w:cs="宋体"/>
          <w:bCs/>
        </w:rPr>
        <w:t>全面负责活动宣传所需新闻图片的拍摄与后期设计工作，通过视觉叙事强化宣传信息的艺术表现力与传播效力，提升整体品牌形象。</w:t>
      </w:r>
    </w:p>
    <w:bookmarkEnd w:id="39"/>
    <w:p w14:paraId="17DE2804">
      <w:pPr>
        <w:snapToGrid w:val="0"/>
        <w:spacing w:line="400" w:lineRule="exact"/>
        <w:ind w:firstLine="400" w:firstLineChars="200"/>
        <w:rPr>
          <w:rFonts w:hint="eastAsia" w:ascii="宋体" w:hAnsi="宋体" w:eastAsia="宋体" w:cs="宋体"/>
          <w:bCs/>
        </w:rPr>
      </w:pPr>
    </w:p>
    <w:bookmarkEnd w:id="34"/>
    <w:p w14:paraId="3B0711AD">
      <w:pPr>
        <w:snapToGrid w:val="0"/>
        <w:spacing w:line="400" w:lineRule="exact"/>
        <w:ind w:firstLine="400" w:firstLineChars="200"/>
        <w:rPr>
          <w:rFonts w:hint="eastAsia" w:ascii="宋体" w:hAnsi="宋体" w:eastAsia="宋体" w:cs="宋体"/>
          <w:bCs/>
        </w:rPr>
      </w:pPr>
    </w:p>
    <w:p w14:paraId="4F732114">
      <w:pPr>
        <w:spacing w:line="360" w:lineRule="auto"/>
        <w:jc w:val="center"/>
        <w:outlineLvl w:val="1"/>
        <w:rPr>
          <w:rStyle w:val="226"/>
          <w:rFonts w:hint="eastAsia" w:ascii="宋体" w:hAnsi="宋体" w:eastAsia="宋体" w:cs="宋体"/>
        </w:rPr>
      </w:pPr>
      <w:r>
        <w:rPr>
          <w:rFonts w:hint="eastAsia" w:ascii="宋体" w:hAnsi="宋体" w:eastAsia="宋体" w:cs="宋体"/>
          <w:sz w:val="36"/>
          <w:szCs w:val="36"/>
          <w:u w:val="single"/>
        </w:rPr>
        <w:br w:type="page"/>
      </w:r>
      <w:bookmarkStart w:id="41" w:name="_Toc21063"/>
      <w:bookmarkStart w:id="42" w:name="_Toc20614"/>
      <w:r>
        <w:rPr>
          <w:rStyle w:val="226"/>
          <w:rFonts w:hint="eastAsia" w:ascii="宋体" w:hAnsi="宋体" w:eastAsia="宋体" w:cs="宋体"/>
        </w:rPr>
        <w:t>第三篇  项目商务</w:t>
      </w:r>
      <w:bookmarkEnd w:id="37"/>
      <w:r>
        <w:rPr>
          <w:rStyle w:val="226"/>
          <w:rFonts w:hint="eastAsia" w:ascii="宋体" w:hAnsi="宋体" w:eastAsia="宋体" w:cs="宋体"/>
        </w:rPr>
        <w:t>要求</w:t>
      </w:r>
      <w:bookmarkEnd w:id="41"/>
    </w:p>
    <w:bookmarkEnd w:id="42"/>
    <w:p w14:paraId="43E7E38A">
      <w:pPr>
        <w:pStyle w:val="129"/>
        <w:ind w:left="0" w:leftChars="0" w:firstLine="632"/>
        <w:rPr>
          <w:rFonts w:hint="eastAsia" w:ascii="宋体" w:hAnsi="宋体" w:eastAsia="宋体" w:cs="宋体"/>
          <w:szCs w:val="28"/>
        </w:rPr>
      </w:pPr>
      <w:r>
        <w:rPr>
          <w:rFonts w:hint="eastAsia" w:ascii="宋体" w:hAnsi="宋体" w:eastAsia="宋体" w:cs="宋体"/>
          <w:b/>
          <w:sz w:val="28"/>
          <w:szCs w:val="28"/>
        </w:rPr>
        <w:t>备注：★标注条款为实质性要求，作为符合性评审标准，不符合的按无效响应处理。</w:t>
      </w:r>
      <w:bookmarkStart w:id="43" w:name="_Toc12789059"/>
      <w:bookmarkStart w:id="44" w:name="_Toc11641055"/>
    </w:p>
    <w:p w14:paraId="7FD82DD1">
      <w:pPr>
        <w:pStyle w:val="4"/>
        <w:spacing w:before="0" w:after="0" w:line="360" w:lineRule="auto"/>
        <w:rPr>
          <w:rFonts w:hint="eastAsia" w:ascii="宋体" w:hAnsi="宋体" w:eastAsia="宋体" w:cs="宋体"/>
          <w:bCs/>
          <w:sz w:val="28"/>
          <w:szCs w:val="28"/>
          <w:lang w:val="zh-CN"/>
        </w:rPr>
      </w:pPr>
      <w:bookmarkStart w:id="45" w:name="_Toc10660"/>
      <w:bookmarkStart w:id="46" w:name="_Toc267320049"/>
      <w:bookmarkStart w:id="47" w:name="_Toc51154114"/>
      <w:bookmarkStart w:id="48" w:name="_Toc1046"/>
      <w:r>
        <w:rPr>
          <w:rFonts w:hint="eastAsia" w:ascii="宋体" w:hAnsi="宋体" w:eastAsia="宋体" w:cs="宋体"/>
          <w:sz w:val="28"/>
          <w:szCs w:val="28"/>
        </w:rPr>
        <w:t>★</w:t>
      </w:r>
      <w:r>
        <w:rPr>
          <w:rFonts w:hint="eastAsia" w:ascii="宋体" w:hAnsi="宋体" w:eastAsia="宋体" w:cs="宋体"/>
          <w:bCs/>
          <w:sz w:val="28"/>
          <w:szCs w:val="28"/>
          <w:lang w:val="zh-CN"/>
        </w:rPr>
        <w:t>一、服务期、服务地点及验收方式</w:t>
      </w:r>
      <w:bookmarkEnd w:id="45"/>
      <w:bookmarkEnd w:id="46"/>
      <w:bookmarkEnd w:id="47"/>
      <w:bookmarkEnd w:id="48"/>
    </w:p>
    <w:p w14:paraId="1FCA5E6E">
      <w:pPr>
        <w:snapToGrid w:val="0"/>
        <w:spacing w:line="360" w:lineRule="auto"/>
        <w:ind w:firstLine="400" w:firstLineChars="200"/>
        <w:rPr>
          <w:rFonts w:hint="eastAsia" w:ascii="宋体" w:hAnsi="宋体" w:eastAsia="宋体" w:cs="宋体"/>
          <w:kern w:val="2"/>
          <w:sz w:val="24"/>
          <w:szCs w:val="24"/>
        </w:rPr>
      </w:pPr>
      <w:r>
        <w:rPr>
          <w:rFonts w:hint="eastAsia" w:ascii="宋体" w:hAnsi="宋体" w:eastAsia="宋体" w:cs="宋体"/>
          <w:szCs w:val="28"/>
        </w:rPr>
        <w:t>（一）服务期限：合同签订之日</w:t>
      </w:r>
      <w:r>
        <w:rPr>
          <w:rFonts w:hint="eastAsia" w:ascii="宋体" w:hAnsi="宋体" w:cs="宋体"/>
          <w:szCs w:val="28"/>
          <w:lang w:val="en-US" w:eastAsia="zh-CN"/>
        </w:rPr>
        <w:t>起</w:t>
      </w:r>
      <w:r>
        <w:rPr>
          <w:rFonts w:hint="eastAsia" w:ascii="宋体" w:hAnsi="宋体" w:eastAsia="宋体" w:cs="宋体"/>
          <w:szCs w:val="28"/>
        </w:rPr>
        <w:t>至</w:t>
      </w:r>
      <w:r>
        <w:rPr>
          <w:rFonts w:hint="eastAsia" w:ascii="宋体" w:hAnsi="宋体" w:eastAsia="宋体" w:cs="宋体"/>
          <w:szCs w:val="28"/>
          <w:lang w:eastAsia="zh-CN"/>
        </w:rPr>
        <w:t>第四届“智博杯”工业设计大赛</w:t>
      </w:r>
      <w:r>
        <w:rPr>
          <w:rFonts w:hint="eastAsia" w:ascii="宋体" w:hAnsi="宋体" w:cs="宋体"/>
          <w:szCs w:val="28"/>
          <w:lang w:val="en-US" w:eastAsia="zh-CN"/>
        </w:rPr>
        <w:t>活动结束</w:t>
      </w:r>
      <w:r>
        <w:rPr>
          <w:rFonts w:hint="eastAsia" w:ascii="宋体" w:hAnsi="宋体" w:eastAsia="宋体" w:cs="宋体"/>
          <w:szCs w:val="28"/>
        </w:rPr>
        <w:t>为止，具体时间节点要求以采购人要求为准。</w:t>
      </w:r>
    </w:p>
    <w:p w14:paraId="5743B4A5">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（二）服务地点：比选人指定地点。</w:t>
      </w:r>
    </w:p>
    <w:p w14:paraId="2F89F8BE">
      <w:pPr>
        <w:spacing w:line="360" w:lineRule="auto"/>
        <w:ind w:firstLine="400" w:firstLineChars="200"/>
        <w:rPr>
          <w:rFonts w:hint="eastAsia" w:ascii="宋体" w:hAnsi="宋体" w:eastAsia="宋体" w:cs="宋体"/>
          <w:szCs w:val="28"/>
        </w:rPr>
      </w:pPr>
      <w:bookmarkStart w:id="49" w:name="_Toc27387"/>
      <w:r>
        <w:rPr>
          <w:rFonts w:hint="eastAsia" w:ascii="宋体" w:hAnsi="宋体" w:eastAsia="宋体" w:cs="宋体"/>
          <w:szCs w:val="28"/>
        </w:rPr>
        <w:t>（三）验收方式：</w:t>
      </w:r>
    </w:p>
    <w:p w14:paraId="7EFD551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1.验收组织单位：重庆市制造业人才服务中心。</w:t>
      </w:r>
    </w:p>
    <w:p w14:paraId="3043E6AB">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2.验收标准：中选单位完成所有工作后提请验收，比选人在7个工作日内按照国家及行业相关标准、竞争性比选文件规定对中选单位完成情况进行验收。如验收达不到相关规定要求的，中选单位应立即进行整改，整改后仍不合格的，则视为验收不合格，比选人有权立即终止合同。由此对比选人造成一定的损失，中选单位应承担一切责任，并赔偿所造成的损失。</w:t>
      </w:r>
    </w:p>
    <w:p w14:paraId="6A581CC0">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3.验收所产生的一切费用由中选单位承担。</w:t>
      </w:r>
    </w:p>
    <w:p w14:paraId="304C8C6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4.若有需要，中选单位应配合比选人完成项目审计。</w:t>
      </w:r>
      <w:bookmarkEnd w:id="49"/>
    </w:p>
    <w:p w14:paraId="69340356">
      <w:pPr>
        <w:pStyle w:val="4"/>
        <w:spacing w:before="0" w:after="0" w:line="360" w:lineRule="auto"/>
        <w:rPr>
          <w:rFonts w:hint="eastAsia" w:ascii="宋体" w:hAnsi="宋体" w:eastAsia="宋体" w:cs="宋体"/>
          <w:bCs/>
          <w:sz w:val="28"/>
          <w:szCs w:val="28"/>
          <w:lang w:val="zh-CN"/>
        </w:rPr>
      </w:pPr>
      <w:bookmarkStart w:id="50" w:name="_Toc51154115"/>
      <w:bookmarkStart w:id="51" w:name="_Toc2112"/>
      <w:bookmarkStart w:id="52" w:name="_Toc16318"/>
      <w:bookmarkStart w:id="53" w:name="_Toc267320050"/>
      <w:r>
        <w:rPr>
          <w:rFonts w:hint="eastAsia" w:ascii="宋体" w:hAnsi="宋体" w:eastAsia="宋体" w:cs="宋体"/>
          <w:sz w:val="28"/>
          <w:szCs w:val="28"/>
        </w:rPr>
        <w:t>★</w:t>
      </w:r>
      <w:r>
        <w:rPr>
          <w:rFonts w:hint="eastAsia" w:ascii="宋体" w:hAnsi="宋体" w:eastAsia="宋体" w:cs="宋体"/>
          <w:bCs/>
          <w:sz w:val="28"/>
          <w:szCs w:val="28"/>
          <w:lang w:val="zh-CN"/>
        </w:rPr>
        <w:t>二、报价要求</w:t>
      </w:r>
      <w:bookmarkEnd w:id="50"/>
      <w:bookmarkEnd w:id="51"/>
      <w:bookmarkEnd w:id="52"/>
    </w:p>
    <w:bookmarkEnd w:id="53"/>
    <w:p w14:paraId="09CAC8A6">
      <w:pPr>
        <w:spacing w:line="360" w:lineRule="auto"/>
        <w:ind w:firstLine="400" w:firstLineChars="200"/>
        <w:rPr>
          <w:rFonts w:hint="eastAsia" w:ascii="宋体" w:hAnsi="宋体" w:eastAsia="宋体" w:cs="宋体"/>
          <w:szCs w:val="28"/>
        </w:rPr>
      </w:pPr>
      <w:bookmarkStart w:id="54" w:name="_Toc509322423"/>
      <w:bookmarkStart w:id="55" w:name="_Toc493506292"/>
      <w:bookmarkStart w:id="56" w:name="_Toc6578"/>
      <w:r>
        <w:rPr>
          <w:rFonts w:hint="eastAsia" w:ascii="宋体" w:hAnsi="宋体" w:eastAsia="宋体" w:cs="宋体"/>
          <w:szCs w:val="28"/>
        </w:rPr>
        <w:t>竞选人的报价应包括完成项目的全部费用。按照甲方项目服务需求，竞选人服务内容包括但不限于调研费用、</w:t>
      </w:r>
      <w:r>
        <w:rPr>
          <w:rFonts w:hint="eastAsia" w:ascii="宋体" w:hAnsi="宋体" w:cs="宋体"/>
          <w:szCs w:val="28"/>
          <w:lang w:val="en-US" w:eastAsia="zh-CN"/>
        </w:rPr>
        <w:t>人工费、</w:t>
      </w:r>
      <w:r>
        <w:rPr>
          <w:rFonts w:hint="eastAsia" w:ascii="宋体" w:hAnsi="宋体" w:eastAsia="宋体" w:cs="宋体"/>
          <w:szCs w:val="28"/>
        </w:rPr>
        <w:t>咨询费用、差旅费、</w:t>
      </w:r>
      <w:r>
        <w:rPr>
          <w:rFonts w:hint="eastAsia" w:ascii="宋体" w:hAnsi="宋体" w:cs="宋体"/>
          <w:szCs w:val="28"/>
          <w:lang w:val="en-US" w:eastAsia="zh-CN"/>
        </w:rPr>
        <w:t>拍摄相关费用、器材费、</w:t>
      </w:r>
      <w:r>
        <w:rPr>
          <w:rFonts w:hint="eastAsia" w:ascii="宋体" w:hAnsi="宋体" w:eastAsia="宋体" w:cs="宋体"/>
          <w:szCs w:val="28"/>
        </w:rPr>
        <w:t>培训费、管理费、利润、税费、中选后支付给比选代理机构的代理服务费及其它与本项目相关的一切费用，比选人除此以外不支付其它费用。因竞选人自身原因造成漏报、少报皆由其自行承担责任，比选人不再补偿。</w:t>
      </w:r>
      <w:bookmarkEnd w:id="54"/>
      <w:bookmarkEnd w:id="55"/>
      <w:bookmarkEnd w:id="56"/>
    </w:p>
    <w:p w14:paraId="7F8452F7">
      <w:pPr>
        <w:spacing w:line="360" w:lineRule="auto"/>
        <w:outlineLvl w:val="2"/>
        <w:rPr>
          <w:rFonts w:hint="eastAsia" w:ascii="宋体" w:hAnsi="宋体" w:eastAsia="宋体" w:cs="宋体"/>
          <w:b/>
          <w:bCs/>
          <w:sz w:val="28"/>
          <w:szCs w:val="28"/>
          <w:lang w:val="zh-CN"/>
        </w:rPr>
      </w:pPr>
      <w:bookmarkStart w:id="57" w:name="_Toc22216"/>
      <w:r>
        <w:rPr>
          <w:rFonts w:hint="eastAsia" w:ascii="宋体" w:hAnsi="宋体" w:eastAsia="宋体" w:cs="宋体"/>
          <w:b/>
          <w:bCs/>
          <w:sz w:val="28"/>
          <w:szCs w:val="28"/>
          <w:lang w:val="zh-CN"/>
        </w:rPr>
        <w:t>★三、</w:t>
      </w:r>
      <w:bookmarkStart w:id="58" w:name="_Toc344475122"/>
      <w:r>
        <w:rPr>
          <w:rFonts w:hint="eastAsia" w:ascii="宋体" w:hAnsi="宋体" w:eastAsia="宋体" w:cs="宋体"/>
          <w:b/>
          <w:bCs/>
          <w:sz w:val="28"/>
          <w:szCs w:val="28"/>
          <w:lang w:val="zh-CN"/>
        </w:rPr>
        <w:t>付款方式</w:t>
      </w:r>
      <w:bookmarkEnd w:id="57"/>
      <w:bookmarkEnd w:id="58"/>
      <w:bookmarkStart w:id="59" w:name="_Toc17513"/>
      <w:bookmarkStart w:id="60" w:name="_Toc344475123"/>
    </w:p>
    <w:p w14:paraId="2830F990">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中选单位同比选人签订合同后，完成所有工作内容、提交项目成果资料（包括但不限于设计方案、图片资料、影像资料等）并通过比选人验收，同时提交履约合同、足额发票、资金支付申请表等材料，比选人完成资金支付审批流程后5个工作日内向中选单位一次性支付所有合同金额。</w:t>
      </w:r>
      <w:bookmarkEnd w:id="59"/>
      <w:bookmarkStart w:id="61" w:name="_Toc28582"/>
    </w:p>
    <w:p w14:paraId="2967654A">
      <w:pPr>
        <w:spacing w:line="360" w:lineRule="auto"/>
        <w:outlineLvl w:val="2"/>
        <w:rPr>
          <w:rFonts w:hint="eastAsia" w:ascii="宋体" w:hAnsi="宋体" w:eastAsia="宋体" w:cs="宋体"/>
          <w:b/>
          <w:bCs/>
          <w:sz w:val="28"/>
          <w:szCs w:val="28"/>
          <w:lang w:val="zh-CN"/>
        </w:rPr>
      </w:pPr>
      <w:bookmarkStart w:id="62" w:name="_Toc15315"/>
      <w:r>
        <w:rPr>
          <w:rFonts w:hint="eastAsia" w:ascii="宋体" w:hAnsi="宋体" w:eastAsia="宋体" w:cs="宋体"/>
          <w:b/>
          <w:bCs/>
          <w:sz w:val="28"/>
          <w:szCs w:val="28"/>
          <w:lang w:val="zh-CN"/>
        </w:rPr>
        <w:t>★四、</w:t>
      </w:r>
      <w:bookmarkStart w:id="63" w:name="_Toc78194443"/>
      <w:bookmarkStart w:id="64" w:name="_Toc28867"/>
      <w:bookmarkStart w:id="65" w:name="_Toc106893666"/>
      <w:r>
        <w:rPr>
          <w:rFonts w:hint="eastAsia" w:ascii="宋体" w:hAnsi="宋体" w:eastAsia="宋体" w:cs="宋体"/>
          <w:b/>
          <w:bCs/>
          <w:sz w:val="28"/>
          <w:szCs w:val="28"/>
          <w:lang w:val="zh-CN"/>
        </w:rPr>
        <w:t>违约条款</w:t>
      </w:r>
      <w:bookmarkEnd w:id="61"/>
      <w:bookmarkEnd w:id="62"/>
      <w:bookmarkEnd w:id="63"/>
      <w:bookmarkEnd w:id="64"/>
      <w:bookmarkEnd w:id="65"/>
    </w:p>
    <w:p w14:paraId="2BE03BEF">
      <w:pPr>
        <w:numPr>
          <w:ilvl w:val="0"/>
          <w:numId w:val="1"/>
        </w:numPr>
        <w:spacing w:line="360" w:lineRule="auto"/>
        <w:ind w:firstLine="400" w:firstLineChars="200"/>
        <w:rPr>
          <w:rFonts w:hint="eastAsia" w:ascii="宋体" w:hAnsi="宋体" w:eastAsia="宋体" w:cs="宋体"/>
          <w:szCs w:val="28"/>
        </w:rPr>
      </w:pPr>
      <w:r>
        <w:rPr>
          <w:rFonts w:hint="eastAsia" w:ascii="宋体" w:hAnsi="宋体" w:eastAsia="宋体" w:cs="宋体"/>
          <w:szCs w:val="28"/>
        </w:rPr>
        <w:t>若中选单位未在比选人要求的时间内完成本项目的，每延后1天中选单位应向比选人支付合同金额3%的违约金；延后时间超过10天的，比选人有权终止合同，不支付合同款并追究中选单位相关法律责任。（二）比选人将不定期对中选单位的工作内容进行审核，出现一次审核不达标的，比选人予以口头警告；出现两次不达标的，中选单位应向比选人支付合同金额5%的违约金；出现三次不达标的，中选单位应向比选人支付至合同金额10%的违约金；出现四次不达标的，比选人有权终止合同，并追究相关法律责任。</w:t>
      </w:r>
      <w:bookmarkStart w:id="66" w:name="_Toc11384"/>
    </w:p>
    <w:p w14:paraId="246B4217">
      <w:pPr>
        <w:spacing w:line="360" w:lineRule="auto"/>
        <w:outlineLvl w:val="2"/>
        <w:rPr>
          <w:rFonts w:hint="eastAsia" w:ascii="宋体" w:hAnsi="宋体" w:eastAsia="宋体" w:cs="宋体"/>
          <w:b/>
          <w:bCs/>
          <w:sz w:val="28"/>
          <w:szCs w:val="28"/>
          <w:lang w:val="zh-CN"/>
        </w:rPr>
      </w:pPr>
      <w:bookmarkStart w:id="67" w:name="_Toc11176"/>
      <w:r>
        <w:rPr>
          <w:rFonts w:hint="eastAsia" w:ascii="宋体" w:hAnsi="宋体" w:eastAsia="宋体" w:cs="宋体"/>
          <w:b/>
          <w:bCs/>
          <w:sz w:val="28"/>
          <w:szCs w:val="28"/>
          <w:lang w:val="zh-CN"/>
        </w:rPr>
        <w:t>★五、不可抗力</w:t>
      </w:r>
      <w:bookmarkEnd w:id="66"/>
      <w:bookmarkEnd w:id="67"/>
    </w:p>
    <w:p w14:paraId="3467D4A7">
      <w:pPr>
        <w:spacing w:line="360" w:lineRule="auto"/>
        <w:ind w:firstLine="200" w:firstLineChars="100"/>
        <w:rPr>
          <w:rFonts w:hint="eastAsia" w:ascii="宋体" w:hAnsi="宋体" w:eastAsia="宋体" w:cs="宋体"/>
          <w:szCs w:val="28"/>
        </w:rPr>
      </w:pPr>
      <w:r>
        <w:rPr>
          <w:rFonts w:hint="eastAsia" w:ascii="宋体" w:hAnsi="宋体" w:eastAsia="宋体" w:cs="宋体"/>
          <w:szCs w:val="28"/>
        </w:rPr>
        <w:t>因相关政策调整等不可抗力原因致使本项目取消的，或因客观原因致使合同无法订立或订立后因无法履行而解除的，比选人不承担任何责任（竞选人提供承诺函原件，详见“第七篇 竞选文件编制要求”所附格式文件。）</w:t>
      </w:r>
      <w:bookmarkStart w:id="68" w:name="_Toc28901"/>
    </w:p>
    <w:p w14:paraId="58F7EE4D">
      <w:pPr>
        <w:spacing w:line="360" w:lineRule="auto"/>
        <w:outlineLvl w:val="2"/>
        <w:rPr>
          <w:rFonts w:hint="eastAsia" w:ascii="宋体" w:hAnsi="宋体" w:eastAsia="宋体" w:cs="宋体"/>
          <w:b/>
          <w:bCs/>
          <w:sz w:val="28"/>
          <w:szCs w:val="28"/>
          <w:lang w:val="zh-CN"/>
        </w:rPr>
      </w:pPr>
      <w:bookmarkStart w:id="69" w:name="_Toc26359"/>
      <w:r>
        <w:rPr>
          <w:rFonts w:hint="eastAsia" w:ascii="宋体" w:hAnsi="宋体" w:eastAsia="宋体" w:cs="宋体"/>
          <w:b/>
          <w:bCs/>
          <w:sz w:val="28"/>
          <w:szCs w:val="28"/>
          <w:lang w:val="zh-CN"/>
        </w:rPr>
        <w:t>★六、知识产权</w:t>
      </w:r>
      <w:bookmarkEnd w:id="68"/>
      <w:bookmarkEnd w:id="69"/>
    </w:p>
    <w:p w14:paraId="33E94EA6">
      <w:pPr>
        <w:spacing w:line="360" w:lineRule="auto"/>
        <w:ind w:firstLine="400" w:firstLineChars="200"/>
        <w:rPr>
          <w:rFonts w:hint="eastAsia" w:ascii="宋体" w:hAnsi="宋体" w:eastAsia="宋体" w:cs="宋体"/>
          <w:szCs w:val="28"/>
        </w:rPr>
      </w:pPr>
    </w:p>
    <w:p w14:paraId="546E2A8A">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(一)比选人在中华人民共和国境内使用中选人提供的货物或服务时免受第三方提出的侵犯其专利权或其它知识产权的起诉。如果第三方提出侵权指控，中选人应承担由此而引起的一切法律责任和费用。</w:t>
      </w:r>
    </w:p>
    <w:p w14:paraId="6C24D681">
      <w:pPr>
        <w:spacing w:line="360" w:lineRule="auto"/>
        <w:ind w:firstLine="356" w:firstLineChars="178"/>
        <w:rPr>
          <w:rFonts w:hint="eastAsia" w:ascii="宋体" w:hAnsi="宋体" w:eastAsia="宋体" w:cs="宋体"/>
          <w:szCs w:val="28"/>
        </w:rPr>
      </w:pPr>
      <w:r>
        <w:rPr>
          <w:rFonts w:hint="eastAsia" w:ascii="宋体" w:hAnsi="宋体" w:eastAsia="宋体" w:cs="宋体"/>
          <w:szCs w:val="28"/>
        </w:rPr>
        <w:t>（二）本项目知识产权归比选人所有，中选单位需配合比选人对本项目知识产权进行保护。</w:t>
      </w:r>
    </w:p>
    <w:bookmarkEnd w:id="60"/>
    <w:p w14:paraId="65274159">
      <w:pPr>
        <w:pStyle w:val="4"/>
        <w:spacing w:before="0" w:after="0" w:line="360" w:lineRule="auto"/>
        <w:rPr>
          <w:rFonts w:hint="eastAsia" w:ascii="宋体" w:hAnsi="宋体" w:eastAsia="宋体" w:cs="宋体"/>
          <w:sz w:val="28"/>
          <w:szCs w:val="28"/>
        </w:rPr>
      </w:pPr>
      <w:bookmarkStart w:id="70" w:name="_Toc30499"/>
      <w:bookmarkStart w:id="71" w:name="_Toc7571"/>
      <w:r>
        <w:rPr>
          <w:rFonts w:hint="eastAsia" w:ascii="宋体" w:hAnsi="宋体" w:eastAsia="宋体" w:cs="宋体"/>
          <w:sz w:val="28"/>
          <w:szCs w:val="28"/>
        </w:rPr>
        <w:t>七、</w:t>
      </w:r>
      <w:bookmarkStart w:id="72" w:name="_Toc344475125"/>
      <w:r>
        <w:rPr>
          <w:rFonts w:hint="eastAsia" w:ascii="宋体" w:hAnsi="宋体" w:eastAsia="宋体" w:cs="宋体"/>
          <w:sz w:val="28"/>
          <w:szCs w:val="28"/>
        </w:rPr>
        <w:t>其他</w:t>
      </w:r>
      <w:bookmarkEnd w:id="70"/>
      <w:bookmarkEnd w:id="71"/>
    </w:p>
    <w:bookmarkEnd w:id="72"/>
    <w:p w14:paraId="5315771E">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（一）竞选人必须在竞选文件中对以上条款和服务承诺明确列出，承诺内容必须达到本篇及比选文件其他条款的要求。</w:t>
      </w:r>
    </w:p>
    <w:p w14:paraId="5DC5571B">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（二）其他未尽事宜由供需双方在采购合同中详细约定。</w:t>
      </w:r>
    </w:p>
    <w:p w14:paraId="383B4E22">
      <w:pPr>
        <w:pStyle w:val="3"/>
        <w:spacing w:line="360" w:lineRule="auto"/>
        <w:jc w:val="center"/>
        <w:rPr>
          <w:rFonts w:hint="eastAsia" w:ascii="宋体" w:hAnsi="宋体" w:eastAsia="宋体" w:cs="宋体"/>
          <w:sz w:val="36"/>
          <w:szCs w:val="36"/>
        </w:rPr>
      </w:pPr>
      <w:r>
        <w:rPr>
          <w:rFonts w:hint="eastAsia" w:ascii="宋体" w:hAnsi="宋体" w:eastAsia="宋体" w:cs="宋体"/>
          <w:b w:val="0"/>
          <w:sz w:val="21"/>
          <w:szCs w:val="21"/>
        </w:rPr>
        <w:br w:type="page"/>
      </w:r>
      <w:bookmarkStart w:id="73" w:name="_Toc23880"/>
      <w:bookmarkStart w:id="74" w:name="_Toc25944"/>
      <w:r>
        <w:rPr>
          <w:rFonts w:hint="eastAsia" w:ascii="宋体" w:hAnsi="宋体" w:eastAsia="宋体" w:cs="宋体"/>
          <w:sz w:val="36"/>
          <w:szCs w:val="36"/>
        </w:rPr>
        <w:t xml:space="preserve">第四篇  </w:t>
      </w:r>
      <w:bookmarkEnd w:id="43"/>
      <w:bookmarkEnd w:id="44"/>
      <w:r>
        <w:rPr>
          <w:rFonts w:hint="eastAsia" w:ascii="宋体" w:hAnsi="宋体" w:eastAsia="宋体" w:cs="宋体"/>
          <w:sz w:val="36"/>
          <w:szCs w:val="36"/>
        </w:rPr>
        <w:t>比选程序及方法、评审标准等</w:t>
      </w:r>
      <w:bookmarkEnd w:id="73"/>
      <w:bookmarkEnd w:id="74"/>
    </w:p>
    <w:p w14:paraId="0D290872">
      <w:pPr>
        <w:pStyle w:val="4"/>
        <w:spacing w:before="0" w:after="0" w:line="480" w:lineRule="exact"/>
        <w:rPr>
          <w:rFonts w:hint="eastAsia" w:ascii="宋体" w:hAnsi="宋体" w:eastAsia="宋体" w:cs="宋体"/>
          <w:sz w:val="28"/>
          <w:szCs w:val="28"/>
        </w:rPr>
      </w:pPr>
      <w:bookmarkStart w:id="75" w:name="_Toc7084"/>
      <w:bookmarkStart w:id="76" w:name="_Toc9711"/>
      <w:r>
        <w:rPr>
          <w:rFonts w:hint="eastAsia" w:ascii="宋体" w:hAnsi="宋体" w:eastAsia="宋体" w:cs="宋体"/>
          <w:sz w:val="28"/>
          <w:szCs w:val="28"/>
        </w:rPr>
        <w:t>一、比选程序及方法</w:t>
      </w:r>
      <w:bookmarkEnd w:id="75"/>
      <w:bookmarkEnd w:id="76"/>
    </w:p>
    <w:p w14:paraId="1738284E">
      <w:pPr>
        <w:spacing w:line="480" w:lineRule="exact"/>
        <w:ind w:firstLine="400" w:firstLineChars="200"/>
        <w:rPr>
          <w:rFonts w:hint="eastAsia" w:ascii="宋体" w:hAnsi="宋体" w:eastAsia="宋体" w:cs="宋体"/>
          <w:szCs w:val="28"/>
        </w:rPr>
      </w:pPr>
      <w:r>
        <w:rPr>
          <w:rFonts w:hint="eastAsia" w:ascii="宋体" w:hAnsi="宋体" w:eastAsia="宋体" w:cs="宋体"/>
          <w:szCs w:val="28"/>
        </w:rPr>
        <w:t>（一）比选按竞争性比选文件规定的时间和地点进行，竞选人须有法定代表人或其授权代表参加并签到。</w:t>
      </w:r>
    </w:p>
    <w:p w14:paraId="5563CB4B">
      <w:pPr>
        <w:spacing w:line="480" w:lineRule="exact"/>
        <w:ind w:firstLine="400" w:firstLineChars="200"/>
        <w:rPr>
          <w:rFonts w:hint="eastAsia" w:ascii="宋体" w:hAnsi="宋体" w:eastAsia="宋体" w:cs="宋体"/>
          <w:szCs w:val="28"/>
        </w:rPr>
      </w:pPr>
      <w:r>
        <w:rPr>
          <w:rFonts w:hint="eastAsia" w:ascii="宋体" w:hAnsi="宋体" w:eastAsia="宋体" w:cs="宋体"/>
          <w:szCs w:val="28"/>
        </w:rPr>
        <w:t>（二）比选小组对各竞选人的资格条件、竞选文件的有效性、完整性和响应程度进行审查。各竞选人只有在完全符合要求的前提下，才能参与正式比选。</w:t>
      </w:r>
    </w:p>
    <w:p w14:paraId="1CDA8819">
      <w:pPr>
        <w:snapToGrid w:val="0"/>
        <w:spacing w:line="480" w:lineRule="exact"/>
        <w:ind w:firstLine="400" w:firstLineChars="200"/>
        <w:rPr>
          <w:rFonts w:hint="eastAsia" w:ascii="宋体" w:hAnsi="宋体" w:eastAsia="宋体" w:cs="宋体"/>
          <w:szCs w:val="28"/>
        </w:rPr>
      </w:pPr>
      <w:r>
        <w:rPr>
          <w:rFonts w:hint="eastAsia" w:ascii="宋体" w:hAnsi="宋体" w:eastAsia="宋体" w:cs="宋体"/>
          <w:szCs w:val="28"/>
        </w:rPr>
        <w:t>1．资格性检查。依据法律法规和竞争性比选文件的规定，对竞选文件中的资格证明等进行审查，以确定竞选人是否具备比选资格。资格性检查资料表如下：</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24D2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769BD98E">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208" w:type="pct"/>
            <w:gridSpan w:val="2"/>
            <w:vAlign w:val="center"/>
          </w:tcPr>
          <w:p w14:paraId="62A7E1E9">
            <w:pPr>
              <w:jc w:val="center"/>
              <w:rPr>
                <w:rFonts w:hint="eastAsia" w:ascii="宋体" w:hAnsi="宋体" w:eastAsia="宋体" w:cs="宋体"/>
                <w:b/>
                <w:sz w:val="24"/>
                <w:szCs w:val="24"/>
              </w:rPr>
            </w:pPr>
            <w:r>
              <w:rPr>
                <w:rFonts w:hint="eastAsia" w:ascii="宋体" w:hAnsi="宋体" w:eastAsia="宋体" w:cs="宋体"/>
                <w:b/>
                <w:sz w:val="24"/>
                <w:szCs w:val="24"/>
              </w:rPr>
              <w:t>检查因素</w:t>
            </w:r>
          </w:p>
        </w:tc>
        <w:tc>
          <w:tcPr>
            <w:tcW w:w="2441" w:type="pct"/>
            <w:vAlign w:val="center"/>
          </w:tcPr>
          <w:p w14:paraId="2B1492CC">
            <w:pPr>
              <w:jc w:val="center"/>
              <w:rPr>
                <w:rFonts w:hint="eastAsia" w:ascii="宋体" w:hAnsi="宋体" w:eastAsia="宋体" w:cs="宋体"/>
                <w:b/>
                <w:sz w:val="24"/>
                <w:szCs w:val="24"/>
              </w:rPr>
            </w:pPr>
            <w:r>
              <w:rPr>
                <w:rFonts w:hint="eastAsia" w:ascii="宋体" w:hAnsi="宋体" w:eastAsia="宋体" w:cs="宋体"/>
                <w:b/>
                <w:sz w:val="24"/>
                <w:szCs w:val="24"/>
              </w:rPr>
              <w:t>检查内容</w:t>
            </w:r>
          </w:p>
        </w:tc>
      </w:tr>
      <w:tr w14:paraId="3233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1B77BE03">
            <w:pPr>
              <w:jc w:val="center"/>
              <w:rPr>
                <w:rFonts w:hint="eastAsia" w:ascii="宋体" w:hAnsi="宋体" w:eastAsia="宋体" w:cs="宋体"/>
                <w:szCs w:val="28"/>
                <w:lang w:val="zh-CN"/>
              </w:rPr>
            </w:pPr>
            <w:r>
              <w:rPr>
                <w:rFonts w:hint="eastAsia" w:ascii="宋体" w:hAnsi="宋体" w:eastAsia="宋体" w:cs="宋体"/>
                <w:szCs w:val="28"/>
                <w:lang w:val="zh-CN"/>
              </w:rPr>
              <w:t>1</w:t>
            </w:r>
          </w:p>
        </w:tc>
        <w:tc>
          <w:tcPr>
            <w:tcW w:w="368" w:type="pct"/>
            <w:vMerge w:val="restart"/>
            <w:vAlign w:val="center"/>
          </w:tcPr>
          <w:p w14:paraId="1B8D82D3">
            <w:pPr>
              <w:rPr>
                <w:rFonts w:hint="eastAsia" w:ascii="宋体" w:hAnsi="宋体" w:eastAsia="宋体" w:cs="宋体"/>
                <w:szCs w:val="28"/>
                <w:lang w:val="zh-CN"/>
              </w:rPr>
            </w:pPr>
            <w:r>
              <w:rPr>
                <w:rFonts w:hint="eastAsia" w:ascii="宋体" w:hAnsi="宋体" w:eastAsia="宋体" w:cs="宋体"/>
                <w:szCs w:val="28"/>
                <w:lang w:val="zh-CN"/>
              </w:rPr>
              <w:t>基本资格条件</w:t>
            </w:r>
          </w:p>
        </w:tc>
        <w:tc>
          <w:tcPr>
            <w:tcW w:w="1840" w:type="pct"/>
            <w:vAlign w:val="center"/>
          </w:tcPr>
          <w:p w14:paraId="68C35F50">
            <w:pPr>
              <w:rPr>
                <w:rFonts w:hint="eastAsia" w:ascii="宋体" w:hAnsi="宋体" w:eastAsia="宋体" w:cs="宋体"/>
                <w:szCs w:val="28"/>
                <w:lang w:val="zh-CN"/>
              </w:rPr>
            </w:pPr>
            <w:r>
              <w:rPr>
                <w:rFonts w:hint="eastAsia" w:ascii="宋体" w:hAnsi="宋体" w:eastAsia="宋体" w:cs="宋体"/>
                <w:szCs w:val="28"/>
                <w:lang w:val="zh-CN"/>
              </w:rPr>
              <w:t>1）具有独立承担民事责任的能力</w:t>
            </w:r>
          </w:p>
        </w:tc>
        <w:tc>
          <w:tcPr>
            <w:tcW w:w="2441" w:type="pct"/>
            <w:vAlign w:val="center"/>
          </w:tcPr>
          <w:p w14:paraId="38E78ECE">
            <w:pPr>
              <w:rPr>
                <w:rFonts w:hint="eastAsia" w:ascii="宋体" w:hAnsi="宋体" w:eastAsia="宋体" w:cs="宋体"/>
                <w:szCs w:val="28"/>
                <w:lang w:val="zh-CN"/>
              </w:rPr>
            </w:pPr>
            <w:r>
              <w:rPr>
                <w:rFonts w:hint="eastAsia" w:ascii="宋体" w:hAnsi="宋体" w:eastAsia="宋体" w:cs="宋体"/>
                <w:szCs w:val="28"/>
                <w:lang w:val="zh-CN"/>
              </w:rPr>
              <w:t>竞选人法人营业执照（副本）或事业单位法人证书（副本）或个体工商户营业执照或有效的自然人身份证明（注</w:t>
            </w:r>
            <w:r>
              <w:rPr>
                <w:rFonts w:hint="eastAsia" w:ascii="宋体" w:hAnsi="宋体" w:eastAsia="宋体" w:cs="宋体"/>
                <w:szCs w:val="28"/>
                <w:lang w:val="zh-CN"/>
              </w:rPr>
              <w:fldChar w:fldCharType="begin"/>
            </w:r>
            <w:r>
              <w:rPr>
                <w:rFonts w:hint="eastAsia" w:ascii="宋体" w:hAnsi="宋体" w:eastAsia="宋体" w:cs="宋体"/>
                <w:szCs w:val="28"/>
                <w:lang w:val="zh-CN"/>
              </w:rPr>
              <w:instrText xml:space="preserve"> eq \o\ac(○,1)</w:instrText>
            </w:r>
            <w:r>
              <w:rPr>
                <w:rFonts w:hint="eastAsia" w:ascii="宋体" w:hAnsi="宋体" w:eastAsia="宋体" w:cs="宋体"/>
                <w:szCs w:val="28"/>
                <w:lang w:val="zh-CN"/>
              </w:rPr>
              <w:fldChar w:fldCharType="end"/>
            </w:r>
            <w:r>
              <w:rPr>
                <w:rFonts w:hint="eastAsia" w:ascii="宋体" w:hAnsi="宋体" w:eastAsia="宋体" w:cs="宋体"/>
                <w:szCs w:val="28"/>
                <w:lang w:val="zh-CN"/>
              </w:rPr>
              <w:t xml:space="preserve">）； </w:t>
            </w:r>
          </w:p>
          <w:p w14:paraId="32536F5E">
            <w:pPr>
              <w:rPr>
                <w:rFonts w:hint="eastAsia" w:ascii="宋体" w:hAnsi="宋体" w:eastAsia="宋体" w:cs="宋体"/>
                <w:szCs w:val="28"/>
                <w:lang w:val="zh-CN"/>
              </w:rPr>
            </w:pPr>
            <w:r>
              <w:rPr>
                <w:rFonts w:hint="eastAsia" w:ascii="宋体" w:hAnsi="宋体" w:eastAsia="宋体" w:cs="宋体"/>
                <w:szCs w:val="28"/>
                <w:lang w:val="zh-CN"/>
              </w:rPr>
              <w:t>竞选人法定代表人身份证明和法定代表人授权代表委托书。</w:t>
            </w:r>
          </w:p>
          <w:p w14:paraId="33033E46">
            <w:pPr>
              <w:rPr>
                <w:rFonts w:hint="eastAsia" w:ascii="宋体" w:hAnsi="宋体" w:eastAsia="宋体" w:cs="宋体"/>
                <w:szCs w:val="28"/>
                <w:lang w:val="zh-CN"/>
              </w:rPr>
            </w:pPr>
            <w:r>
              <w:rPr>
                <w:rFonts w:hint="eastAsia" w:ascii="宋体" w:hAnsi="宋体" w:eastAsia="宋体" w:cs="宋体"/>
                <w:b/>
                <w:bCs/>
                <w:szCs w:val="28"/>
                <w:lang w:val="zh-CN"/>
              </w:rPr>
              <w:t>注：分公司或办事处等不具备独立法人资格的，不得参加本项目竞选。</w:t>
            </w:r>
          </w:p>
        </w:tc>
      </w:tr>
      <w:tr w14:paraId="122F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68AD9479">
            <w:pPr>
              <w:rPr>
                <w:rFonts w:hint="eastAsia" w:ascii="宋体" w:hAnsi="宋体" w:eastAsia="宋体" w:cs="宋体"/>
                <w:szCs w:val="28"/>
                <w:lang w:val="zh-CN"/>
              </w:rPr>
            </w:pPr>
          </w:p>
        </w:tc>
        <w:tc>
          <w:tcPr>
            <w:tcW w:w="368" w:type="pct"/>
            <w:vMerge w:val="continue"/>
            <w:vAlign w:val="center"/>
          </w:tcPr>
          <w:p w14:paraId="7F6DE7E7">
            <w:pPr>
              <w:rPr>
                <w:rFonts w:hint="eastAsia" w:ascii="宋体" w:hAnsi="宋体" w:eastAsia="宋体" w:cs="宋体"/>
                <w:szCs w:val="28"/>
                <w:lang w:val="zh-CN"/>
              </w:rPr>
            </w:pPr>
          </w:p>
        </w:tc>
        <w:tc>
          <w:tcPr>
            <w:tcW w:w="1840" w:type="pct"/>
            <w:vAlign w:val="center"/>
          </w:tcPr>
          <w:p w14:paraId="00B11FDC">
            <w:pPr>
              <w:rPr>
                <w:rFonts w:hint="eastAsia" w:ascii="宋体" w:hAnsi="宋体" w:eastAsia="宋体" w:cs="宋体"/>
                <w:szCs w:val="28"/>
                <w:lang w:val="zh-CN"/>
              </w:rPr>
            </w:pPr>
            <w:r>
              <w:rPr>
                <w:rFonts w:hint="eastAsia" w:ascii="宋体" w:hAnsi="宋体" w:eastAsia="宋体" w:cs="宋体"/>
                <w:szCs w:val="28"/>
                <w:lang w:val="zh-CN"/>
              </w:rPr>
              <w:t>2）具有良好的商业信誉和健全的财务会计制度</w:t>
            </w:r>
          </w:p>
        </w:tc>
        <w:tc>
          <w:tcPr>
            <w:tcW w:w="2441" w:type="pct"/>
            <w:vMerge w:val="restart"/>
            <w:vAlign w:val="center"/>
          </w:tcPr>
          <w:p w14:paraId="6D8797DD">
            <w:pPr>
              <w:rPr>
                <w:rFonts w:hint="eastAsia" w:ascii="宋体" w:hAnsi="宋体" w:eastAsia="宋体" w:cs="宋体"/>
                <w:szCs w:val="28"/>
                <w:lang w:val="zh-CN"/>
              </w:rPr>
            </w:pPr>
            <w:r>
              <w:rPr>
                <w:rFonts w:hint="eastAsia" w:ascii="宋体" w:hAnsi="宋体" w:eastAsia="宋体" w:cs="宋体"/>
                <w:szCs w:val="28"/>
                <w:lang w:val="zh-CN"/>
              </w:rPr>
              <w:t>提供“基本资格条件承诺函”，格式详见“第七篇”。</w:t>
            </w:r>
          </w:p>
        </w:tc>
      </w:tr>
      <w:tr w14:paraId="5A09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208A33D0">
            <w:pPr>
              <w:rPr>
                <w:rFonts w:hint="eastAsia" w:ascii="宋体" w:hAnsi="宋体" w:eastAsia="宋体" w:cs="宋体"/>
                <w:szCs w:val="28"/>
                <w:lang w:val="zh-CN"/>
              </w:rPr>
            </w:pPr>
          </w:p>
        </w:tc>
        <w:tc>
          <w:tcPr>
            <w:tcW w:w="368" w:type="pct"/>
            <w:vMerge w:val="continue"/>
            <w:vAlign w:val="center"/>
          </w:tcPr>
          <w:p w14:paraId="3056A4D2">
            <w:pPr>
              <w:rPr>
                <w:rFonts w:hint="eastAsia" w:ascii="宋体" w:hAnsi="宋体" w:eastAsia="宋体" w:cs="宋体"/>
                <w:szCs w:val="28"/>
                <w:lang w:val="zh-CN"/>
              </w:rPr>
            </w:pPr>
          </w:p>
        </w:tc>
        <w:tc>
          <w:tcPr>
            <w:tcW w:w="1840" w:type="pct"/>
            <w:vAlign w:val="center"/>
          </w:tcPr>
          <w:p w14:paraId="2E3BBD40">
            <w:pPr>
              <w:rPr>
                <w:rFonts w:hint="eastAsia" w:ascii="宋体" w:hAnsi="宋体" w:eastAsia="宋体" w:cs="宋体"/>
                <w:szCs w:val="28"/>
                <w:lang w:val="zh-CN"/>
              </w:rPr>
            </w:pPr>
            <w:r>
              <w:rPr>
                <w:rFonts w:hint="eastAsia" w:ascii="宋体" w:hAnsi="宋体" w:eastAsia="宋体" w:cs="宋体"/>
                <w:szCs w:val="28"/>
                <w:lang w:val="zh-CN"/>
              </w:rPr>
              <w:t>3）具有履行合同所必需的设备和专业技术能力</w:t>
            </w:r>
          </w:p>
        </w:tc>
        <w:tc>
          <w:tcPr>
            <w:tcW w:w="2441" w:type="pct"/>
            <w:vMerge w:val="continue"/>
            <w:vAlign w:val="center"/>
          </w:tcPr>
          <w:p w14:paraId="5C93A1E8">
            <w:pPr>
              <w:rPr>
                <w:rFonts w:hint="eastAsia" w:ascii="宋体" w:hAnsi="宋体" w:eastAsia="宋体" w:cs="宋体"/>
                <w:szCs w:val="28"/>
                <w:lang w:val="zh-CN"/>
              </w:rPr>
            </w:pPr>
          </w:p>
        </w:tc>
      </w:tr>
      <w:tr w14:paraId="37E8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619F18DF">
            <w:pPr>
              <w:rPr>
                <w:rFonts w:hint="eastAsia" w:ascii="宋体" w:hAnsi="宋体" w:eastAsia="宋体" w:cs="宋体"/>
                <w:szCs w:val="28"/>
                <w:lang w:val="zh-CN"/>
              </w:rPr>
            </w:pPr>
          </w:p>
        </w:tc>
        <w:tc>
          <w:tcPr>
            <w:tcW w:w="368" w:type="pct"/>
            <w:vMerge w:val="continue"/>
            <w:vAlign w:val="center"/>
          </w:tcPr>
          <w:p w14:paraId="55AE2882">
            <w:pPr>
              <w:rPr>
                <w:rFonts w:hint="eastAsia" w:ascii="宋体" w:hAnsi="宋体" w:eastAsia="宋体" w:cs="宋体"/>
                <w:szCs w:val="28"/>
                <w:lang w:val="zh-CN"/>
              </w:rPr>
            </w:pPr>
          </w:p>
        </w:tc>
        <w:tc>
          <w:tcPr>
            <w:tcW w:w="1840" w:type="pct"/>
            <w:vAlign w:val="center"/>
          </w:tcPr>
          <w:p w14:paraId="786F7EE6">
            <w:pPr>
              <w:rPr>
                <w:rFonts w:hint="eastAsia" w:ascii="宋体" w:hAnsi="宋体" w:eastAsia="宋体" w:cs="宋体"/>
                <w:szCs w:val="28"/>
                <w:lang w:val="zh-CN"/>
              </w:rPr>
            </w:pPr>
            <w:r>
              <w:rPr>
                <w:rFonts w:hint="eastAsia" w:ascii="宋体" w:hAnsi="宋体" w:eastAsia="宋体" w:cs="宋体"/>
                <w:szCs w:val="28"/>
                <w:lang w:val="zh-CN"/>
              </w:rPr>
              <w:t>4）有依法缴纳税收和社会保障金的良好记录</w:t>
            </w:r>
          </w:p>
        </w:tc>
        <w:tc>
          <w:tcPr>
            <w:tcW w:w="2441" w:type="pct"/>
            <w:vMerge w:val="continue"/>
            <w:vAlign w:val="center"/>
          </w:tcPr>
          <w:p w14:paraId="5A04F802">
            <w:pPr>
              <w:rPr>
                <w:rFonts w:hint="eastAsia" w:ascii="宋体" w:hAnsi="宋体" w:eastAsia="宋体" w:cs="宋体"/>
                <w:szCs w:val="28"/>
                <w:lang w:val="zh-CN"/>
              </w:rPr>
            </w:pPr>
          </w:p>
        </w:tc>
      </w:tr>
      <w:tr w14:paraId="6E8E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6A4675FA">
            <w:pPr>
              <w:rPr>
                <w:rFonts w:hint="eastAsia" w:ascii="宋体" w:hAnsi="宋体" w:eastAsia="宋体" w:cs="宋体"/>
                <w:szCs w:val="28"/>
                <w:lang w:val="zh-CN"/>
              </w:rPr>
            </w:pPr>
          </w:p>
        </w:tc>
        <w:tc>
          <w:tcPr>
            <w:tcW w:w="368" w:type="pct"/>
            <w:vMerge w:val="continue"/>
            <w:vAlign w:val="center"/>
          </w:tcPr>
          <w:p w14:paraId="4354E1B2">
            <w:pPr>
              <w:rPr>
                <w:rFonts w:hint="eastAsia" w:ascii="宋体" w:hAnsi="宋体" w:eastAsia="宋体" w:cs="宋体"/>
                <w:szCs w:val="28"/>
                <w:lang w:val="zh-CN"/>
              </w:rPr>
            </w:pPr>
          </w:p>
        </w:tc>
        <w:tc>
          <w:tcPr>
            <w:tcW w:w="1840" w:type="pct"/>
            <w:vAlign w:val="center"/>
          </w:tcPr>
          <w:p w14:paraId="3A41F3F5">
            <w:pPr>
              <w:rPr>
                <w:rFonts w:hint="eastAsia" w:ascii="宋体" w:hAnsi="宋体" w:eastAsia="宋体" w:cs="宋体"/>
                <w:szCs w:val="28"/>
                <w:lang w:val="zh-CN"/>
              </w:rPr>
            </w:pPr>
            <w:r>
              <w:rPr>
                <w:rFonts w:hint="eastAsia" w:ascii="宋体" w:hAnsi="宋体" w:eastAsia="宋体" w:cs="宋体"/>
                <w:szCs w:val="28"/>
                <w:lang w:val="zh-CN"/>
              </w:rPr>
              <w:t>5）参加采购活动前三年内，在经营活动中没有重大违法记录</w:t>
            </w:r>
          </w:p>
        </w:tc>
        <w:tc>
          <w:tcPr>
            <w:tcW w:w="2441" w:type="pct"/>
            <w:vMerge w:val="continue"/>
            <w:vAlign w:val="center"/>
          </w:tcPr>
          <w:p w14:paraId="4B3F228E">
            <w:pPr>
              <w:rPr>
                <w:rFonts w:hint="eastAsia" w:ascii="宋体" w:hAnsi="宋体" w:eastAsia="宋体" w:cs="宋体"/>
                <w:szCs w:val="28"/>
                <w:lang w:val="zh-CN"/>
              </w:rPr>
            </w:pPr>
          </w:p>
        </w:tc>
      </w:tr>
      <w:tr w14:paraId="64BC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3804EBE3">
            <w:pPr>
              <w:rPr>
                <w:rFonts w:hint="eastAsia" w:ascii="宋体" w:hAnsi="宋体" w:eastAsia="宋体" w:cs="宋体"/>
                <w:szCs w:val="28"/>
                <w:lang w:val="zh-CN"/>
              </w:rPr>
            </w:pPr>
          </w:p>
        </w:tc>
        <w:tc>
          <w:tcPr>
            <w:tcW w:w="368" w:type="pct"/>
            <w:vMerge w:val="continue"/>
            <w:vAlign w:val="center"/>
          </w:tcPr>
          <w:p w14:paraId="44CFF563">
            <w:pPr>
              <w:rPr>
                <w:rFonts w:hint="eastAsia" w:ascii="宋体" w:hAnsi="宋体" w:eastAsia="宋体" w:cs="宋体"/>
                <w:szCs w:val="28"/>
                <w:lang w:val="zh-CN"/>
              </w:rPr>
            </w:pPr>
          </w:p>
        </w:tc>
        <w:tc>
          <w:tcPr>
            <w:tcW w:w="1840" w:type="pct"/>
            <w:vAlign w:val="center"/>
          </w:tcPr>
          <w:p w14:paraId="46D75819">
            <w:pPr>
              <w:rPr>
                <w:rFonts w:hint="eastAsia" w:ascii="宋体" w:hAnsi="宋体" w:eastAsia="宋体" w:cs="宋体"/>
                <w:szCs w:val="28"/>
                <w:lang w:val="zh-CN"/>
              </w:rPr>
            </w:pPr>
            <w:r>
              <w:rPr>
                <w:rFonts w:hint="eastAsia" w:ascii="宋体" w:hAnsi="宋体" w:eastAsia="宋体" w:cs="宋体"/>
                <w:szCs w:val="28"/>
                <w:lang w:val="zh-CN"/>
              </w:rPr>
              <w:t>6）法律、行政法规规定的其他条件</w:t>
            </w:r>
          </w:p>
        </w:tc>
        <w:tc>
          <w:tcPr>
            <w:tcW w:w="2441" w:type="pct"/>
            <w:vMerge w:val="continue"/>
            <w:vAlign w:val="center"/>
          </w:tcPr>
          <w:p w14:paraId="0384F048">
            <w:pPr>
              <w:rPr>
                <w:rFonts w:hint="eastAsia" w:ascii="宋体" w:hAnsi="宋体" w:eastAsia="宋体" w:cs="宋体"/>
                <w:szCs w:val="28"/>
                <w:lang w:val="zh-CN"/>
              </w:rPr>
            </w:pPr>
          </w:p>
        </w:tc>
      </w:tr>
    </w:tbl>
    <w:p w14:paraId="7C9C5DE5">
      <w:pPr>
        <w:snapToGrid w:val="0"/>
        <w:spacing w:line="440" w:lineRule="exact"/>
        <w:ind w:firstLine="400" w:firstLineChars="200"/>
        <w:rPr>
          <w:rFonts w:hint="eastAsia" w:ascii="宋体" w:hAnsi="宋体" w:eastAsia="宋体" w:cs="宋体"/>
          <w:szCs w:val="28"/>
        </w:rPr>
      </w:pPr>
      <w:r>
        <w:rPr>
          <w:rFonts w:hint="eastAsia" w:ascii="宋体" w:hAnsi="宋体" w:eastAsia="宋体" w:cs="宋体"/>
          <w:szCs w:val="28"/>
        </w:rPr>
        <w:t>注：</w:t>
      </w:r>
    </w:p>
    <w:p w14:paraId="21E505F7">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 xml:space="preserve"> “参加比选前三年内，在经营活动中没有重大违法记录”中“重大违法记录”，是指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号）”执行。供应商可于响应文件递交截止时间前通过“信用中国”网站</w:t>
      </w:r>
      <w:r>
        <w:rPr>
          <w:rFonts w:hint="eastAsia" w:ascii="宋体" w:hAnsi="宋体" w:eastAsia="宋体" w:cs="宋体"/>
          <w:szCs w:val="28"/>
          <w:lang w:eastAsia="zh-CN"/>
        </w:rPr>
        <w:t>（</w:t>
      </w:r>
      <w:r>
        <w:rPr>
          <w:rFonts w:hint="eastAsia" w:ascii="宋体" w:hAnsi="宋体" w:eastAsia="宋体" w:cs="宋体"/>
          <w:szCs w:val="28"/>
        </w:rPr>
        <w:t>www.creditchina.gov.cn)、"中国政府采购网"(www.ccgp.gov.cn</w:t>
      </w:r>
      <w:r>
        <w:rPr>
          <w:rFonts w:hint="eastAsia" w:ascii="宋体" w:hAnsi="宋体" w:eastAsia="宋体" w:cs="宋体"/>
          <w:szCs w:val="28"/>
          <w:lang w:eastAsia="zh-CN"/>
        </w:rPr>
        <w:t>）</w:t>
      </w:r>
      <w:r>
        <w:rPr>
          <w:rFonts w:hint="eastAsia" w:ascii="宋体" w:hAnsi="宋体" w:eastAsia="宋体" w:cs="宋体"/>
          <w:szCs w:val="28"/>
        </w:rPr>
        <w:t>等渠道查询信用记录。</w:t>
      </w:r>
    </w:p>
    <w:p w14:paraId="79669FF3">
      <w:pPr>
        <w:numPr>
          <w:ilvl w:val="0"/>
          <w:numId w:val="2"/>
        </w:numPr>
        <w:spacing w:line="440" w:lineRule="exact"/>
        <w:ind w:firstLine="400" w:firstLineChars="200"/>
        <w:rPr>
          <w:rFonts w:hint="eastAsia" w:ascii="宋体" w:hAnsi="宋体" w:eastAsia="宋体" w:cs="宋体"/>
        </w:rPr>
      </w:pPr>
      <w:r>
        <w:rPr>
          <w:rFonts w:hint="eastAsia" w:ascii="宋体" w:hAnsi="宋体" w:eastAsia="宋体" w:cs="宋体"/>
          <w:szCs w:val="28"/>
        </w:rPr>
        <w:t>符合性检查。依据竞争性比选文件的规定，从竞选文件的有效性、完整性和对竞争性比选文件的响应程度进行审查，以确定是否对竞争性比选文件的实质性要求作出响应。符合性检查资料表如下：</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2039"/>
        <w:gridCol w:w="2169"/>
        <w:gridCol w:w="5685"/>
      </w:tblGrid>
      <w:tr w14:paraId="5C4C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noWrap/>
            <w:vAlign w:val="center"/>
          </w:tcPr>
          <w:p w14:paraId="584B109E">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0" w:type="auto"/>
            <w:gridSpan w:val="2"/>
            <w:noWrap/>
            <w:vAlign w:val="center"/>
          </w:tcPr>
          <w:p w14:paraId="3313E029">
            <w:pPr>
              <w:jc w:val="center"/>
              <w:rPr>
                <w:rFonts w:hint="eastAsia" w:ascii="宋体" w:hAnsi="宋体" w:eastAsia="宋体" w:cs="宋体"/>
                <w:b/>
                <w:sz w:val="24"/>
                <w:szCs w:val="24"/>
              </w:rPr>
            </w:pPr>
            <w:r>
              <w:rPr>
                <w:rFonts w:hint="eastAsia" w:ascii="宋体" w:hAnsi="宋体" w:eastAsia="宋体" w:cs="宋体"/>
                <w:b/>
                <w:sz w:val="24"/>
                <w:szCs w:val="24"/>
              </w:rPr>
              <w:t>评审因素</w:t>
            </w:r>
          </w:p>
        </w:tc>
        <w:tc>
          <w:tcPr>
            <w:tcW w:w="0" w:type="auto"/>
            <w:noWrap/>
            <w:vAlign w:val="center"/>
          </w:tcPr>
          <w:p w14:paraId="7FFB9CE6">
            <w:pPr>
              <w:jc w:val="center"/>
              <w:rPr>
                <w:rFonts w:hint="eastAsia" w:ascii="宋体" w:hAnsi="宋体" w:eastAsia="宋体" w:cs="宋体"/>
                <w:b/>
                <w:sz w:val="24"/>
                <w:szCs w:val="24"/>
              </w:rPr>
            </w:pPr>
            <w:r>
              <w:rPr>
                <w:rFonts w:hint="eastAsia" w:ascii="宋体" w:hAnsi="宋体" w:eastAsia="宋体" w:cs="宋体"/>
                <w:b/>
                <w:sz w:val="24"/>
                <w:szCs w:val="24"/>
              </w:rPr>
              <w:t>评审标准</w:t>
            </w:r>
          </w:p>
        </w:tc>
      </w:tr>
      <w:tr w14:paraId="7A3A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restart"/>
            <w:noWrap/>
            <w:vAlign w:val="center"/>
          </w:tcPr>
          <w:p w14:paraId="67566371">
            <w:pPr>
              <w:spacing w:line="440" w:lineRule="exact"/>
              <w:rPr>
                <w:rFonts w:hint="eastAsia" w:ascii="宋体" w:hAnsi="宋体" w:eastAsia="宋体" w:cs="宋体"/>
                <w:szCs w:val="28"/>
              </w:rPr>
            </w:pPr>
            <w:r>
              <w:rPr>
                <w:rFonts w:hint="eastAsia" w:ascii="宋体" w:hAnsi="宋体" w:eastAsia="宋体" w:cs="宋体"/>
                <w:szCs w:val="28"/>
              </w:rPr>
              <w:t>1</w:t>
            </w:r>
          </w:p>
        </w:tc>
        <w:tc>
          <w:tcPr>
            <w:tcW w:w="0" w:type="auto"/>
            <w:vMerge w:val="restart"/>
            <w:noWrap/>
            <w:vAlign w:val="center"/>
          </w:tcPr>
          <w:p w14:paraId="4942949D">
            <w:pPr>
              <w:spacing w:line="440" w:lineRule="exact"/>
              <w:rPr>
                <w:rFonts w:hint="eastAsia" w:ascii="宋体" w:hAnsi="宋体" w:eastAsia="宋体" w:cs="宋体"/>
                <w:szCs w:val="28"/>
              </w:rPr>
            </w:pPr>
            <w:r>
              <w:rPr>
                <w:rFonts w:hint="eastAsia" w:ascii="宋体" w:hAnsi="宋体" w:eastAsia="宋体" w:cs="宋体"/>
                <w:szCs w:val="28"/>
              </w:rPr>
              <w:t>有效性审查</w:t>
            </w:r>
          </w:p>
        </w:tc>
        <w:tc>
          <w:tcPr>
            <w:tcW w:w="0" w:type="auto"/>
            <w:noWrap/>
            <w:vAlign w:val="center"/>
          </w:tcPr>
          <w:p w14:paraId="200D9DBD">
            <w:pPr>
              <w:spacing w:line="440" w:lineRule="exact"/>
              <w:rPr>
                <w:rFonts w:hint="eastAsia" w:ascii="宋体" w:hAnsi="宋体" w:eastAsia="宋体" w:cs="宋体"/>
                <w:szCs w:val="28"/>
              </w:rPr>
            </w:pPr>
            <w:r>
              <w:rPr>
                <w:rFonts w:hint="eastAsia" w:ascii="宋体" w:hAnsi="宋体" w:eastAsia="宋体" w:cs="宋体"/>
                <w:szCs w:val="28"/>
              </w:rPr>
              <w:t>竞选文件签署</w:t>
            </w:r>
          </w:p>
        </w:tc>
        <w:tc>
          <w:tcPr>
            <w:tcW w:w="0" w:type="auto"/>
            <w:noWrap/>
            <w:vAlign w:val="center"/>
          </w:tcPr>
          <w:p w14:paraId="0AFFD233">
            <w:pPr>
              <w:spacing w:line="440" w:lineRule="exact"/>
              <w:rPr>
                <w:rFonts w:hint="eastAsia" w:ascii="宋体" w:hAnsi="宋体" w:eastAsia="宋体" w:cs="宋体"/>
                <w:szCs w:val="28"/>
              </w:rPr>
            </w:pPr>
            <w:r>
              <w:rPr>
                <w:rFonts w:hint="eastAsia" w:ascii="宋体" w:hAnsi="宋体" w:eastAsia="宋体" w:cs="宋体"/>
                <w:szCs w:val="28"/>
              </w:rPr>
              <w:t>竞选文件上法定代表人或其授权代表人的签字齐全。</w:t>
            </w:r>
          </w:p>
        </w:tc>
      </w:tr>
      <w:tr w14:paraId="572E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0" w:type="auto"/>
            <w:vMerge w:val="continue"/>
            <w:noWrap/>
            <w:vAlign w:val="center"/>
          </w:tcPr>
          <w:p w14:paraId="3C1C3541">
            <w:pPr>
              <w:spacing w:line="440" w:lineRule="exact"/>
              <w:rPr>
                <w:rFonts w:hint="eastAsia" w:ascii="宋体" w:hAnsi="宋体" w:eastAsia="宋体" w:cs="宋体"/>
                <w:szCs w:val="28"/>
              </w:rPr>
            </w:pPr>
          </w:p>
        </w:tc>
        <w:tc>
          <w:tcPr>
            <w:tcW w:w="0" w:type="auto"/>
            <w:vMerge w:val="continue"/>
            <w:noWrap/>
            <w:vAlign w:val="center"/>
          </w:tcPr>
          <w:p w14:paraId="0F11E75C">
            <w:pPr>
              <w:spacing w:line="440" w:lineRule="exact"/>
              <w:rPr>
                <w:rFonts w:hint="eastAsia" w:ascii="宋体" w:hAnsi="宋体" w:eastAsia="宋体" w:cs="宋体"/>
                <w:szCs w:val="28"/>
              </w:rPr>
            </w:pPr>
          </w:p>
        </w:tc>
        <w:tc>
          <w:tcPr>
            <w:tcW w:w="0" w:type="auto"/>
            <w:noWrap/>
            <w:vAlign w:val="center"/>
          </w:tcPr>
          <w:p w14:paraId="5EC93904">
            <w:pPr>
              <w:spacing w:line="440" w:lineRule="exact"/>
              <w:rPr>
                <w:rFonts w:hint="eastAsia" w:ascii="宋体" w:hAnsi="宋体" w:eastAsia="宋体" w:cs="宋体"/>
                <w:szCs w:val="28"/>
              </w:rPr>
            </w:pPr>
            <w:r>
              <w:rPr>
                <w:rFonts w:hint="eastAsia" w:ascii="宋体" w:hAnsi="宋体" w:eastAsia="宋体" w:cs="宋体"/>
                <w:szCs w:val="28"/>
              </w:rPr>
              <w:t>法定代表人身份证明及授权委托书</w:t>
            </w:r>
          </w:p>
        </w:tc>
        <w:tc>
          <w:tcPr>
            <w:tcW w:w="0" w:type="auto"/>
            <w:noWrap/>
            <w:vAlign w:val="center"/>
          </w:tcPr>
          <w:p w14:paraId="1F71CC4F">
            <w:pPr>
              <w:spacing w:line="440" w:lineRule="exact"/>
              <w:rPr>
                <w:rFonts w:hint="eastAsia" w:ascii="宋体" w:hAnsi="宋体" w:eastAsia="宋体" w:cs="宋体"/>
                <w:szCs w:val="28"/>
              </w:rPr>
            </w:pPr>
            <w:r>
              <w:rPr>
                <w:rFonts w:hint="eastAsia" w:ascii="宋体" w:hAnsi="宋体" w:eastAsia="宋体" w:cs="宋体"/>
                <w:szCs w:val="28"/>
              </w:rPr>
              <w:t>法定代表人身份证明及授权委托书有效，符合竞争性比选文件规定的格式，签字或盖章齐全。</w:t>
            </w:r>
          </w:p>
        </w:tc>
      </w:tr>
      <w:tr w14:paraId="2B9B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0" w:type="auto"/>
            <w:vMerge w:val="continue"/>
            <w:noWrap/>
            <w:vAlign w:val="center"/>
          </w:tcPr>
          <w:p w14:paraId="1287C6B8">
            <w:pPr>
              <w:spacing w:line="440" w:lineRule="exact"/>
              <w:rPr>
                <w:rFonts w:hint="eastAsia" w:ascii="宋体" w:hAnsi="宋体" w:eastAsia="宋体" w:cs="宋体"/>
                <w:szCs w:val="28"/>
              </w:rPr>
            </w:pPr>
          </w:p>
        </w:tc>
        <w:tc>
          <w:tcPr>
            <w:tcW w:w="0" w:type="auto"/>
            <w:vMerge w:val="continue"/>
            <w:noWrap/>
            <w:vAlign w:val="center"/>
          </w:tcPr>
          <w:p w14:paraId="6052D3CD">
            <w:pPr>
              <w:spacing w:line="440" w:lineRule="exact"/>
              <w:rPr>
                <w:rFonts w:hint="eastAsia" w:ascii="宋体" w:hAnsi="宋体" w:eastAsia="宋体" w:cs="宋体"/>
                <w:szCs w:val="28"/>
              </w:rPr>
            </w:pPr>
          </w:p>
        </w:tc>
        <w:tc>
          <w:tcPr>
            <w:tcW w:w="0" w:type="auto"/>
            <w:noWrap/>
            <w:vAlign w:val="center"/>
          </w:tcPr>
          <w:p w14:paraId="7415FA1E">
            <w:pPr>
              <w:spacing w:line="440" w:lineRule="exact"/>
              <w:rPr>
                <w:rFonts w:hint="eastAsia" w:ascii="宋体" w:hAnsi="宋体" w:eastAsia="宋体" w:cs="宋体"/>
                <w:szCs w:val="28"/>
              </w:rPr>
            </w:pPr>
            <w:r>
              <w:rPr>
                <w:rFonts w:hint="eastAsia" w:ascii="宋体" w:hAnsi="宋体" w:eastAsia="宋体" w:cs="宋体"/>
                <w:szCs w:val="28"/>
              </w:rPr>
              <w:t>比选方案</w:t>
            </w:r>
          </w:p>
        </w:tc>
        <w:tc>
          <w:tcPr>
            <w:tcW w:w="0" w:type="auto"/>
            <w:noWrap/>
            <w:vAlign w:val="center"/>
          </w:tcPr>
          <w:p w14:paraId="0901E22F">
            <w:pPr>
              <w:spacing w:line="440" w:lineRule="exact"/>
              <w:rPr>
                <w:rFonts w:hint="eastAsia" w:ascii="宋体" w:hAnsi="宋体" w:eastAsia="宋体" w:cs="宋体"/>
                <w:szCs w:val="28"/>
              </w:rPr>
            </w:pPr>
            <w:r>
              <w:rPr>
                <w:rFonts w:hint="eastAsia" w:ascii="宋体" w:hAnsi="宋体" w:eastAsia="宋体" w:cs="宋体"/>
                <w:szCs w:val="28"/>
              </w:rPr>
              <w:t>只能有一个方案参与比选。</w:t>
            </w:r>
          </w:p>
        </w:tc>
      </w:tr>
      <w:tr w14:paraId="27FA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0" w:type="auto"/>
            <w:vMerge w:val="continue"/>
            <w:noWrap/>
            <w:vAlign w:val="center"/>
          </w:tcPr>
          <w:p w14:paraId="1906D9B0">
            <w:pPr>
              <w:spacing w:line="440" w:lineRule="exact"/>
              <w:rPr>
                <w:rFonts w:hint="eastAsia" w:ascii="宋体" w:hAnsi="宋体" w:eastAsia="宋体" w:cs="宋体"/>
                <w:szCs w:val="28"/>
              </w:rPr>
            </w:pPr>
          </w:p>
        </w:tc>
        <w:tc>
          <w:tcPr>
            <w:tcW w:w="0" w:type="auto"/>
            <w:vMerge w:val="continue"/>
            <w:noWrap/>
            <w:vAlign w:val="center"/>
          </w:tcPr>
          <w:p w14:paraId="028CCED2">
            <w:pPr>
              <w:spacing w:line="440" w:lineRule="exact"/>
              <w:rPr>
                <w:rFonts w:hint="eastAsia" w:ascii="宋体" w:hAnsi="宋体" w:eastAsia="宋体" w:cs="宋体"/>
                <w:szCs w:val="28"/>
              </w:rPr>
            </w:pPr>
          </w:p>
        </w:tc>
        <w:tc>
          <w:tcPr>
            <w:tcW w:w="0" w:type="auto"/>
            <w:noWrap/>
            <w:vAlign w:val="center"/>
          </w:tcPr>
          <w:p w14:paraId="19E091C5">
            <w:pPr>
              <w:spacing w:line="440" w:lineRule="exact"/>
              <w:rPr>
                <w:rFonts w:hint="eastAsia" w:ascii="宋体" w:hAnsi="宋体" w:eastAsia="宋体" w:cs="宋体"/>
                <w:szCs w:val="28"/>
              </w:rPr>
            </w:pPr>
            <w:r>
              <w:rPr>
                <w:rFonts w:hint="eastAsia" w:ascii="宋体" w:hAnsi="宋体" w:eastAsia="宋体" w:cs="宋体"/>
                <w:szCs w:val="28"/>
              </w:rPr>
              <w:t>报价唯一</w:t>
            </w:r>
          </w:p>
        </w:tc>
        <w:tc>
          <w:tcPr>
            <w:tcW w:w="0" w:type="auto"/>
            <w:noWrap/>
            <w:vAlign w:val="center"/>
          </w:tcPr>
          <w:p w14:paraId="138B0F7E">
            <w:pPr>
              <w:spacing w:line="440" w:lineRule="exact"/>
              <w:rPr>
                <w:rFonts w:hint="eastAsia" w:ascii="宋体" w:hAnsi="宋体" w:eastAsia="宋体" w:cs="宋体"/>
                <w:szCs w:val="28"/>
              </w:rPr>
            </w:pPr>
            <w:r>
              <w:rPr>
                <w:rFonts w:hint="eastAsia" w:ascii="宋体" w:hAnsi="宋体" w:eastAsia="宋体" w:cs="宋体"/>
                <w:szCs w:val="28"/>
              </w:rPr>
              <w:t>只能在最高限价范围内报价，只能有一个有效报价，不得提交选择性报价，不得超过最高限价。</w:t>
            </w:r>
          </w:p>
        </w:tc>
      </w:tr>
      <w:tr w14:paraId="1801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noWrap/>
            <w:vAlign w:val="center"/>
          </w:tcPr>
          <w:p w14:paraId="7118B1FB">
            <w:pPr>
              <w:spacing w:line="440" w:lineRule="exact"/>
              <w:rPr>
                <w:rFonts w:hint="eastAsia" w:ascii="宋体" w:hAnsi="宋体" w:eastAsia="宋体" w:cs="宋体"/>
                <w:szCs w:val="28"/>
              </w:rPr>
            </w:pPr>
            <w:r>
              <w:rPr>
                <w:rFonts w:hint="eastAsia" w:ascii="宋体" w:hAnsi="宋体" w:eastAsia="宋体" w:cs="宋体"/>
                <w:szCs w:val="28"/>
              </w:rPr>
              <w:t>2</w:t>
            </w:r>
          </w:p>
        </w:tc>
        <w:tc>
          <w:tcPr>
            <w:tcW w:w="0" w:type="auto"/>
            <w:noWrap/>
            <w:vAlign w:val="center"/>
          </w:tcPr>
          <w:p w14:paraId="62B7A5FE">
            <w:pPr>
              <w:spacing w:line="440" w:lineRule="exact"/>
              <w:rPr>
                <w:rFonts w:hint="eastAsia" w:ascii="宋体" w:hAnsi="宋体" w:eastAsia="宋体" w:cs="宋体"/>
                <w:szCs w:val="28"/>
              </w:rPr>
            </w:pPr>
            <w:r>
              <w:rPr>
                <w:rFonts w:hint="eastAsia" w:ascii="宋体" w:hAnsi="宋体" w:eastAsia="宋体" w:cs="宋体"/>
                <w:szCs w:val="28"/>
              </w:rPr>
              <w:t>完整性审查</w:t>
            </w:r>
          </w:p>
        </w:tc>
        <w:tc>
          <w:tcPr>
            <w:tcW w:w="0" w:type="auto"/>
            <w:noWrap/>
            <w:vAlign w:val="center"/>
          </w:tcPr>
          <w:p w14:paraId="00E6F427">
            <w:pPr>
              <w:spacing w:line="440" w:lineRule="exact"/>
              <w:rPr>
                <w:rFonts w:hint="eastAsia" w:ascii="宋体" w:hAnsi="宋体" w:eastAsia="宋体" w:cs="宋体"/>
                <w:szCs w:val="28"/>
              </w:rPr>
            </w:pPr>
            <w:r>
              <w:rPr>
                <w:rFonts w:hint="eastAsia" w:ascii="宋体" w:hAnsi="宋体" w:eastAsia="宋体" w:cs="宋体"/>
                <w:szCs w:val="28"/>
              </w:rPr>
              <w:t>竞选文件份数</w:t>
            </w:r>
          </w:p>
        </w:tc>
        <w:tc>
          <w:tcPr>
            <w:tcW w:w="0" w:type="auto"/>
            <w:noWrap/>
            <w:vAlign w:val="center"/>
          </w:tcPr>
          <w:p w14:paraId="699485DA">
            <w:pPr>
              <w:spacing w:line="440" w:lineRule="exact"/>
              <w:rPr>
                <w:rFonts w:hint="eastAsia" w:ascii="宋体" w:hAnsi="宋体" w:eastAsia="宋体" w:cs="宋体"/>
                <w:szCs w:val="28"/>
              </w:rPr>
            </w:pPr>
            <w:r>
              <w:rPr>
                <w:rFonts w:hint="eastAsia" w:ascii="宋体" w:hAnsi="宋体" w:eastAsia="宋体" w:cs="宋体"/>
                <w:szCs w:val="28"/>
              </w:rPr>
              <w:t>竞选文件正、副本</w:t>
            </w:r>
            <w:r>
              <w:rPr>
                <w:rFonts w:hint="eastAsia" w:ascii="宋体" w:hAnsi="宋体" w:eastAsia="宋体" w:cs="宋体"/>
                <w:szCs w:val="28"/>
                <w:lang w:eastAsia="zh-CN"/>
              </w:rPr>
              <w:t>、</w:t>
            </w:r>
            <w:r>
              <w:rPr>
                <w:rFonts w:hint="eastAsia" w:ascii="宋体" w:hAnsi="宋体" w:eastAsia="宋体" w:cs="宋体"/>
                <w:szCs w:val="28"/>
                <w:lang w:val="en-US" w:eastAsia="zh-CN"/>
              </w:rPr>
              <w:t>电子文档</w:t>
            </w:r>
            <w:r>
              <w:rPr>
                <w:rFonts w:hint="eastAsia" w:ascii="宋体" w:hAnsi="宋体" w:eastAsia="宋体" w:cs="宋体"/>
                <w:szCs w:val="28"/>
              </w:rPr>
              <w:t>数量符合竞争性比选文件要求。</w:t>
            </w:r>
          </w:p>
        </w:tc>
      </w:tr>
      <w:tr w14:paraId="2F7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0" w:type="auto"/>
            <w:vMerge w:val="restart"/>
            <w:noWrap/>
            <w:vAlign w:val="center"/>
          </w:tcPr>
          <w:p w14:paraId="5DC06EA9">
            <w:pPr>
              <w:spacing w:line="440" w:lineRule="exact"/>
              <w:rPr>
                <w:rFonts w:hint="eastAsia" w:ascii="宋体" w:hAnsi="宋体" w:eastAsia="宋体" w:cs="宋体"/>
                <w:szCs w:val="28"/>
              </w:rPr>
            </w:pPr>
            <w:r>
              <w:rPr>
                <w:rFonts w:hint="eastAsia" w:ascii="宋体" w:hAnsi="宋体" w:eastAsia="宋体" w:cs="宋体"/>
                <w:szCs w:val="28"/>
              </w:rPr>
              <w:t>3</w:t>
            </w:r>
          </w:p>
        </w:tc>
        <w:tc>
          <w:tcPr>
            <w:tcW w:w="0" w:type="auto"/>
            <w:vMerge w:val="restart"/>
            <w:noWrap/>
            <w:vAlign w:val="center"/>
          </w:tcPr>
          <w:p w14:paraId="5AF88B5A">
            <w:pPr>
              <w:spacing w:line="440" w:lineRule="exact"/>
              <w:rPr>
                <w:rFonts w:hint="eastAsia" w:ascii="宋体" w:hAnsi="宋体" w:eastAsia="宋体" w:cs="宋体"/>
                <w:szCs w:val="28"/>
              </w:rPr>
            </w:pPr>
            <w:r>
              <w:rPr>
                <w:rFonts w:hint="eastAsia" w:ascii="宋体" w:hAnsi="宋体" w:eastAsia="宋体" w:cs="宋体"/>
                <w:szCs w:val="28"/>
              </w:rPr>
              <w:t>竞争性比选文件的响应程度审查</w:t>
            </w:r>
          </w:p>
        </w:tc>
        <w:tc>
          <w:tcPr>
            <w:tcW w:w="0" w:type="auto"/>
            <w:noWrap/>
            <w:vAlign w:val="center"/>
          </w:tcPr>
          <w:p w14:paraId="24206D8E">
            <w:pPr>
              <w:spacing w:line="440" w:lineRule="exact"/>
              <w:rPr>
                <w:rFonts w:hint="eastAsia" w:ascii="宋体" w:hAnsi="宋体" w:eastAsia="宋体" w:cs="宋体"/>
                <w:szCs w:val="28"/>
              </w:rPr>
            </w:pPr>
            <w:r>
              <w:rPr>
                <w:rFonts w:hint="eastAsia" w:ascii="宋体" w:hAnsi="宋体" w:eastAsia="宋体" w:cs="宋体"/>
                <w:szCs w:val="28"/>
              </w:rPr>
              <w:t>竞选文件内容</w:t>
            </w:r>
          </w:p>
        </w:tc>
        <w:tc>
          <w:tcPr>
            <w:tcW w:w="0" w:type="auto"/>
            <w:noWrap/>
            <w:vAlign w:val="center"/>
          </w:tcPr>
          <w:p w14:paraId="0057D31D">
            <w:pPr>
              <w:spacing w:line="440" w:lineRule="exact"/>
              <w:rPr>
                <w:rFonts w:hint="eastAsia" w:ascii="宋体" w:hAnsi="宋体" w:eastAsia="宋体" w:cs="宋体"/>
                <w:szCs w:val="28"/>
              </w:rPr>
            </w:pPr>
            <w:r>
              <w:rPr>
                <w:rFonts w:hint="eastAsia" w:ascii="宋体" w:hAnsi="宋体" w:eastAsia="宋体" w:cs="宋体"/>
                <w:szCs w:val="28"/>
              </w:rPr>
              <w:t>对竞争性比选文件第二篇★部分、第三篇中★部分标注条款的内容作出响应。</w:t>
            </w:r>
          </w:p>
        </w:tc>
      </w:tr>
      <w:tr w14:paraId="161D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ign w:val="center"/>
          </w:tcPr>
          <w:p w14:paraId="4799A6B5">
            <w:pPr>
              <w:spacing w:line="440" w:lineRule="exact"/>
              <w:rPr>
                <w:rFonts w:hint="eastAsia" w:ascii="宋体" w:hAnsi="宋体" w:eastAsia="宋体" w:cs="宋体"/>
                <w:szCs w:val="28"/>
              </w:rPr>
            </w:pPr>
          </w:p>
        </w:tc>
        <w:tc>
          <w:tcPr>
            <w:tcW w:w="0" w:type="auto"/>
            <w:vMerge w:val="continue"/>
            <w:noWrap/>
            <w:vAlign w:val="center"/>
          </w:tcPr>
          <w:p w14:paraId="1F699644">
            <w:pPr>
              <w:spacing w:line="440" w:lineRule="exact"/>
              <w:rPr>
                <w:rFonts w:hint="eastAsia" w:ascii="宋体" w:hAnsi="宋体" w:eastAsia="宋体" w:cs="宋体"/>
                <w:szCs w:val="28"/>
              </w:rPr>
            </w:pPr>
          </w:p>
        </w:tc>
        <w:tc>
          <w:tcPr>
            <w:tcW w:w="0" w:type="auto"/>
            <w:noWrap/>
            <w:vAlign w:val="center"/>
          </w:tcPr>
          <w:p w14:paraId="0027ABC6">
            <w:pPr>
              <w:spacing w:line="440" w:lineRule="exact"/>
              <w:rPr>
                <w:rFonts w:hint="eastAsia" w:ascii="宋体" w:hAnsi="宋体" w:eastAsia="宋体" w:cs="宋体"/>
                <w:szCs w:val="28"/>
              </w:rPr>
            </w:pPr>
            <w:r>
              <w:rPr>
                <w:rFonts w:hint="eastAsia" w:ascii="宋体" w:hAnsi="宋体" w:eastAsia="宋体" w:cs="宋体"/>
                <w:szCs w:val="28"/>
              </w:rPr>
              <w:t>比选有效期</w:t>
            </w:r>
          </w:p>
        </w:tc>
        <w:tc>
          <w:tcPr>
            <w:tcW w:w="0" w:type="auto"/>
            <w:noWrap/>
            <w:vAlign w:val="center"/>
          </w:tcPr>
          <w:p w14:paraId="686BA3A1">
            <w:pPr>
              <w:spacing w:line="440" w:lineRule="exact"/>
              <w:rPr>
                <w:rFonts w:hint="eastAsia" w:ascii="宋体" w:hAnsi="宋体" w:eastAsia="宋体" w:cs="宋体"/>
                <w:szCs w:val="28"/>
              </w:rPr>
            </w:pPr>
            <w:r>
              <w:rPr>
                <w:rFonts w:hint="eastAsia" w:ascii="宋体" w:hAnsi="宋体" w:eastAsia="宋体" w:cs="宋体"/>
                <w:szCs w:val="28"/>
              </w:rPr>
              <w:t>满足竞争性比选文件规定。</w:t>
            </w:r>
          </w:p>
        </w:tc>
      </w:tr>
    </w:tbl>
    <w:p w14:paraId="5634BAE6">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341D493E">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28B09F01">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5．在比选过程中比选的任何一方不得向他人透露与比选有关的服务资料、价格或其他信息。</w:t>
      </w:r>
    </w:p>
    <w:p w14:paraId="43E12EB3">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1B34C0DA">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10．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5F1616F3">
      <w:pPr>
        <w:pStyle w:val="4"/>
        <w:spacing w:before="0" w:after="0" w:line="480" w:lineRule="exact"/>
        <w:rPr>
          <w:rFonts w:hint="eastAsia" w:ascii="宋体" w:hAnsi="宋体" w:eastAsia="宋体" w:cs="宋体"/>
          <w:sz w:val="28"/>
          <w:szCs w:val="28"/>
        </w:rPr>
      </w:pPr>
      <w:bookmarkStart w:id="77" w:name="_Toc428437946"/>
      <w:bookmarkStart w:id="78" w:name="_Toc27046"/>
      <w:bookmarkStart w:id="79" w:name="_Toc7797"/>
      <w:r>
        <w:rPr>
          <w:rFonts w:hint="eastAsia" w:ascii="宋体" w:hAnsi="宋体" w:eastAsia="宋体" w:cs="宋体"/>
          <w:sz w:val="28"/>
          <w:szCs w:val="28"/>
        </w:rPr>
        <w:t>二、</w:t>
      </w:r>
      <w:bookmarkStart w:id="80" w:name="_Toc342913394"/>
      <w:bookmarkStart w:id="81" w:name="_Toc102227320"/>
      <w:r>
        <w:rPr>
          <w:rFonts w:hint="eastAsia" w:ascii="宋体" w:hAnsi="宋体" w:eastAsia="宋体" w:cs="宋体"/>
          <w:sz w:val="28"/>
          <w:szCs w:val="28"/>
        </w:rPr>
        <w:t>评审标准</w:t>
      </w:r>
      <w:bookmarkEnd w:id="77"/>
      <w:bookmarkEnd w:id="78"/>
      <w:bookmarkEnd w:id="79"/>
    </w:p>
    <w:tbl>
      <w:tblPr>
        <w:tblStyle w:val="61"/>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7"/>
        <w:gridCol w:w="1118"/>
        <w:gridCol w:w="668"/>
        <w:gridCol w:w="7423"/>
        <w:gridCol w:w="1330"/>
      </w:tblGrid>
      <w:tr w14:paraId="7218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437" w:type="dxa"/>
            <w:noWrap/>
            <w:vAlign w:val="center"/>
          </w:tcPr>
          <w:p w14:paraId="107D16CC">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118" w:type="dxa"/>
            <w:noWrap/>
            <w:vAlign w:val="center"/>
          </w:tcPr>
          <w:p w14:paraId="7063F0DF">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评分因素及权值</w:t>
            </w:r>
          </w:p>
        </w:tc>
        <w:tc>
          <w:tcPr>
            <w:tcW w:w="668" w:type="dxa"/>
            <w:noWrap/>
            <w:vAlign w:val="center"/>
          </w:tcPr>
          <w:p w14:paraId="1D0129F7">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分值</w:t>
            </w:r>
          </w:p>
        </w:tc>
        <w:tc>
          <w:tcPr>
            <w:tcW w:w="7423" w:type="dxa"/>
            <w:noWrap/>
            <w:vAlign w:val="center"/>
          </w:tcPr>
          <w:p w14:paraId="679184D0">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内容</w:t>
            </w:r>
          </w:p>
        </w:tc>
        <w:tc>
          <w:tcPr>
            <w:tcW w:w="1330" w:type="dxa"/>
            <w:noWrap/>
            <w:vAlign w:val="center"/>
          </w:tcPr>
          <w:p w14:paraId="72B7DE20">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说明</w:t>
            </w:r>
          </w:p>
        </w:tc>
      </w:tr>
      <w:tr w14:paraId="0349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noWrap/>
            <w:vAlign w:val="center"/>
          </w:tcPr>
          <w:p w14:paraId="1A2AC84C">
            <w:pPr>
              <w:spacing w:line="400" w:lineRule="exact"/>
              <w:jc w:val="center"/>
              <w:rPr>
                <w:rFonts w:hint="eastAsia" w:ascii="宋体" w:hAnsi="宋体" w:eastAsia="宋体" w:cs="宋体"/>
                <w:szCs w:val="28"/>
              </w:rPr>
            </w:pPr>
            <w:r>
              <w:rPr>
                <w:rFonts w:hint="eastAsia" w:ascii="宋体" w:hAnsi="宋体" w:eastAsia="宋体" w:cs="宋体"/>
                <w:szCs w:val="28"/>
              </w:rPr>
              <w:t>1</w:t>
            </w:r>
          </w:p>
        </w:tc>
        <w:tc>
          <w:tcPr>
            <w:tcW w:w="1118" w:type="dxa"/>
            <w:noWrap/>
            <w:vAlign w:val="center"/>
          </w:tcPr>
          <w:p w14:paraId="0001CDAD">
            <w:pPr>
              <w:spacing w:line="400" w:lineRule="exact"/>
              <w:jc w:val="center"/>
              <w:rPr>
                <w:rFonts w:hint="eastAsia" w:ascii="宋体" w:hAnsi="宋体" w:eastAsia="宋体" w:cs="宋体"/>
                <w:szCs w:val="28"/>
              </w:rPr>
            </w:pPr>
            <w:r>
              <w:rPr>
                <w:rFonts w:hint="eastAsia" w:ascii="宋体" w:hAnsi="宋体" w:eastAsia="宋体" w:cs="宋体"/>
                <w:szCs w:val="28"/>
              </w:rPr>
              <w:t>比选报价（</w:t>
            </w:r>
            <w:r>
              <w:rPr>
                <w:rFonts w:hint="eastAsia" w:ascii="宋体" w:hAnsi="宋体" w:cs="宋体"/>
                <w:szCs w:val="28"/>
                <w:lang w:val="en-US" w:eastAsia="zh-CN"/>
              </w:rPr>
              <w:t>3</w:t>
            </w:r>
            <w:r>
              <w:rPr>
                <w:rFonts w:hint="eastAsia" w:ascii="宋体" w:hAnsi="宋体" w:eastAsia="宋体" w:cs="宋体"/>
                <w:szCs w:val="28"/>
              </w:rPr>
              <w:t>0%）</w:t>
            </w:r>
          </w:p>
        </w:tc>
        <w:tc>
          <w:tcPr>
            <w:tcW w:w="668" w:type="dxa"/>
            <w:noWrap/>
            <w:vAlign w:val="center"/>
          </w:tcPr>
          <w:p w14:paraId="1B5068E5">
            <w:pPr>
              <w:spacing w:line="400" w:lineRule="exact"/>
              <w:jc w:val="center"/>
              <w:rPr>
                <w:rFonts w:hint="eastAsia" w:ascii="宋体" w:hAnsi="宋体" w:eastAsia="宋体" w:cs="宋体"/>
                <w:szCs w:val="28"/>
              </w:rPr>
            </w:pPr>
            <w:r>
              <w:rPr>
                <w:rFonts w:hint="eastAsia" w:ascii="宋体" w:hAnsi="宋体" w:cs="宋体"/>
                <w:szCs w:val="28"/>
                <w:lang w:val="en-US" w:eastAsia="zh-CN"/>
              </w:rPr>
              <w:t>3</w:t>
            </w:r>
            <w:r>
              <w:rPr>
                <w:rFonts w:hint="eastAsia" w:ascii="宋体" w:hAnsi="宋体" w:eastAsia="宋体" w:cs="宋体"/>
                <w:szCs w:val="28"/>
              </w:rPr>
              <w:t>0分</w:t>
            </w:r>
          </w:p>
        </w:tc>
        <w:tc>
          <w:tcPr>
            <w:tcW w:w="7423" w:type="dxa"/>
            <w:noWrap/>
            <w:vAlign w:val="center"/>
          </w:tcPr>
          <w:p w14:paraId="6415CBB9">
            <w:pPr>
              <w:spacing w:line="400" w:lineRule="exact"/>
              <w:rPr>
                <w:rFonts w:hint="eastAsia" w:ascii="宋体" w:hAnsi="宋体" w:eastAsia="宋体" w:cs="宋体"/>
                <w:szCs w:val="28"/>
                <w:lang w:val="en-US" w:eastAsia="zh-CN"/>
              </w:rPr>
            </w:pPr>
            <w:bookmarkStart w:id="82" w:name="OLE_LINK18"/>
            <w:r>
              <w:rPr>
                <w:rFonts w:hint="eastAsia" w:ascii="宋体" w:hAnsi="宋体" w:eastAsia="宋体" w:cs="宋体"/>
                <w:szCs w:val="28"/>
                <w:lang w:val="en-US" w:eastAsia="zh-CN"/>
              </w:rPr>
              <w:t>有效的</w:t>
            </w:r>
            <w:r>
              <w:rPr>
                <w:rFonts w:hint="eastAsia" w:ascii="宋体" w:hAnsi="宋体" w:cs="宋体"/>
                <w:szCs w:val="28"/>
                <w:lang w:val="en-US" w:eastAsia="zh-CN"/>
              </w:rPr>
              <w:t>比选</w:t>
            </w:r>
            <w:r>
              <w:rPr>
                <w:rFonts w:hint="eastAsia" w:ascii="宋体" w:hAnsi="宋体" w:eastAsia="宋体" w:cs="宋体"/>
                <w:szCs w:val="28"/>
                <w:lang w:val="en-US" w:eastAsia="zh-CN"/>
              </w:rPr>
              <w:t>报价中的最低价为</w:t>
            </w:r>
            <w:r>
              <w:rPr>
                <w:rFonts w:hint="eastAsia" w:ascii="宋体" w:hAnsi="宋体" w:cs="宋体"/>
                <w:szCs w:val="28"/>
                <w:lang w:val="en-US" w:eastAsia="zh-CN"/>
              </w:rPr>
              <w:t>比选</w:t>
            </w:r>
            <w:r>
              <w:rPr>
                <w:rFonts w:hint="eastAsia" w:ascii="宋体" w:hAnsi="宋体" w:eastAsia="宋体" w:cs="宋体"/>
                <w:szCs w:val="28"/>
                <w:lang w:val="en-US" w:eastAsia="zh-CN"/>
              </w:rPr>
              <w:t>基准价，其价格分为满分。其他供应商的价格分统一按照下列公式计算：</w:t>
            </w:r>
          </w:p>
          <w:p w14:paraId="23FFAA98">
            <w:pPr>
              <w:spacing w:line="400" w:lineRule="exact"/>
              <w:rPr>
                <w:rFonts w:hint="eastAsia" w:ascii="宋体" w:hAnsi="宋体" w:eastAsia="宋体" w:cs="宋体"/>
                <w:szCs w:val="28"/>
              </w:rPr>
            </w:pPr>
            <w:r>
              <w:rPr>
                <w:rFonts w:hint="eastAsia" w:ascii="宋体" w:hAnsi="宋体" w:cs="宋体"/>
                <w:szCs w:val="28"/>
                <w:lang w:val="en-US" w:eastAsia="zh-CN"/>
              </w:rPr>
              <w:t>比选</w:t>
            </w:r>
            <w:r>
              <w:rPr>
                <w:rFonts w:hint="eastAsia" w:ascii="宋体" w:hAnsi="宋体" w:eastAsia="宋体" w:cs="宋体"/>
                <w:szCs w:val="28"/>
                <w:lang w:val="en-US" w:eastAsia="zh-CN"/>
              </w:rPr>
              <w:t>报价得分＝（评标基准价/</w:t>
            </w:r>
            <w:r>
              <w:rPr>
                <w:rFonts w:hint="eastAsia" w:ascii="宋体" w:hAnsi="宋体" w:cs="宋体"/>
                <w:szCs w:val="28"/>
                <w:lang w:val="en-US" w:eastAsia="zh-CN"/>
              </w:rPr>
              <w:t>比选</w:t>
            </w:r>
            <w:r>
              <w:rPr>
                <w:rFonts w:hint="eastAsia" w:ascii="宋体" w:hAnsi="宋体" w:eastAsia="宋体" w:cs="宋体"/>
                <w:szCs w:val="28"/>
                <w:lang w:val="en-US" w:eastAsia="zh-CN"/>
              </w:rPr>
              <w:t>报价）×价格权重×100。</w:t>
            </w:r>
            <w:bookmarkEnd w:id="82"/>
          </w:p>
        </w:tc>
        <w:tc>
          <w:tcPr>
            <w:tcW w:w="1330" w:type="dxa"/>
            <w:noWrap/>
            <w:vAlign w:val="center"/>
          </w:tcPr>
          <w:p w14:paraId="58A8F027">
            <w:pPr>
              <w:spacing w:line="400" w:lineRule="exact"/>
              <w:rPr>
                <w:rFonts w:hint="eastAsia" w:ascii="宋体" w:hAnsi="宋体" w:eastAsia="宋体" w:cs="宋体"/>
                <w:szCs w:val="28"/>
              </w:rPr>
            </w:pPr>
            <w:r>
              <w:rPr>
                <w:rFonts w:hint="eastAsia" w:ascii="宋体" w:hAnsi="宋体" w:eastAsia="宋体" w:cs="宋体"/>
                <w:szCs w:val="28"/>
              </w:rPr>
              <w:t>得分保留小数点后两位，四舍五入。</w:t>
            </w:r>
          </w:p>
        </w:tc>
      </w:tr>
      <w:tr w14:paraId="0EF7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10" w:hRule="atLeast"/>
          <w:jc w:val="center"/>
        </w:trPr>
        <w:tc>
          <w:tcPr>
            <w:tcW w:w="437" w:type="dxa"/>
            <w:vMerge w:val="restart"/>
            <w:noWrap/>
            <w:vAlign w:val="center"/>
          </w:tcPr>
          <w:p w14:paraId="1083DF93">
            <w:pPr>
              <w:spacing w:line="400" w:lineRule="exact"/>
              <w:jc w:val="center"/>
              <w:rPr>
                <w:rFonts w:hint="eastAsia" w:ascii="宋体" w:hAnsi="宋体" w:eastAsia="宋体" w:cs="宋体"/>
                <w:szCs w:val="28"/>
              </w:rPr>
            </w:pPr>
            <w:bookmarkStart w:id="83" w:name="OLE_LINK10" w:colFirst="4" w:colLast="4"/>
            <w:r>
              <w:rPr>
                <w:rFonts w:hint="eastAsia" w:ascii="宋体" w:hAnsi="宋体" w:eastAsia="宋体" w:cs="宋体"/>
                <w:szCs w:val="28"/>
              </w:rPr>
              <w:t>2</w:t>
            </w:r>
          </w:p>
        </w:tc>
        <w:tc>
          <w:tcPr>
            <w:tcW w:w="1118" w:type="dxa"/>
            <w:vMerge w:val="restart"/>
            <w:noWrap/>
            <w:vAlign w:val="center"/>
          </w:tcPr>
          <w:p w14:paraId="13CBD767">
            <w:pPr>
              <w:spacing w:line="400" w:lineRule="exact"/>
              <w:jc w:val="center"/>
              <w:rPr>
                <w:rFonts w:hint="eastAsia" w:ascii="宋体" w:hAnsi="宋体" w:eastAsia="宋体" w:cs="宋体"/>
                <w:szCs w:val="28"/>
              </w:rPr>
            </w:pPr>
            <w:r>
              <w:rPr>
                <w:rFonts w:hint="eastAsia" w:ascii="宋体" w:hAnsi="宋体" w:eastAsia="宋体" w:cs="宋体"/>
                <w:szCs w:val="28"/>
              </w:rPr>
              <w:t>服务部分</w:t>
            </w:r>
          </w:p>
          <w:p w14:paraId="7CE83E70">
            <w:pPr>
              <w:spacing w:line="400" w:lineRule="exact"/>
              <w:jc w:val="center"/>
              <w:rPr>
                <w:rFonts w:hint="eastAsia" w:ascii="宋体" w:hAnsi="宋体" w:eastAsia="宋体" w:cs="宋体"/>
                <w:szCs w:val="28"/>
              </w:rPr>
            </w:pPr>
            <w:r>
              <w:rPr>
                <w:rFonts w:hint="eastAsia" w:ascii="宋体" w:hAnsi="宋体" w:eastAsia="宋体" w:cs="宋体"/>
                <w:szCs w:val="28"/>
              </w:rPr>
              <w:t>（60%）</w:t>
            </w:r>
          </w:p>
        </w:tc>
        <w:tc>
          <w:tcPr>
            <w:tcW w:w="668" w:type="dxa"/>
            <w:tcBorders>
              <w:bottom w:val="single" w:color="000000" w:sz="4" w:space="0"/>
            </w:tcBorders>
            <w:noWrap/>
            <w:vAlign w:val="center"/>
          </w:tcPr>
          <w:p w14:paraId="7843E164">
            <w:pPr>
              <w:spacing w:line="400" w:lineRule="exact"/>
              <w:jc w:val="center"/>
              <w:rPr>
                <w:rFonts w:hint="eastAsia" w:ascii="宋体" w:hAnsi="宋体" w:eastAsia="宋体" w:cs="宋体"/>
                <w:szCs w:val="28"/>
              </w:rPr>
            </w:pPr>
            <w:r>
              <w:rPr>
                <w:rFonts w:hint="eastAsia" w:ascii="宋体" w:hAnsi="宋体" w:eastAsia="宋体" w:cs="宋体"/>
                <w:szCs w:val="28"/>
              </w:rPr>
              <w:t>20分</w:t>
            </w:r>
          </w:p>
        </w:tc>
        <w:tc>
          <w:tcPr>
            <w:tcW w:w="7423" w:type="dxa"/>
            <w:tcBorders>
              <w:bottom w:val="single" w:color="000000" w:sz="4" w:space="0"/>
            </w:tcBorders>
            <w:noWrap/>
            <w:vAlign w:val="center"/>
          </w:tcPr>
          <w:p w14:paraId="259E9F17">
            <w:pPr>
              <w:spacing w:line="400" w:lineRule="exact"/>
              <w:rPr>
                <w:rFonts w:hint="eastAsia" w:ascii="宋体" w:hAnsi="宋体" w:eastAsia="宋体" w:cs="宋体"/>
                <w:szCs w:val="28"/>
              </w:rPr>
            </w:pPr>
            <w:r>
              <w:rPr>
                <w:rFonts w:hint="eastAsia" w:ascii="宋体" w:hAnsi="宋体" w:eastAsia="宋体" w:cs="宋体"/>
                <w:szCs w:val="28"/>
              </w:rPr>
              <w:t>1.项目理解（20分）</w:t>
            </w:r>
          </w:p>
          <w:p w14:paraId="4923EBB9">
            <w:pPr>
              <w:spacing w:line="400" w:lineRule="exact"/>
              <w:rPr>
                <w:rFonts w:hint="eastAsia" w:ascii="宋体" w:hAnsi="宋体" w:eastAsia="宋体" w:cs="宋体"/>
                <w:szCs w:val="28"/>
              </w:rPr>
            </w:pPr>
            <w:r>
              <w:rPr>
                <w:rFonts w:hint="eastAsia" w:ascii="宋体" w:hAnsi="宋体" w:eastAsia="宋体" w:cs="宋体"/>
                <w:szCs w:val="28"/>
              </w:rPr>
              <w:t>根据供应商对本项目工作目标、相关政策及相关行业熟悉度等总体理解的准确性、透彻性以及阐述的详尽性进行评分。</w:t>
            </w:r>
          </w:p>
          <w:p w14:paraId="7A286EAD">
            <w:pPr>
              <w:spacing w:line="400" w:lineRule="exact"/>
              <w:rPr>
                <w:rFonts w:hint="eastAsia" w:ascii="宋体" w:hAnsi="宋体" w:eastAsia="宋体" w:cs="宋体"/>
                <w:szCs w:val="28"/>
              </w:rPr>
            </w:pPr>
            <w:bookmarkStart w:id="84" w:name="OLE_LINK5"/>
            <w:r>
              <w:rPr>
                <w:rFonts w:hint="eastAsia" w:ascii="宋体" w:hAnsi="宋体" w:eastAsia="宋体" w:cs="宋体"/>
                <w:szCs w:val="28"/>
                <w:lang w:val="en-US" w:eastAsia="zh-CN"/>
              </w:rPr>
              <w:t>供应商提供的</w:t>
            </w:r>
            <w:r>
              <w:rPr>
                <w:rFonts w:hint="eastAsia" w:ascii="宋体" w:hAnsi="宋体" w:cs="宋体"/>
                <w:szCs w:val="28"/>
                <w:lang w:val="en-US" w:eastAsia="zh-CN"/>
              </w:rPr>
              <w:t>方案</w:t>
            </w:r>
            <w:r>
              <w:rPr>
                <w:rFonts w:hint="eastAsia" w:ascii="宋体" w:hAnsi="宋体" w:eastAsia="宋体" w:cs="宋体"/>
                <w:szCs w:val="28"/>
                <w:lang w:val="en-US" w:eastAsia="zh-CN"/>
              </w:rPr>
              <w:t>内容完全满足本项目的实际需求得</w:t>
            </w:r>
            <w:r>
              <w:rPr>
                <w:rFonts w:hint="eastAsia" w:ascii="宋体" w:hAnsi="宋体" w:cs="宋体"/>
                <w:szCs w:val="28"/>
                <w:lang w:val="en-US" w:eastAsia="zh-CN"/>
              </w:rPr>
              <w:t>20</w:t>
            </w:r>
            <w:r>
              <w:rPr>
                <w:rFonts w:hint="eastAsia" w:ascii="宋体" w:hAnsi="宋体" w:eastAsia="宋体" w:cs="宋体"/>
                <w:szCs w:val="28"/>
                <w:lang w:val="en-US" w:eastAsia="zh-CN"/>
              </w:rPr>
              <w:t>分，存在1处不满足本项目的实际需求的得</w:t>
            </w:r>
            <w:r>
              <w:rPr>
                <w:rFonts w:hint="eastAsia" w:ascii="宋体" w:hAnsi="宋体" w:cs="宋体"/>
                <w:szCs w:val="28"/>
                <w:lang w:val="en-US" w:eastAsia="zh-CN"/>
              </w:rPr>
              <w:t>15</w:t>
            </w:r>
            <w:r>
              <w:rPr>
                <w:rFonts w:hint="eastAsia" w:ascii="宋体" w:hAnsi="宋体" w:eastAsia="宋体" w:cs="宋体"/>
                <w:szCs w:val="28"/>
                <w:lang w:val="en-US" w:eastAsia="zh-CN"/>
              </w:rPr>
              <w:t>分；存在2处不满足本项目的实际需求的得</w:t>
            </w:r>
            <w:r>
              <w:rPr>
                <w:rFonts w:hint="eastAsia" w:ascii="宋体" w:hAnsi="宋体" w:cs="宋体"/>
                <w:szCs w:val="28"/>
                <w:lang w:val="en-US" w:eastAsia="zh-CN"/>
              </w:rPr>
              <w:t>10</w:t>
            </w:r>
            <w:r>
              <w:rPr>
                <w:rFonts w:hint="eastAsia" w:ascii="宋体" w:hAnsi="宋体" w:eastAsia="宋体" w:cs="宋体"/>
                <w:szCs w:val="28"/>
                <w:lang w:val="en-US" w:eastAsia="zh-CN"/>
              </w:rPr>
              <w:t>分；存在3处不满足本项目的实际需求的得</w:t>
            </w:r>
            <w:r>
              <w:rPr>
                <w:rFonts w:hint="eastAsia" w:ascii="宋体" w:hAnsi="宋体" w:cs="宋体"/>
                <w:szCs w:val="28"/>
                <w:lang w:val="en-US" w:eastAsia="zh-CN"/>
              </w:rPr>
              <w:t>5</w:t>
            </w:r>
            <w:r>
              <w:rPr>
                <w:rFonts w:hint="eastAsia" w:ascii="宋体" w:hAnsi="宋体" w:eastAsia="宋体" w:cs="宋体"/>
                <w:szCs w:val="28"/>
                <w:lang w:val="en-US" w:eastAsia="zh-CN"/>
              </w:rPr>
              <w:t>分；存在4处及以上不满足本项目的实际需求的得0分；未提供方案得0分。</w:t>
            </w:r>
            <w:bookmarkEnd w:id="84"/>
          </w:p>
        </w:tc>
        <w:tc>
          <w:tcPr>
            <w:tcW w:w="1330" w:type="dxa"/>
            <w:vMerge w:val="restart"/>
            <w:noWrap/>
            <w:vAlign w:val="center"/>
          </w:tcPr>
          <w:p w14:paraId="325D5CC1">
            <w:pPr>
              <w:spacing w:line="400" w:lineRule="exact"/>
              <w:rPr>
                <w:rFonts w:hint="eastAsia" w:ascii="宋体" w:hAnsi="宋体" w:eastAsia="宋体" w:cs="宋体"/>
                <w:szCs w:val="28"/>
                <w:lang w:val="en-US" w:eastAsia="zh-CN"/>
              </w:rPr>
            </w:pPr>
            <w:r>
              <w:rPr>
                <w:rFonts w:hint="eastAsia" w:ascii="宋体" w:hAnsi="宋体" w:eastAsia="宋体" w:cs="宋体"/>
                <w:szCs w:val="28"/>
                <w:lang w:val="en-US" w:eastAsia="zh-CN"/>
              </w:rPr>
              <w:t>方案格式自拟。</w:t>
            </w:r>
          </w:p>
          <w:p w14:paraId="03991D5D">
            <w:pPr>
              <w:spacing w:line="400" w:lineRule="exact"/>
              <w:rPr>
                <w:rFonts w:hint="eastAsia" w:ascii="宋体" w:hAnsi="宋体" w:eastAsia="宋体" w:cs="宋体"/>
                <w:szCs w:val="28"/>
              </w:rPr>
            </w:pPr>
            <w:r>
              <w:rPr>
                <w:rFonts w:hint="eastAsia" w:ascii="宋体" w:hAnsi="宋体" w:eastAsia="宋体" w:cs="宋体"/>
                <w:szCs w:val="28"/>
                <w:lang w:val="en-US" w:eastAsia="zh-CN"/>
              </w:rPr>
              <w:t>注：本项内容中所称的“不满足本项目的实际需求”指①内容未包含全部项目需求，存在漏项；②内容不适用本项目需求；③内容条目不清晰④存在逻辑漏洞；⑤语言表述前后矛盾；⑥语言、数据等出现常识错误。</w:t>
            </w:r>
          </w:p>
        </w:tc>
      </w:tr>
      <w:tr w14:paraId="3DCC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1" w:hRule="atLeast"/>
          <w:jc w:val="center"/>
        </w:trPr>
        <w:tc>
          <w:tcPr>
            <w:tcW w:w="437" w:type="dxa"/>
            <w:vMerge w:val="continue"/>
            <w:noWrap/>
            <w:vAlign w:val="center"/>
          </w:tcPr>
          <w:p w14:paraId="534DFF5A">
            <w:pPr>
              <w:spacing w:line="400" w:lineRule="exact"/>
              <w:jc w:val="center"/>
              <w:rPr>
                <w:rFonts w:hint="eastAsia" w:ascii="宋体" w:hAnsi="宋体" w:eastAsia="宋体" w:cs="宋体"/>
                <w:szCs w:val="28"/>
              </w:rPr>
            </w:pPr>
          </w:p>
        </w:tc>
        <w:tc>
          <w:tcPr>
            <w:tcW w:w="1118" w:type="dxa"/>
            <w:vMerge w:val="continue"/>
            <w:noWrap/>
            <w:vAlign w:val="center"/>
          </w:tcPr>
          <w:p w14:paraId="5E847470">
            <w:pPr>
              <w:spacing w:line="400" w:lineRule="exact"/>
              <w:jc w:val="center"/>
              <w:rPr>
                <w:rFonts w:hint="eastAsia" w:ascii="宋体" w:hAnsi="宋体" w:eastAsia="宋体" w:cs="宋体"/>
                <w:szCs w:val="28"/>
              </w:rPr>
            </w:pPr>
          </w:p>
        </w:tc>
        <w:tc>
          <w:tcPr>
            <w:tcW w:w="668" w:type="dxa"/>
            <w:noWrap/>
            <w:vAlign w:val="center"/>
          </w:tcPr>
          <w:p w14:paraId="417D31D1">
            <w:pPr>
              <w:spacing w:line="400" w:lineRule="exact"/>
              <w:jc w:val="center"/>
              <w:rPr>
                <w:rFonts w:hint="eastAsia" w:ascii="宋体" w:hAnsi="宋体" w:eastAsia="宋体" w:cs="宋体"/>
                <w:szCs w:val="28"/>
              </w:rPr>
            </w:pPr>
            <w:r>
              <w:rPr>
                <w:rFonts w:hint="eastAsia" w:ascii="宋体" w:hAnsi="宋体" w:eastAsia="宋体" w:cs="宋体"/>
                <w:szCs w:val="28"/>
              </w:rPr>
              <w:t>20分</w:t>
            </w:r>
          </w:p>
        </w:tc>
        <w:tc>
          <w:tcPr>
            <w:tcW w:w="7423" w:type="dxa"/>
            <w:noWrap/>
            <w:vAlign w:val="center"/>
          </w:tcPr>
          <w:p w14:paraId="6B845880">
            <w:pPr>
              <w:spacing w:line="400" w:lineRule="exact"/>
              <w:rPr>
                <w:rFonts w:hint="eastAsia" w:ascii="宋体" w:hAnsi="宋体" w:eastAsia="宋体" w:cs="宋体"/>
                <w:szCs w:val="28"/>
              </w:rPr>
            </w:pPr>
            <w:r>
              <w:rPr>
                <w:rFonts w:hint="eastAsia" w:ascii="宋体" w:hAnsi="宋体" w:eastAsia="宋体" w:cs="宋体"/>
                <w:szCs w:val="28"/>
              </w:rPr>
              <w:t>2.实施方案（</w:t>
            </w:r>
            <w:r>
              <w:rPr>
                <w:rFonts w:hint="eastAsia" w:ascii="宋体" w:hAnsi="宋体" w:eastAsia="宋体" w:cs="宋体"/>
                <w:szCs w:val="28"/>
                <w:lang w:val="en-US" w:eastAsia="zh-CN"/>
              </w:rPr>
              <w:t>2</w:t>
            </w:r>
            <w:r>
              <w:rPr>
                <w:rFonts w:hint="eastAsia" w:ascii="宋体" w:hAnsi="宋体" w:eastAsia="宋体" w:cs="宋体"/>
                <w:szCs w:val="28"/>
              </w:rPr>
              <w:t>0分）</w:t>
            </w:r>
          </w:p>
          <w:p w14:paraId="55CCB7F8">
            <w:pPr>
              <w:spacing w:line="400" w:lineRule="exact"/>
              <w:rPr>
                <w:rFonts w:hint="eastAsia" w:ascii="宋体" w:hAnsi="宋体" w:eastAsia="宋体" w:cs="宋体"/>
                <w:szCs w:val="28"/>
              </w:rPr>
            </w:pPr>
            <w:r>
              <w:rPr>
                <w:rFonts w:hint="eastAsia" w:ascii="宋体" w:hAnsi="宋体" w:eastAsia="宋体" w:cs="宋体"/>
                <w:szCs w:val="28"/>
              </w:rPr>
              <w:t>供应商编制本项目的实施方案，包括但不限于工作思路、工作方法、具体执行措施、管理要点、质量保障等，根据供应商实施方案的完善性、合理性、可行性和针对性进行评分。</w:t>
            </w:r>
          </w:p>
          <w:p w14:paraId="60CCB657">
            <w:pPr>
              <w:spacing w:line="400" w:lineRule="exact"/>
              <w:rPr>
                <w:rFonts w:hint="eastAsia" w:ascii="宋体" w:hAnsi="宋体" w:eastAsia="宋体" w:cs="宋体"/>
                <w:szCs w:val="28"/>
              </w:rPr>
            </w:pPr>
            <w:r>
              <w:rPr>
                <w:rFonts w:hint="eastAsia" w:ascii="宋体" w:hAnsi="宋体" w:eastAsia="宋体" w:cs="宋体"/>
                <w:szCs w:val="28"/>
                <w:lang w:val="en-US" w:eastAsia="zh-CN"/>
              </w:rPr>
              <w:t>供应商提供的方案内容完全满足本项目的实际需求得20分，存在1处不满足本项目的实际需求的得15分；存在2处不满足本项目的实际需求的得10分；存在3处不满足本项目的实际需求的得5分；存在4处及以上不满足本项目的实际需求的得0分；未提供方案得0分。</w:t>
            </w:r>
          </w:p>
        </w:tc>
        <w:tc>
          <w:tcPr>
            <w:tcW w:w="1330" w:type="dxa"/>
            <w:vMerge w:val="continue"/>
            <w:noWrap/>
            <w:vAlign w:val="center"/>
          </w:tcPr>
          <w:p w14:paraId="2EC047C9">
            <w:pPr>
              <w:spacing w:line="400" w:lineRule="exact"/>
              <w:rPr>
                <w:rFonts w:hint="eastAsia" w:ascii="宋体" w:hAnsi="宋体" w:eastAsia="宋体" w:cs="宋体"/>
                <w:szCs w:val="28"/>
              </w:rPr>
            </w:pPr>
          </w:p>
        </w:tc>
      </w:tr>
      <w:tr w14:paraId="454A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vMerge w:val="continue"/>
            <w:noWrap/>
            <w:vAlign w:val="center"/>
          </w:tcPr>
          <w:p w14:paraId="4318551B">
            <w:pPr>
              <w:spacing w:line="400" w:lineRule="exact"/>
              <w:jc w:val="center"/>
              <w:rPr>
                <w:rFonts w:hint="eastAsia" w:ascii="宋体" w:hAnsi="宋体" w:eastAsia="宋体" w:cs="宋体"/>
                <w:szCs w:val="28"/>
              </w:rPr>
            </w:pPr>
          </w:p>
        </w:tc>
        <w:tc>
          <w:tcPr>
            <w:tcW w:w="1118" w:type="dxa"/>
            <w:vMerge w:val="continue"/>
            <w:noWrap/>
            <w:vAlign w:val="center"/>
          </w:tcPr>
          <w:p w14:paraId="4DE3D96E">
            <w:pPr>
              <w:spacing w:line="400" w:lineRule="exact"/>
              <w:jc w:val="center"/>
              <w:rPr>
                <w:rFonts w:hint="eastAsia" w:ascii="宋体" w:hAnsi="宋体" w:eastAsia="宋体" w:cs="宋体"/>
                <w:szCs w:val="28"/>
              </w:rPr>
            </w:pPr>
          </w:p>
        </w:tc>
        <w:tc>
          <w:tcPr>
            <w:tcW w:w="668" w:type="dxa"/>
            <w:noWrap/>
            <w:vAlign w:val="center"/>
          </w:tcPr>
          <w:p w14:paraId="74FA2824">
            <w:pPr>
              <w:spacing w:line="400" w:lineRule="exact"/>
              <w:jc w:val="center"/>
              <w:rPr>
                <w:rFonts w:hint="eastAsia" w:ascii="宋体" w:hAnsi="宋体" w:eastAsia="宋体" w:cs="宋体"/>
                <w:szCs w:val="28"/>
              </w:rPr>
            </w:pPr>
            <w:r>
              <w:rPr>
                <w:rFonts w:hint="eastAsia" w:ascii="宋体" w:hAnsi="宋体" w:eastAsia="宋体" w:cs="宋体"/>
                <w:szCs w:val="28"/>
              </w:rPr>
              <w:t>20分</w:t>
            </w:r>
          </w:p>
        </w:tc>
        <w:tc>
          <w:tcPr>
            <w:tcW w:w="7423" w:type="dxa"/>
            <w:noWrap/>
            <w:vAlign w:val="center"/>
          </w:tcPr>
          <w:p w14:paraId="1E2873C5">
            <w:pPr>
              <w:spacing w:line="400" w:lineRule="exact"/>
              <w:rPr>
                <w:rFonts w:hint="eastAsia" w:ascii="宋体" w:hAnsi="宋体" w:eastAsia="宋体" w:cs="宋体"/>
                <w:szCs w:val="28"/>
              </w:rPr>
            </w:pPr>
            <w:r>
              <w:rPr>
                <w:rFonts w:hint="eastAsia" w:ascii="宋体" w:hAnsi="宋体" w:eastAsia="宋体" w:cs="宋体"/>
                <w:szCs w:val="28"/>
              </w:rPr>
              <w:t>3.进度计划</w:t>
            </w:r>
            <w:r>
              <w:rPr>
                <w:rFonts w:hint="eastAsia" w:ascii="宋体" w:hAnsi="宋体" w:cs="宋体"/>
                <w:szCs w:val="28"/>
                <w:lang w:val="en-US" w:eastAsia="zh-CN"/>
              </w:rPr>
              <w:t>方案</w:t>
            </w:r>
            <w:r>
              <w:rPr>
                <w:rFonts w:hint="eastAsia" w:ascii="宋体" w:hAnsi="宋体" w:eastAsia="宋体" w:cs="宋体"/>
                <w:szCs w:val="28"/>
              </w:rPr>
              <w:t>（</w:t>
            </w:r>
            <w:r>
              <w:rPr>
                <w:rFonts w:hint="eastAsia" w:ascii="宋体" w:hAnsi="宋体" w:eastAsia="宋体" w:cs="宋体"/>
                <w:szCs w:val="28"/>
                <w:lang w:val="en-US" w:eastAsia="zh-CN"/>
              </w:rPr>
              <w:t>20</w:t>
            </w:r>
            <w:r>
              <w:rPr>
                <w:rFonts w:hint="eastAsia" w:ascii="宋体" w:hAnsi="宋体" w:eastAsia="宋体" w:cs="宋体"/>
                <w:szCs w:val="28"/>
              </w:rPr>
              <w:t>分）</w:t>
            </w:r>
          </w:p>
          <w:p w14:paraId="5FE31573">
            <w:pPr>
              <w:spacing w:line="400" w:lineRule="exact"/>
              <w:rPr>
                <w:rFonts w:hint="eastAsia" w:ascii="宋体" w:hAnsi="宋体" w:eastAsia="宋体" w:cs="宋体"/>
                <w:szCs w:val="28"/>
              </w:rPr>
            </w:pPr>
            <w:r>
              <w:rPr>
                <w:rFonts w:hint="eastAsia" w:ascii="宋体" w:hAnsi="宋体" w:eastAsia="宋体" w:cs="宋体"/>
                <w:szCs w:val="28"/>
              </w:rPr>
              <w:t>供应商编制本项目的工作进度安排计划，根据供应商进度安排的合理性、时效性进行评分。</w:t>
            </w:r>
          </w:p>
          <w:p w14:paraId="01F65CA1">
            <w:pPr>
              <w:spacing w:line="400" w:lineRule="exact"/>
              <w:rPr>
                <w:rFonts w:hint="eastAsia" w:ascii="宋体" w:hAnsi="宋体" w:eastAsia="宋体" w:cs="宋体"/>
                <w:szCs w:val="28"/>
              </w:rPr>
            </w:pPr>
            <w:r>
              <w:rPr>
                <w:rFonts w:hint="eastAsia" w:ascii="宋体" w:hAnsi="宋体" w:eastAsia="宋体" w:cs="宋体"/>
                <w:szCs w:val="28"/>
                <w:lang w:val="en-US" w:eastAsia="zh-CN"/>
              </w:rPr>
              <w:t>供应商提供的方案内容完全满足本项目的实际需求得20分，存在1处不满足本项目的实际需求的得15分；存在2处不满足本项目的实际需求的得10分；存在3处不满足本项目的实际需求的得5分；存在4处及以上不满足本项目的实际需求的得0分；未提供方案得0分。</w:t>
            </w:r>
          </w:p>
        </w:tc>
        <w:tc>
          <w:tcPr>
            <w:tcW w:w="1330" w:type="dxa"/>
            <w:vMerge w:val="continue"/>
            <w:noWrap/>
            <w:vAlign w:val="center"/>
          </w:tcPr>
          <w:p w14:paraId="3B946F27">
            <w:pPr>
              <w:spacing w:line="400" w:lineRule="exact"/>
              <w:rPr>
                <w:rFonts w:hint="eastAsia" w:ascii="宋体" w:hAnsi="宋体" w:eastAsia="宋体" w:cs="宋体"/>
                <w:szCs w:val="28"/>
              </w:rPr>
            </w:pPr>
          </w:p>
        </w:tc>
      </w:tr>
      <w:tr w14:paraId="238C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6" w:hRule="atLeast"/>
          <w:jc w:val="center"/>
        </w:trPr>
        <w:tc>
          <w:tcPr>
            <w:tcW w:w="437" w:type="dxa"/>
            <w:noWrap/>
            <w:vAlign w:val="center"/>
          </w:tcPr>
          <w:p w14:paraId="07907F95">
            <w:pPr>
              <w:spacing w:line="400" w:lineRule="exact"/>
              <w:jc w:val="center"/>
              <w:rPr>
                <w:rFonts w:hint="eastAsia" w:ascii="宋体" w:hAnsi="宋体" w:eastAsia="宋体" w:cs="宋体"/>
                <w:szCs w:val="28"/>
              </w:rPr>
            </w:pPr>
            <w:r>
              <w:rPr>
                <w:rFonts w:hint="eastAsia" w:ascii="宋体" w:hAnsi="宋体" w:eastAsia="宋体" w:cs="宋体"/>
                <w:szCs w:val="28"/>
              </w:rPr>
              <w:t>3</w:t>
            </w:r>
          </w:p>
        </w:tc>
        <w:tc>
          <w:tcPr>
            <w:tcW w:w="1118" w:type="dxa"/>
            <w:noWrap/>
            <w:vAlign w:val="center"/>
          </w:tcPr>
          <w:p w14:paraId="757CAB1A">
            <w:pPr>
              <w:spacing w:line="400" w:lineRule="exact"/>
              <w:jc w:val="center"/>
              <w:rPr>
                <w:rFonts w:hint="eastAsia" w:ascii="宋体" w:hAnsi="宋体" w:eastAsia="宋体" w:cs="宋体"/>
                <w:szCs w:val="28"/>
              </w:rPr>
            </w:pPr>
            <w:r>
              <w:rPr>
                <w:rFonts w:hint="eastAsia" w:ascii="宋体" w:hAnsi="宋体" w:eastAsia="宋体" w:cs="宋体"/>
                <w:szCs w:val="28"/>
              </w:rPr>
              <w:t>商务部分（</w:t>
            </w:r>
            <w:r>
              <w:rPr>
                <w:rFonts w:hint="eastAsia" w:ascii="宋体" w:hAnsi="宋体" w:cs="宋体"/>
                <w:szCs w:val="28"/>
                <w:lang w:val="en-US" w:eastAsia="zh-CN"/>
              </w:rPr>
              <w:t>1</w:t>
            </w:r>
            <w:r>
              <w:rPr>
                <w:rFonts w:hint="eastAsia" w:ascii="宋体" w:hAnsi="宋体" w:eastAsia="宋体" w:cs="宋体"/>
                <w:szCs w:val="28"/>
              </w:rPr>
              <w:t>0%）</w:t>
            </w:r>
          </w:p>
        </w:tc>
        <w:tc>
          <w:tcPr>
            <w:tcW w:w="668" w:type="dxa"/>
            <w:noWrap/>
            <w:vAlign w:val="center"/>
          </w:tcPr>
          <w:p w14:paraId="5C126BE1">
            <w:pPr>
              <w:spacing w:line="400" w:lineRule="exact"/>
              <w:jc w:val="center"/>
              <w:rPr>
                <w:rFonts w:hint="eastAsia" w:ascii="宋体" w:hAnsi="宋体" w:eastAsia="宋体" w:cs="宋体"/>
                <w:szCs w:val="28"/>
              </w:rPr>
            </w:pPr>
            <w:r>
              <w:rPr>
                <w:rFonts w:hint="eastAsia" w:ascii="宋体" w:hAnsi="宋体" w:cs="宋体"/>
                <w:szCs w:val="28"/>
                <w:lang w:val="en-US" w:eastAsia="zh-CN"/>
              </w:rPr>
              <w:t>1</w:t>
            </w:r>
            <w:r>
              <w:rPr>
                <w:rFonts w:hint="eastAsia" w:ascii="宋体" w:hAnsi="宋体" w:eastAsia="宋体" w:cs="宋体"/>
                <w:szCs w:val="28"/>
              </w:rPr>
              <w:t>0分</w:t>
            </w:r>
          </w:p>
        </w:tc>
        <w:tc>
          <w:tcPr>
            <w:tcW w:w="7423" w:type="dxa"/>
            <w:noWrap/>
            <w:vAlign w:val="center"/>
          </w:tcPr>
          <w:p w14:paraId="1D212021">
            <w:pPr>
              <w:spacing w:line="400" w:lineRule="exact"/>
              <w:rPr>
                <w:rFonts w:hint="default" w:ascii="宋体" w:hAnsi="宋体" w:eastAsia="宋体" w:cs="宋体"/>
                <w:szCs w:val="28"/>
                <w:lang w:val="en-US" w:eastAsia="zh-CN"/>
              </w:rPr>
            </w:pPr>
            <w:r>
              <w:rPr>
                <w:rFonts w:hint="eastAsia" w:ascii="宋体" w:hAnsi="宋体" w:cs="宋体"/>
                <w:szCs w:val="28"/>
                <w:lang w:val="en-US" w:eastAsia="zh-CN"/>
              </w:rPr>
              <w:t>供应商自2019年以来，每有一个类似活动宣传推广的项目业绩得2分，最多得10分</w:t>
            </w:r>
          </w:p>
        </w:tc>
        <w:tc>
          <w:tcPr>
            <w:tcW w:w="1330" w:type="dxa"/>
            <w:noWrap/>
            <w:vAlign w:val="center"/>
          </w:tcPr>
          <w:p w14:paraId="7C2068EA">
            <w:pPr>
              <w:spacing w:line="400" w:lineRule="exact"/>
              <w:rPr>
                <w:rFonts w:hint="eastAsia" w:ascii="宋体" w:hAnsi="宋体" w:eastAsia="宋体" w:cs="宋体"/>
                <w:szCs w:val="28"/>
              </w:rPr>
            </w:pPr>
            <w:r>
              <w:rPr>
                <w:rFonts w:hint="eastAsia" w:ascii="宋体" w:hAnsi="宋体" w:eastAsia="宋体" w:cs="宋体"/>
                <w:szCs w:val="28"/>
              </w:rPr>
              <w:t>提供</w:t>
            </w:r>
            <w:r>
              <w:rPr>
                <w:rFonts w:hint="eastAsia" w:ascii="宋体" w:hAnsi="宋体" w:cs="宋体"/>
                <w:szCs w:val="28"/>
                <w:lang w:val="en-US" w:eastAsia="zh-CN"/>
              </w:rPr>
              <w:t>合同</w:t>
            </w:r>
            <w:r>
              <w:rPr>
                <w:rFonts w:hint="eastAsia" w:ascii="宋体" w:hAnsi="宋体" w:eastAsia="宋体" w:cs="宋体"/>
                <w:szCs w:val="28"/>
              </w:rPr>
              <w:t>复印件，加盖供应商公章。</w:t>
            </w:r>
          </w:p>
        </w:tc>
      </w:tr>
      <w:bookmarkEnd w:id="83"/>
    </w:tbl>
    <w:p w14:paraId="6A588598">
      <w:pPr>
        <w:rPr>
          <w:rFonts w:hint="eastAsia" w:ascii="宋体" w:hAnsi="宋体" w:eastAsia="宋体" w:cs="宋体"/>
        </w:rPr>
      </w:pPr>
    </w:p>
    <w:p w14:paraId="3AF79037">
      <w:pPr>
        <w:pStyle w:val="4"/>
        <w:spacing w:before="0" w:after="0" w:line="480" w:lineRule="exact"/>
        <w:rPr>
          <w:rFonts w:hint="eastAsia" w:ascii="宋体" w:hAnsi="宋体" w:eastAsia="宋体" w:cs="宋体"/>
          <w:sz w:val="28"/>
          <w:szCs w:val="28"/>
        </w:rPr>
      </w:pPr>
      <w:bookmarkStart w:id="85" w:name="_Toc30910"/>
      <w:bookmarkStart w:id="86" w:name="_Toc428437947"/>
      <w:bookmarkStart w:id="87" w:name="_Toc25466"/>
      <w:r>
        <w:rPr>
          <w:rFonts w:hint="eastAsia" w:ascii="宋体" w:hAnsi="宋体" w:eastAsia="宋体" w:cs="宋体"/>
          <w:sz w:val="28"/>
          <w:szCs w:val="28"/>
        </w:rPr>
        <w:t>三、无效响应</w:t>
      </w:r>
      <w:bookmarkEnd w:id="85"/>
      <w:bookmarkEnd w:id="86"/>
      <w:bookmarkEnd w:id="87"/>
    </w:p>
    <w:p w14:paraId="0224E902">
      <w:pPr>
        <w:snapToGrid w:val="0"/>
        <w:spacing w:line="440" w:lineRule="exact"/>
        <w:ind w:firstLine="400" w:firstLineChars="200"/>
        <w:rPr>
          <w:rFonts w:hint="eastAsia" w:ascii="宋体" w:hAnsi="宋体" w:eastAsia="宋体" w:cs="宋体"/>
          <w:szCs w:val="28"/>
        </w:rPr>
      </w:pPr>
      <w:r>
        <w:rPr>
          <w:rFonts w:hint="eastAsia" w:ascii="宋体" w:hAnsi="宋体" w:eastAsia="宋体" w:cs="宋体"/>
          <w:szCs w:val="28"/>
        </w:rPr>
        <w:t>竞选人发生以下条款情况之一者，视为无效响应，其竞选文件将被拒绝：</w:t>
      </w:r>
    </w:p>
    <w:p w14:paraId="54427CFE">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竞选人未通过资格性检查或竞选文件未通过符合性检查的；</w:t>
      </w:r>
    </w:p>
    <w:p w14:paraId="054BFB79">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竞选人的法定代表人或其授权代表未参加比选；</w:t>
      </w:r>
    </w:p>
    <w:p w14:paraId="414210B2">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竞选人所提交的竞选文件不按第七篇“竞选文件格式要求”规定签字、盖章；</w:t>
      </w:r>
    </w:p>
    <w:p w14:paraId="0FF5FE9A">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单位负责人为同一人或者存在直接控股、管理关系的不同竞选人，参加同一合同项下的比选的；</w:t>
      </w:r>
    </w:p>
    <w:p w14:paraId="6688F5D4">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竞选人竞选文件内容有与国家现行法律法规相违背的内容，或附有比选人无法接受的条件。</w:t>
      </w:r>
    </w:p>
    <w:p w14:paraId="3EB4EF8E">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响应内容不符合必须强制执行的国家标准的；</w:t>
      </w:r>
    </w:p>
    <w:p w14:paraId="0BB23FE0">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竞选人提供虚假材料的。</w:t>
      </w:r>
    </w:p>
    <w:p w14:paraId="1C96D4FC">
      <w:pPr>
        <w:snapToGrid w:val="0"/>
        <w:spacing w:line="400" w:lineRule="exact"/>
        <w:outlineLvl w:val="2"/>
        <w:rPr>
          <w:rFonts w:hint="eastAsia" w:ascii="宋体" w:hAnsi="宋体" w:eastAsia="宋体" w:cs="宋体"/>
          <w:b/>
          <w:sz w:val="28"/>
          <w:szCs w:val="28"/>
        </w:rPr>
      </w:pPr>
      <w:bookmarkStart w:id="88" w:name="_Toc428437948"/>
      <w:bookmarkStart w:id="89" w:name="_Toc1577"/>
      <w:r>
        <w:rPr>
          <w:rFonts w:hint="eastAsia" w:ascii="宋体" w:hAnsi="宋体" w:eastAsia="宋体" w:cs="宋体"/>
          <w:b/>
          <w:sz w:val="28"/>
          <w:szCs w:val="28"/>
        </w:rPr>
        <w:t>四、</w:t>
      </w:r>
      <w:bookmarkEnd w:id="80"/>
      <w:bookmarkEnd w:id="81"/>
      <w:r>
        <w:rPr>
          <w:rFonts w:hint="eastAsia" w:ascii="宋体" w:hAnsi="宋体" w:eastAsia="宋体" w:cs="宋体"/>
          <w:b/>
          <w:sz w:val="28"/>
          <w:szCs w:val="28"/>
        </w:rPr>
        <w:t>比选终止</w:t>
      </w:r>
      <w:bookmarkEnd w:id="88"/>
      <w:bookmarkEnd w:id="89"/>
    </w:p>
    <w:p w14:paraId="3D6AEF59">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出现下列情形之一的，比选人或者比选代理机构应当终止竞争性比选，发布项目终止公告并说明原因，重新开展比选：</w:t>
      </w:r>
    </w:p>
    <w:p w14:paraId="60B75399">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（一）因情况变化，不再符合规定的竞争性比选方式适用情形的；</w:t>
      </w:r>
    </w:p>
    <w:p w14:paraId="5E86FA4F">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（二）出现影响比选公正的违法、违规行为的；</w:t>
      </w:r>
    </w:p>
    <w:p w14:paraId="25811F4D">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（三）在比选过程中通过资格及符合性审查的竞选人不足</w:t>
      </w:r>
      <w:r>
        <w:rPr>
          <w:rFonts w:hint="eastAsia" w:ascii="宋体" w:hAnsi="宋体" w:cs="宋体"/>
          <w:szCs w:val="28"/>
          <w:lang w:val="en-US" w:eastAsia="zh-CN"/>
        </w:rPr>
        <w:t>3</w:t>
      </w:r>
      <w:r>
        <w:rPr>
          <w:rFonts w:hint="eastAsia" w:ascii="宋体" w:hAnsi="宋体" w:eastAsia="宋体" w:cs="宋体"/>
          <w:szCs w:val="28"/>
        </w:rPr>
        <w:t>家的。</w:t>
      </w:r>
    </w:p>
    <w:p w14:paraId="3B3417AF">
      <w:pPr>
        <w:spacing w:line="360" w:lineRule="auto"/>
        <w:ind w:firstLine="400" w:firstLineChars="200"/>
        <w:rPr>
          <w:rFonts w:hint="eastAsia" w:ascii="宋体" w:hAnsi="宋体" w:eastAsia="宋体" w:cs="宋体"/>
          <w:szCs w:val="28"/>
        </w:rPr>
        <w:sectPr>
          <w:footerReference r:id="rId9" w:type="default"/>
          <w:footerReference r:id="rId10" w:type="even"/>
          <w:pgSz w:w="11907" w:h="16840"/>
          <w:pgMar w:top="850" w:right="850" w:bottom="850" w:left="850" w:header="964" w:footer="992" w:gutter="0"/>
          <w:cols w:space="720" w:num="1"/>
          <w:docGrid w:linePitch="312" w:charSpace="0"/>
        </w:sectPr>
      </w:pPr>
    </w:p>
    <w:p w14:paraId="3E7C6291">
      <w:pPr>
        <w:pStyle w:val="3"/>
        <w:spacing w:before="0" w:after="0" w:line="360" w:lineRule="auto"/>
        <w:jc w:val="center"/>
        <w:rPr>
          <w:rFonts w:hint="eastAsia" w:ascii="宋体" w:hAnsi="宋体" w:eastAsia="宋体" w:cs="宋体"/>
          <w:sz w:val="36"/>
          <w:szCs w:val="36"/>
        </w:rPr>
      </w:pPr>
      <w:bookmarkStart w:id="90" w:name="_Hlt41879464"/>
      <w:bookmarkEnd w:id="90"/>
      <w:bookmarkStart w:id="91" w:name="_Toc26653"/>
      <w:bookmarkStart w:id="92" w:name="_Toc31876"/>
      <w:bookmarkStart w:id="93" w:name="_Toc12789072"/>
      <w:r>
        <w:rPr>
          <w:rFonts w:hint="eastAsia" w:ascii="宋体" w:hAnsi="宋体" w:eastAsia="宋体" w:cs="宋体"/>
          <w:sz w:val="36"/>
          <w:szCs w:val="36"/>
        </w:rPr>
        <w:t>第五篇  竞选人须知</w:t>
      </w:r>
      <w:bookmarkEnd w:id="91"/>
      <w:bookmarkEnd w:id="92"/>
    </w:p>
    <w:p w14:paraId="6EB04A48">
      <w:pPr>
        <w:pStyle w:val="4"/>
        <w:spacing w:before="0" w:after="0" w:line="360" w:lineRule="auto"/>
        <w:rPr>
          <w:rFonts w:hint="eastAsia" w:ascii="宋体" w:hAnsi="宋体" w:eastAsia="宋体" w:cs="宋体"/>
          <w:sz w:val="20"/>
        </w:rPr>
      </w:pPr>
      <w:bookmarkStart w:id="94" w:name="_Toc428437950"/>
      <w:bookmarkStart w:id="95" w:name="_Toc9491"/>
      <w:bookmarkStart w:id="96" w:name="_Toc9036"/>
      <w:r>
        <w:rPr>
          <w:rFonts w:hint="eastAsia" w:ascii="宋体" w:hAnsi="宋体" w:eastAsia="宋体" w:cs="宋体"/>
          <w:sz w:val="20"/>
        </w:rPr>
        <w:t>一、</w:t>
      </w:r>
      <w:bookmarkEnd w:id="94"/>
      <w:r>
        <w:rPr>
          <w:rFonts w:hint="eastAsia" w:ascii="宋体" w:hAnsi="宋体" w:eastAsia="宋体" w:cs="宋体"/>
          <w:sz w:val="20"/>
        </w:rPr>
        <w:t>比选竞选人</w:t>
      </w:r>
      <w:bookmarkEnd w:id="95"/>
      <w:bookmarkEnd w:id="96"/>
    </w:p>
    <w:p w14:paraId="54A5E8D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参与比选的竞选人应承担其编制竞选文件与递交竞选文件所涉及的一切费用，不论比选结果如何，比选人和比选代理机构在任何情况下无义务也无责任承担这些费用。</w:t>
      </w:r>
    </w:p>
    <w:p w14:paraId="78CB43D9">
      <w:pPr>
        <w:pStyle w:val="4"/>
        <w:spacing w:before="0" w:after="0" w:line="360" w:lineRule="auto"/>
        <w:rPr>
          <w:rFonts w:hint="eastAsia" w:ascii="宋体" w:hAnsi="宋体" w:eastAsia="宋体" w:cs="宋体"/>
          <w:sz w:val="20"/>
        </w:rPr>
      </w:pPr>
      <w:bookmarkStart w:id="97" w:name="_Toc8131"/>
      <w:bookmarkStart w:id="98" w:name="_Toc428437951"/>
      <w:bookmarkStart w:id="99" w:name="_Toc8286"/>
      <w:r>
        <w:rPr>
          <w:rFonts w:hint="eastAsia" w:ascii="宋体" w:hAnsi="宋体" w:eastAsia="宋体" w:cs="宋体"/>
          <w:sz w:val="20"/>
        </w:rPr>
        <w:t>二、竞争性比选文件</w:t>
      </w:r>
      <w:bookmarkEnd w:id="97"/>
      <w:bookmarkEnd w:id="98"/>
      <w:bookmarkEnd w:id="99"/>
    </w:p>
    <w:p w14:paraId="75E5D2D6">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（一）竞争性比选文件由竞争性比选邀请书、项目服务需求、项目商务需求、比选程序及方法、评审及标准、竞选人须知、合同草案条款、竞选文件编制要求七部分组成。</w:t>
      </w:r>
    </w:p>
    <w:p w14:paraId="0E6A28AA">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（二）比选人（或比选代理机构）所作的一切有效的书面通知、修改及补充，都是竞争性比选文件不可分割的部分。</w:t>
      </w:r>
    </w:p>
    <w:p w14:paraId="4DF2B97F">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（三）竞争性比选文件的解释</w:t>
      </w:r>
    </w:p>
    <w:p w14:paraId="6873CA76">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100" w:name="_Toc318159349"/>
      <w:bookmarkStart w:id="101" w:name="_Toc318159160"/>
      <w:bookmarkStart w:id="102" w:name="_Toc318159780"/>
      <w:bookmarkStart w:id="103" w:name="_Toc318166429"/>
    </w:p>
    <w:p w14:paraId="272DD90C">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（四）评审的依据为竞争性比选文件和竞选文件（含有效的书面承诺）。比选小组判断竞选文件对竞争性比选文件的响应，仅基于竞选文件本身而不靠外部证据。</w:t>
      </w:r>
    </w:p>
    <w:bookmarkEnd w:id="100"/>
    <w:bookmarkEnd w:id="101"/>
    <w:bookmarkEnd w:id="102"/>
    <w:bookmarkEnd w:id="103"/>
    <w:p w14:paraId="2D6186C0">
      <w:pPr>
        <w:pStyle w:val="4"/>
        <w:spacing w:before="0" w:after="0" w:line="360" w:lineRule="auto"/>
        <w:rPr>
          <w:rFonts w:hint="eastAsia" w:ascii="宋体" w:hAnsi="宋体" w:eastAsia="宋体" w:cs="宋体"/>
          <w:sz w:val="20"/>
        </w:rPr>
      </w:pPr>
      <w:bookmarkStart w:id="104" w:name="_Toc102227318"/>
      <w:bookmarkStart w:id="105" w:name="_Toc179714297"/>
      <w:bookmarkStart w:id="106" w:name="_Toc342913392"/>
      <w:bookmarkStart w:id="107" w:name="_Toc26647"/>
      <w:bookmarkStart w:id="108" w:name="_Toc428437952"/>
      <w:bookmarkStart w:id="109" w:name="_Toc9322"/>
      <w:r>
        <w:rPr>
          <w:rFonts w:hint="eastAsia" w:ascii="宋体" w:hAnsi="宋体" w:eastAsia="宋体" w:cs="宋体"/>
          <w:sz w:val="20"/>
        </w:rPr>
        <w:t>三、比选要求</w:t>
      </w:r>
      <w:bookmarkEnd w:id="104"/>
      <w:bookmarkEnd w:id="105"/>
      <w:bookmarkEnd w:id="106"/>
      <w:bookmarkEnd w:id="107"/>
      <w:bookmarkEnd w:id="108"/>
      <w:bookmarkEnd w:id="109"/>
    </w:p>
    <w:p w14:paraId="2D21220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（一）竞选文件</w:t>
      </w:r>
    </w:p>
    <w:p w14:paraId="0C218FE8">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1．竞选人应当按照竞争性比选文件的要求编制竞选文件，并对竞争性比选文件提出的要求和条件作出实质性响应，竞选文件原则上采用软面订本，同时应编制完整的页码、目录。</w:t>
      </w:r>
    </w:p>
    <w:p w14:paraId="436F4034">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2．竞选文件组成</w:t>
      </w:r>
    </w:p>
    <w:p w14:paraId="60126F14">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7757F23D">
      <w:pPr>
        <w:spacing w:line="360" w:lineRule="auto"/>
        <w:ind w:firstLine="400" w:firstLineChars="200"/>
        <w:rPr>
          <w:rFonts w:hint="eastAsia" w:ascii="宋体" w:hAnsi="宋体" w:eastAsia="宋体" w:cs="宋体"/>
        </w:rPr>
      </w:pPr>
      <w:r>
        <w:rPr>
          <w:rFonts w:hint="eastAsia" w:ascii="宋体" w:hAnsi="宋体" w:eastAsia="宋体" w:cs="宋体"/>
        </w:rPr>
        <w:t>（二）本项目不接受联合体形式参与比选。</w:t>
      </w:r>
    </w:p>
    <w:p w14:paraId="7C205D56">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（三）比选有效期：竞选文件及有关承诺文件有效期为提交竞选文件截止时间起90天。</w:t>
      </w:r>
    </w:p>
    <w:p w14:paraId="0E0EC42B">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（四）修正错误</w:t>
      </w:r>
    </w:p>
    <w:p w14:paraId="4080E310">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1．若竞选人所递交的竞选文件或报价中的价格出现大写金额和小写金额不一致的错误，以大写金额修正为准。</w:t>
      </w:r>
    </w:p>
    <w:p w14:paraId="3205192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2．比选小组按上述修正错误的原则及方法修正竞选人的报价，竞选人同意并签字确认后，修正后的报价对竞选人具有约束作用。如果竞选人不接受修正后的价格，将失去成为中选人的资格。</w:t>
      </w:r>
    </w:p>
    <w:p w14:paraId="4E3AD8BF">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（五）提交竞选文件的份数和签署</w:t>
      </w:r>
    </w:p>
    <w:p w14:paraId="65189A7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1．竞选文件一式三份，其中正本一份，副本一份，电子文档一份（电子文档内容应与纸质文件正本一致，</w:t>
      </w:r>
      <w:r>
        <w:rPr>
          <w:rFonts w:hint="eastAsia" w:ascii="宋体" w:hAnsi="宋体" w:eastAsia="宋体" w:cs="宋体"/>
          <w:b/>
          <w:bCs/>
          <w:sz w:val="20"/>
        </w:rPr>
        <w:t>且为签字、盖章齐全的正本PDF扫描件。</w:t>
      </w:r>
      <w:r>
        <w:rPr>
          <w:rFonts w:hint="eastAsia" w:ascii="宋体" w:hAnsi="宋体" w:eastAsia="宋体" w:cs="宋体"/>
          <w:sz w:val="20"/>
        </w:rPr>
        <w:t>）副本可为正本的复印件，应与正本一致，如出现不一致情况以正本为准。</w:t>
      </w:r>
    </w:p>
    <w:p w14:paraId="1BB94FB5">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2．在竞选文件正本中，竞争性比选文件第六篇竞选文件编制要求中规定签字、盖章的地方必须按其规定签字、盖章。</w:t>
      </w:r>
    </w:p>
    <w:p w14:paraId="0659F18F">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（六）竞选文件的递交</w:t>
      </w:r>
    </w:p>
    <w:p w14:paraId="7907EC45">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1．竞选文件的密封与标记</w:t>
      </w:r>
    </w:p>
    <w:p w14:paraId="36E2060B">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28959733">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2．竞选文件递交截止时间：参阅竞争性比选邀请书。</w:t>
      </w:r>
    </w:p>
    <w:p w14:paraId="083468D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3．竞选文件语言：简体中文</w:t>
      </w:r>
    </w:p>
    <w:p w14:paraId="038EEA8A">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（七）竞选人参与人员</w:t>
      </w:r>
    </w:p>
    <w:p w14:paraId="5AD53367">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各个竞选人可派1-2名代表参与比选，至少1人应为法定代表人或具有法定代表人授权委托书的授权代表。</w:t>
      </w:r>
    </w:p>
    <w:p w14:paraId="3D46F155">
      <w:pPr>
        <w:pStyle w:val="4"/>
        <w:spacing w:before="0" w:after="0" w:line="360" w:lineRule="auto"/>
        <w:rPr>
          <w:rFonts w:hint="eastAsia" w:ascii="宋体" w:hAnsi="宋体" w:eastAsia="宋体" w:cs="宋体"/>
          <w:sz w:val="20"/>
        </w:rPr>
      </w:pPr>
      <w:bookmarkStart w:id="110" w:name="_Toc428437953"/>
      <w:bookmarkStart w:id="111" w:name="_Toc23183"/>
      <w:bookmarkStart w:id="112" w:name="_Toc23558"/>
      <w:r>
        <w:rPr>
          <w:rFonts w:hint="eastAsia" w:ascii="宋体" w:hAnsi="宋体" w:eastAsia="宋体" w:cs="宋体"/>
          <w:sz w:val="20"/>
        </w:rPr>
        <w:t>四、中选人的确认和变更</w:t>
      </w:r>
      <w:bookmarkEnd w:id="110"/>
      <w:bookmarkEnd w:id="111"/>
      <w:bookmarkEnd w:id="112"/>
    </w:p>
    <w:p w14:paraId="768EF98B">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（一）中选人的确认</w:t>
      </w:r>
    </w:p>
    <w:p w14:paraId="07944D6C">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2FDE035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（二）中选人的变更</w:t>
      </w:r>
    </w:p>
    <w:p w14:paraId="7036DCCB">
      <w:pPr>
        <w:snapToGrid w:val="0"/>
        <w:spacing w:line="360" w:lineRule="auto"/>
        <w:ind w:firstLine="400" w:firstLineChars="200"/>
        <w:rPr>
          <w:rFonts w:hint="eastAsia" w:ascii="宋体" w:hAnsi="宋体" w:eastAsia="宋体" w:cs="宋体"/>
        </w:rPr>
      </w:pPr>
      <w:r>
        <w:rPr>
          <w:rFonts w:hint="eastAsia" w:ascii="宋体" w:hAnsi="宋体" w:eastAsia="宋体" w:cs="宋体"/>
        </w:rPr>
        <w:t>中选人拒绝与比选人签订合同的，比选人可以按照评选报告推荐的中选候选竞选人顺序，确定排名下一位的候选人为中选人，也可以重新开展比选。</w:t>
      </w:r>
    </w:p>
    <w:p w14:paraId="1EE2C1AF">
      <w:pPr>
        <w:pStyle w:val="4"/>
        <w:spacing w:before="0" w:after="0" w:line="360" w:lineRule="auto"/>
        <w:rPr>
          <w:rFonts w:hint="eastAsia" w:ascii="宋体" w:hAnsi="宋体" w:eastAsia="宋体" w:cs="宋体"/>
          <w:sz w:val="20"/>
        </w:rPr>
      </w:pPr>
      <w:bookmarkStart w:id="113" w:name="_Toc342913395"/>
      <w:bookmarkStart w:id="114" w:name="_Toc21230"/>
      <w:bookmarkStart w:id="115" w:name="_Toc14704"/>
      <w:bookmarkStart w:id="116" w:name="_Toc428437954"/>
      <w:bookmarkStart w:id="117" w:name="_Toc102227321"/>
      <w:r>
        <w:rPr>
          <w:rFonts w:hint="eastAsia" w:ascii="宋体" w:hAnsi="宋体" w:eastAsia="宋体" w:cs="宋体"/>
          <w:sz w:val="20"/>
        </w:rPr>
        <w:t>五、中选通知</w:t>
      </w:r>
      <w:bookmarkEnd w:id="113"/>
      <w:bookmarkEnd w:id="114"/>
      <w:bookmarkEnd w:id="115"/>
      <w:bookmarkEnd w:id="116"/>
      <w:bookmarkEnd w:id="117"/>
    </w:p>
    <w:p w14:paraId="0F56383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（一）中选人确定后，将在“重庆市制造业人才服务中心”官方网站（www.cidcchina.com）上发布中选结果公告，公示期为1个工作日。</w:t>
      </w:r>
    </w:p>
    <w:p w14:paraId="4BE46C4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（二）结果公告发出同时，比选代理机构将以书面形式发出《中选通知书》。《中选通知书》一经发出即发生法律效力。</w:t>
      </w:r>
    </w:p>
    <w:p w14:paraId="3B32AC70">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（三）《中选通知书》将作为签订合同的依据。</w:t>
      </w:r>
    </w:p>
    <w:p w14:paraId="1F57E9FC">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（四）如有竞选人对中选结果提出质疑的，在质疑处理完毕后发出中选通知书。</w:t>
      </w:r>
    </w:p>
    <w:p w14:paraId="2D323153">
      <w:pPr>
        <w:pStyle w:val="4"/>
        <w:spacing w:before="0" w:after="0" w:line="360" w:lineRule="auto"/>
        <w:rPr>
          <w:rFonts w:hint="eastAsia" w:ascii="宋体" w:hAnsi="宋体" w:eastAsia="宋体" w:cs="宋体"/>
          <w:sz w:val="20"/>
        </w:rPr>
      </w:pPr>
      <w:bookmarkStart w:id="118" w:name="_Toc428437956"/>
      <w:bookmarkStart w:id="119" w:name="_Toc21925"/>
      <w:bookmarkStart w:id="120" w:name="_Toc13422"/>
      <w:r>
        <w:rPr>
          <w:rFonts w:hint="eastAsia" w:ascii="宋体" w:hAnsi="宋体" w:eastAsia="宋体" w:cs="宋体"/>
          <w:sz w:val="20"/>
        </w:rPr>
        <w:t>六、比选代理服务费</w:t>
      </w:r>
      <w:bookmarkEnd w:id="118"/>
      <w:bookmarkEnd w:id="119"/>
      <w:bookmarkEnd w:id="120"/>
    </w:p>
    <w:p w14:paraId="0CB300C0">
      <w:pPr>
        <w:spacing w:line="360" w:lineRule="auto"/>
        <w:ind w:firstLine="400" w:firstLineChars="200"/>
        <w:rPr>
          <w:rFonts w:hint="eastAsia" w:ascii="宋体" w:hAnsi="宋体" w:eastAsia="宋体" w:cs="宋体"/>
          <w:b/>
        </w:rPr>
      </w:pPr>
      <w:bookmarkStart w:id="121" w:name="OLE_LINK8"/>
      <w:bookmarkStart w:id="122" w:name="OLE_LINK7"/>
      <w:bookmarkStart w:id="123" w:name="_Toc102227322"/>
      <w:bookmarkStart w:id="124" w:name="_Toc342913396"/>
      <w:bookmarkStart w:id="125" w:name="_Toc428437958"/>
      <w:r>
        <w:rPr>
          <w:rFonts w:hint="eastAsia" w:ascii="宋体" w:hAnsi="宋体" w:eastAsia="宋体" w:cs="宋体"/>
        </w:rPr>
        <w:t>1.竞选人中选后向比选代理机构缴纳比选代理服务费，本项目比选代理服务费为：中选金额的1.5%，计算后不足4000元的按4000元收取。</w:t>
      </w:r>
    </w:p>
    <w:bookmarkEnd w:id="121"/>
    <w:bookmarkEnd w:id="122"/>
    <w:p w14:paraId="24DE47AF">
      <w:pPr>
        <w:spacing w:line="360" w:lineRule="auto"/>
        <w:ind w:firstLine="400" w:firstLineChars="200"/>
        <w:rPr>
          <w:rFonts w:hint="eastAsia" w:ascii="宋体" w:hAnsi="宋体" w:eastAsia="宋体" w:cs="宋体"/>
        </w:rPr>
      </w:pPr>
      <w:r>
        <w:rPr>
          <w:rFonts w:hint="eastAsia" w:ascii="宋体" w:hAnsi="宋体" w:eastAsia="宋体" w:cs="宋体"/>
        </w:rPr>
        <w:t>2.比选代理服务费缴纳账号：</w:t>
      </w:r>
    </w:p>
    <w:p w14:paraId="4EC80C69">
      <w:pPr>
        <w:spacing w:line="360" w:lineRule="auto"/>
        <w:ind w:firstLine="400" w:firstLineChars="200"/>
        <w:rPr>
          <w:rFonts w:hint="eastAsia" w:ascii="宋体" w:hAnsi="宋体" w:eastAsia="宋体" w:cs="宋体"/>
        </w:rPr>
      </w:pPr>
      <w:r>
        <w:rPr>
          <w:rFonts w:hint="eastAsia" w:ascii="宋体" w:hAnsi="宋体" w:eastAsia="宋体" w:cs="宋体"/>
        </w:rPr>
        <w:t>户    名：瀚景项目管理有限公司重庆分公司</w:t>
      </w:r>
    </w:p>
    <w:p w14:paraId="22A1A6F3">
      <w:pPr>
        <w:spacing w:line="360" w:lineRule="auto"/>
        <w:ind w:firstLine="400" w:firstLineChars="200"/>
        <w:rPr>
          <w:rFonts w:hint="eastAsia" w:ascii="宋体" w:hAnsi="宋体" w:eastAsia="宋体" w:cs="宋体"/>
        </w:rPr>
      </w:pPr>
      <w:r>
        <w:rPr>
          <w:rFonts w:hint="eastAsia" w:ascii="宋体" w:hAnsi="宋体" w:eastAsia="宋体" w:cs="宋体"/>
        </w:rPr>
        <w:t>账    号：123908446310202</w:t>
      </w:r>
    </w:p>
    <w:p w14:paraId="52DF7D3D">
      <w:pPr>
        <w:spacing w:line="360" w:lineRule="auto"/>
        <w:ind w:firstLine="400" w:firstLineChars="200"/>
        <w:rPr>
          <w:rFonts w:hint="eastAsia" w:ascii="宋体" w:hAnsi="宋体" w:eastAsia="宋体" w:cs="宋体"/>
        </w:rPr>
      </w:pPr>
      <w:r>
        <w:rPr>
          <w:rFonts w:hint="eastAsia" w:ascii="宋体" w:hAnsi="宋体" w:eastAsia="宋体" w:cs="宋体"/>
        </w:rPr>
        <w:t>开户银行：</w:t>
      </w:r>
      <w:r>
        <w:rPr>
          <w:rFonts w:hint="eastAsia" w:ascii="宋体" w:hAnsi="宋体" w:eastAsia="宋体" w:cs="宋体"/>
          <w:szCs w:val="28"/>
        </w:rPr>
        <w:t>招商银行重庆分行西部科学城支行</w:t>
      </w:r>
    </w:p>
    <w:p w14:paraId="6E8DA951">
      <w:pPr>
        <w:spacing w:line="360" w:lineRule="auto"/>
        <w:ind w:firstLine="400" w:firstLineChars="200"/>
        <w:rPr>
          <w:rFonts w:hint="eastAsia" w:ascii="宋体" w:hAnsi="宋体" w:eastAsia="宋体" w:cs="宋体"/>
        </w:rPr>
      </w:pPr>
      <w:r>
        <w:rPr>
          <w:rFonts w:hint="eastAsia" w:ascii="宋体" w:hAnsi="宋体" w:eastAsia="宋体" w:cs="宋体"/>
        </w:rPr>
        <w:t>备注：项目编号+代理费</w:t>
      </w:r>
    </w:p>
    <w:p w14:paraId="68081E81">
      <w:pPr>
        <w:pStyle w:val="4"/>
        <w:spacing w:before="0" w:after="0" w:line="360" w:lineRule="auto"/>
        <w:rPr>
          <w:rFonts w:hint="eastAsia" w:ascii="宋体" w:hAnsi="宋体" w:eastAsia="宋体" w:cs="宋体"/>
          <w:sz w:val="20"/>
        </w:rPr>
      </w:pPr>
      <w:bookmarkStart w:id="126" w:name="_Toc24601"/>
      <w:bookmarkStart w:id="127" w:name="_Toc16962"/>
      <w:r>
        <w:rPr>
          <w:rFonts w:hint="eastAsia" w:ascii="宋体" w:hAnsi="宋体" w:eastAsia="宋体" w:cs="宋体"/>
          <w:sz w:val="20"/>
        </w:rPr>
        <w:t>七、签订</w:t>
      </w:r>
      <w:bookmarkEnd w:id="123"/>
      <w:r>
        <w:rPr>
          <w:rFonts w:hint="eastAsia" w:ascii="宋体" w:hAnsi="宋体" w:eastAsia="宋体" w:cs="宋体"/>
          <w:sz w:val="20"/>
        </w:rPr>
        <w:t>合同</w:t>
      </w:r>
      <w:bookmarkEnd w:id="124"/>
      <w:bookmarkEnd w:id="125"/>
      <w:bookmarkEnd w:id="126"/>
      <w:bookmarkEnd w:id="127"/>
    </w:p>
    <w:p w14:paraId="00CB6139">
      <w:pPr>
        <w:snapToGrid w:val="0"/>
        <w:spacing w:line="360" w:lineRule="auto"/>
        <w:ind w:firstLine="400" w:firstLineChars="200"/>
        <w:rPr>
          <w:rFonts w:hint="eastAsia" w:ascii="宋体" w:hAnsi="宋体" w:eastAsia="宋体" w:cs="宋体"/>
        </w:rPr>
      </w:pPr>
      <w:r>
        <w:rPr>
          <w:rFonts w:hint="eastAsia" w:ascii="宋体" w:hAnsi="宋体" w:eastAsia="宋体" w:cs="宋体"/>
        </w:rPr>
        <w:t>（一）比选人应当自中选通知书发出之日起三十日内，按照竞争性比选文件和中选人竞选文件的约定，与中选人签订书面合同。所签订的合同不得对竞争性比选文件和竞选人的竞选文件作实质性修改。</w:t>
      </w:r>
    </w:p>
    <w:p w14:paraId="1A952F0C">
      <w:pPr>
        <w:snapToGrid w:val="0"/>
        <w:spacing w:line="360" w:lineRule="auto"/>
        <w:ind w:firstLine="400" w:firstLineChars="200"/>
        <w:rPr>
          <w:rFonts w:hint="eastAsia" w:ascii="宋体" w:hAnsi="宋体" w:eastAsia="宋体" w:cs="宋体"/>
        </w:rPr>
      </w:pPr>
      <w:r>
        <w:rPr>
          <w:rFonts w:hint="eastAsia" w:ascii="宋体" w:hAnsi="宋体" w:eastAsia="宋体" w:cs="宋体"/>
        </w:rPr>
        <w:t>（二）竞争性比选文件、竞选人的竞选文件及澄清文件等，均为签订采购合同的依据。</w:t>
      </w:r>
    </w:p>
    <w:p w14:paraId="37756E3B">
      <w:pPr>
        <w:snapToGrid w:val="0"/>
        <w:spacing w:line="360" w:lineRule="auto"/>
        <w:ind w:firstLine="400" w:firstLineChars="200"/>
        <w:rPr>
          <w:rFonts w:hint="eastAsia" w:ascii="宋体" w:hAnsi="宋体" w:eastAsia="宋体" w:cs="宋体"/>
        </w:rPr>
      </w:pPr>
      <w:r>
        <w:rPr>
          <w:rFonts w:hint="eastAsia" w:ascii="宋体" w:hAnsi="宋体" w:eastAsia="宋体" w:cs="宋体"/>
        </w:rPr>
        <w:t>（三）合同生效条款由供需双方约定，法律、行政法规规定应当办理批准、登记等手续后生效的合同，依照其规定。</w:t>
      </w:r>
    </w:p>
    <w:p w14:paraId="61CB696B">
      <w:pPr>
        <w:pStyle w:val="3"/>
        <w:spacing w:line="480" w:lineRule="exact"/>
        <w:jc w:val="center"/>
        <w:rPr>
          <w:rFonts w:hint="eastAsia" w:ascii="宋体" w:hAnsi="宋体" w:eastAsia="宋体" w:cs="宋体"/>
          <w:sz w:val="36"/>
          <w:szCs w:val="36"/>
        </w:rPr>
      </w:pPr>
      <w:r>
        <w:rPr>
          <w:rFonts w:hint="eastAsia" w:ascii="宋体" w:hAnsi="宋体" w:eastAsia="宋体" w:cs="宋体"/>
          <w:sz w:val="28"/>
          <w:szCs w:val="28"/>
        </w:rPr>
        <w:br w:type="page"/>
      </w:r>
      <w:bookmarkStart w:id="128" w:name="_Toc2876"/>
      <w:bookmarkStart w:id="129" w:name="_Toc28212"/>
      <w:r>
        <w:rPr>
          <w:rFonts w:hint="eastAsia" w:ascii="宋体" w:hAnsi="宋体" w:eastAsia="宋体" w:cs="宋体"/>
          <w:sz w:val="36"/>
          <w:szCs w:val="36"/>
        </w:rPr>
        <w:t>第六篇  采购合同</w:t>
      </w:r>
      <w:bookmarkEnd w:id="128"/>
      <w:bookmarkEnd w:id="129"/>
    </w:p>
    <w:p w14:paraId="23BA4BD2">
      <w:pPr>
        <w:rPr>
          <w:rFonts w:hint="eastAsia" w:ascii="宋体" w:hAnsi="宋体" w:eastAsia="宋体" w:cs="宋体"/>
        </w:rPr>
      </w:pPr>
    </w:p>
    <w:p w14:paraId="13A6A52D">
      <w:pPr>
        <w:rPr>
          <w:rFonts w:hint="eastAsia" w:ascii="宋体" w:hAnsi="宋体" w:eastAsia="宋体" w:cs="宋体"/>
        </w:rPr>
      </w:pPr>
    </w:p>
    <w:p w14:paraId="6B5F5217">
      <w:pPr>
        <w:rPr>
          <w:rFonts w:hint="eastAsia" w:ascii="宋体" w:hAnsi="宋体" w:eastAsia="宋体" w:cs="宋体"/>
        </w:rPr>
      </w:pPr>
      <w:r>
        <w:rPr>
          <w:rFonts w:hint="eastAsia" w:ascii="宋体" w:hAnsi="宋体" w:eastAsia="宋体" w:cs="宋体"/>
        </w:rPr>
        <w:t>本项目本合同格式此处不作约定，签约双方可根据实际情况商定合同范式。</w:t>
      </w:r>
    </w:p>
    <w:p w14:paraId="0D257032">
      <w:pPr>
        <w:pStyle w:val="3"/>
        <w:spacing w:line="360" w:lineRule="auto"/>
        <w:jc w:val="center"/>
        <w:rPr>
          <w:rFonts w:hint="eastAsia" w:ascii="宋体" w:hAnsi="宋体" w:eastAsia="宋体" w:cs="宋体"/>
          <w:sz w:val="36"/>
          <w:szCs w:val="36"/>
        </w:rPr>
        <w:sectPr>
          <w:pgSz w:w="11907" w:h="16840"/>
          <w:pgMar w:top="850" w:right="850" w:bottom="850" w:left="850" w:header="851" w:footer="992" w:gutter="0"/>
          <w:cols w:space="720" w:num="1"/>
          <w:docGrid w:linePitch="380" w:charSpace="-5735"/>
        </w:sectPr>
      </w:pPr>
    </w:p>
    <w:p w14:paraId="5E22FFA9">
      <w:pPr>
        <w:pStyle w:val="3"/>
        <w:spacing w:line="360" w:lineRule="auto"/>
        <w:jc w:val="center"/>
        <w:rPr>
          <w:rFonts w:hint="eastAsia" w:ascii="宋体" w:hAnsi="宋体" w:eastAsia="宋体" w:cs="宋体"/>
          <w:sz w:val="36"/>
          <w:szCs w:val="36"/>
        </w:rPr>
      </w:pPr>
      <w:bookmarkStart w:id="130" w:name="_Toc7022"/>
    </w:p>
    <w:p w14:paraId="45F0F41B">
      <w:pPr>
        <w:pStyle w:val="3"/>
        <w:spacing w:line="360" w:lineRule="auto"/>
        <w:jc w:val="center"/>
        <w:rPr>
          <w:rFonts w:hint="eastAsia" w:ascii="宋体" w:hAnsi="宋体" w:eastAsia="宋体" w:cs="宋体"/>
          <w:sz w:val="36"/>
          <w:szCs w:val="36"/>
        </w:rPr>
      </w:pPr>
      <w:bookmarkStart w:id="131" w:name="_Toc31904"/>
      <w:r>
        <w:rPr>
          <w:rFonts w:hint="eastAsia" w:ascii="宋体" w:hAnsi="宋体" w:eastAsia="宋体" w:cs="宋体"/>
          <w:sz w:val="36"/>
          <w:szCs w:val="36"/>
        </w:rPr>
        <w:t>第七篇  竞选文件编制要求</w:t>
      </w:r>
      <w:bookmarkEnd w:id="93"/>
      <w:bookmarkEnd w:id="130"/>
      <w:bookmarkEnd w:id="131"/>
    </w:p>
    <w:p w14:paraId="4B66879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一、竞选文件封面</w:t>
      </w:r>
    </w:p>
    <w:p w14:paraId="0E99775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二、经济部分</w:t>
      </w:r>
    </w:p>
    <w:p w14:paraId="5EA67EDD">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（一）竞争性比选报价</w:t>
      </w:r>
    </w:p>
    <w:p w14:paraId="4427CEB5">
      <w:pPr>
        <w:spacing w:line="360" w:lineRule="auto"/>
        <w:ind w:firstLine="400" w:firstLineChars="200"/>
        <w:rPr>
          <w:rFonts w:hint="eastAsia" w:ascii="宋体" w:hAnsi="宋体" w:eastAsia="宋体" w:cs="宋体"/>
        </w:rPr>
      </w:pPr>
      <w:r>
        <w:rPr>
          <w:rFonts w:hint="eastAsia" w:ascii="宋体" w:hAnsi="宋体" w:eastAsia="宋体" w:cs="宋体"/>
          <w:szCs w:val="28"/>
        </w:rPr>
        <w:t>（二）明细报价表</w:t>
      </w:r>
    </w:p>
    <w:p w14:paraId="37ACF46D">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三、服务部分</w:t>
      </w:r>
    </w:p>
    <w:p w14:paraId="351AF44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（一）服务响应偏离表</w:t>
      </w:r>
    </w:p>
    <w:p w14:paraId="31FF280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（二）服务评审需提供的材料（格式自定）</w:t>
      </w:r>
    </w:p>
    <w:p w14:paraId="4515D8B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四、商务部分</w:t>
      </w:r>
    </w:p>
    <w:p w14:paraId="6051351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（一）商务响应偏离表</w:t>
      </w:r>
    </w:p>
    <w:p w14:paraId="76D0FEF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（二）商务评审需提供的材料（格式自定）</w:t>
      </w:r>
    </w:p>
    <w:p w14:paraId="29F759D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（三）不可抗力承诺函（格式）</w:t>
      </w:r>
    </w:p>
    <w:p w14:paraId="0C40B28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（四）其它优惠承诺（如有，格式自定。）</w:t>
      </w:r>
    </w:p>
    <w:p w14:paraId="1CFC1D88">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五、资格条件及其他</w:t>
      </w:r>
    </w:p>
    <w:p w14:paraId="62F5A11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（一）资格条件</w:t>
      </w:r>
    </w:p>
    <w:p w14:paraId="3A49E3E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（二）其他应提供的资料</w:t>
      </w:r>
    </w:p>
    <w:p w14:paraId="018AA296">
      <w:pPr>
        <w:spacing w:line="360" w:lineRule="auto"/>
        <w:ind w:firstLine="420" w:firstLineChars="200"/>
        <w:rPr>
          <w:rFonts w:hint="eastAsia" w:ascii="宋体" w:hAnsi="宋体" w:eastAsia="宋体" w:cs="宋体"/>
          <w:sz w:val="21"/>
          <w:szCs w:val="21"/>
        </w:rPr>
      </w:pPr>
    </w:p>
    <w:p w14:paraId="25702EF0">
      <w:pPr>
        <w:spacing w:line="360" w:lineRule="auto"/>
        <w:ind w:firstLine="480" w:firstLineChars="200"/>
        <w:rPr>
          <w:rFonts w:hint="eastAsia" w:ascii="宋体" w:hAnsi="宋体" w:eastAsia="宋体" w:cs="宋体"/>
          <w:sz w:val="24"/>
          <w:szCs w:val="24"/>
        </w:rPr>
      </w:pPr>
    </w:p>
    <w:p w14:paraId="5874FE7C">
      <w:pPr>
        <w:spacing w:line="360" w:lineRule="auto"/>
        <w:ind w:firstLine="480" w:firstLineChars="200"/>
        <w:rPr>
          <w:rFonts w:hint="eastAsia" w:ascii="宋体" w:hAnsi="宋体" w:eastAsia="宋体" w:cs="宋体"/>
          <w:sz w:val="24"/>
          <w:szCs w:val="24"/>
        </w:rPr>
      </w:pPr>
    </w:p>
    <w:p w14:paraId="2C9A2B54">
      <w:pPr>
        <w:spacing w:line="360" w:lineRule="auto"/>
        <w:ind w:firstLine="480" w:firstLineChars="200"/>
        <w:rPr>
          <w:rFonts w:hint="eastAsia" w:ascii="宋体" w:hAnsi="宋体" w:eastAsia="宋体" w:cs="宋体"/>
          <w:sz w:val="24"/>
          <w:szCs w:val="24"/>
        </w:rPr>
      </w:pPr>
    </w:p>
    <w:p w14:paraId="206C7248">
      <w:pPr>
        <w:spacing w:line="360" w:lineRule="auto"/>
        <w:ind w:firstLine="480" w:firstLineChars="200"/>
        <w:rPr>
          <w:rFonts w:hint="eastAsia" w:ascii="宋体" w:hAnsi="宋体" w:eastAsia="宋体" w:cs="宋体"/>
          <w:sz w:val="24"/>
          <w:szCs w:val="24"/>
        </w:rPr>
      </w:pPr>
    </w:p>
    <w:p w14:paraId="10D2A937">
      <w:pPr>
        <w:spacing w:line="360" w:lineRule="auto"/>
        <w:ind w:firstLine="480" w:firstLineChars="200"/>
        <w:rPr>
          <w:rFonts w:hint="eastAsia" w:ascii="宋体" w:hAnsi="宋体" w:eastAsia="宋体" w:cs="宋体"/>
          <w:sz w:val="24"/>
          <w:szCs w:val="24"/>
        </w:rPr>
      </w:pPr>
    </w:p>
    <w:p w14:paraId="76678A19">
      <w:pPr>
        <w:spacing w:line="360" w:lineRule="auto"/>
        <w:ind w:firstLine="480" w:firstLineChars="200"/>
        <w:rPr>
          <w:rFonts w:hint="eastAsia" w:ascii="宋体" w:hAnsi="宋体" w:eastAsia="宋体" w:cs="宋体"/>
          <w:sz w:val="24"/>
          <w:szCs w:val="24"/>
        </w:rPr>
      </w:pPr>
    </w:p>
    <w:p w14:paraId="758E5CFB">
      <w:pPr>
        <w:spacing w:line="360" w:lineRule="auto"/>
        <w:ind w:firstLine="480" w:firstLineChars="200"/>
        <w:rPr>
          <w:rFonts w:hint="eastAsia" w:ascii="宋体" w:hAnsi="宋体" w:eastAsia="宋体" w:cs="宋体"/>
          <w:sz w:val="24"/>
          <w:szCs w:val="24"/>
        </w:rPr>
      </w:pPr>
    </w:p>
    <w:p w14:paraId="39457A30">
      <w:pPr>
        <w:spacing w:line="360" w:lineRule="auto"/>
        <w:ind w:firstLine="480" w:firstLineChars="200"/>
        <w:rPr>
          <w:rFonts w:hint="eastAsia" w:ascii="宋体" w:hAnsi="宋体" w:eastAsia="宋体" w:cs="宋体"/>
          <w:sz w:val="24"/>
          <w:szCs w:val="24"/>
        </w:rPr>
      </w:pPr>
    </w:p>
    <w:p w14:paraId="09AFDEC5">
      <w:pPr>
        <w:spacing w:line="360" w:lineRule="auto"/>
        <w:ind w:firstLine="480" w:firstLineChars="200"/>
        <w:rPr>
          <w:rFonts w:hint="eastAsia" w:ascii="宋体" w:hAnsi="宋体" w:eastAsia="宋体" w:cs="宋体"/>
          <w:sz w:val="24"/>
          <w:szCs w:val="24"/>
        </w:rPr>
      </w:pPr>
    </w:p>
    <w:p w14:paraId="6C7761E0">
      <w:pPr>
        <w:rPr>
          <w:rFonts w:hint="eastAsia" w:ascii="宋体" w:hAnsi="宋体" w:eastAsia="宋体" w:cs="宋体"/>
          <w:sz w:val="24"/>
          <w:szCs w:val="24"/>
        </w:rPr>
      </w:pPr>
      <w:bookmarkStart w:id="132" w:name="_Toc350435647"/>
      <w:bookmarkStart w:id="133" w:name="_Toc350093071"/>
      <w:bookmarkStart w:id="134" w:name="_Toc433792168"/>
      <w:bookmarkStart w:id="135" w:name="_Toc294083526"/>
      <w:bookmarkStart w:id="136" w:name="_Toc377402559"/>
      <w:bookmarkStart w:id="137" w:name="_Toc375840799"/>
      <w:bookmarkStart w:id="138" w:name="_Toc333412485"/>
      <w:bookmarkStart w:id="139" w:name="_Toc328052593"/>
      <w:bookmarkStart w:id="140" w:name="_Toc332630166"/>
      <w:bookmarkStart w:id="141" w:name="_Toc11602"/>
      <w:bookmarkStart w:id="142" w:name="_Toc375841207"/>
      <w:bookmarkStart w:id="143" w:name="_Toc375666796"/>
      <w:bookmarkStart w:id="144" w:name="_Toc313888360"/>
      <w:bookmarkStart w:id="145" w:name="_Toc342913419"/>
      <w:bookmarkStart w:id="146" w:name="_Toc313008356"/>
      <w:bookmarkStart w:id="147" w:name="_Toc283382454"/>
      <w:bookmarkStart w:id="148" w:name="_Toc12789073"/>
      <w:r>
        <w:rPr>
          <w:rFonts w:hint="eastAsia" w:ascii="宋体" w:hAnsi="宋体" w:eastAsia="宋体" w:cs="宋体"/>
          <w:sz w:val="24"/>
          <w:szCs w:val="24"/>
        </w:rPr>
        <w:br w:type="page"/>
      </w:r>
    </w:p>
    <w:p w14:paraId="2A63D027">
      <w:pPr>
        <w:pStyle w:val="4"/>
        <w:spacing w:before="0" w:after="0" w:line="480" w:lineRule="exact"/>
        <w:rPr>
          <w:rFonts w:hint="eastAsia" w:ascii="宋体" w:hAnsi="宋体" w:eastAsia="宋体" w:cs="宋体"/>
          <w:b w:val="0"/>
          <w:sz w:val="24"/>
          <w:szCs w:val="24"/>
        </w:rPr>
      </w:pPr>
      <w:bookmarkStart w:id="149" w:name="_Toc6258"/>
      <w:r>
        <w:rPr>
          <w:rFonts w:hint="eastAsia" w:ascii="宋体" w:hAnsi="宋体" w:eastAsia="宋体" w:cs="宋体"/>
          <w:b w:val="0"/>
          <w:sz w:val="24"/>
          <w:szCs w:val="24"/>
        </w:rPr>
        <w:t>一、竞选文件封面</w:t>
      </w:r>
      <w:bookmarkEnd w:id="132"/>
      <w:bookmarkEnd w:id="133"/>
      <w:bookmarkEnd w:id="134"/>
      <w:bookmarkEnd w:id="135"/>
      <w:bookmarkEnd w:id="136"/>
      <w:bookmarkEnd w:id="137"/>
      <w:bookmarkEnd w:id="138"/>
      <w:bookmarkEnd w:id="139"/>
      <w:bookmarkEnd w:id="140"/>
      <w:bookmarkEnd w:id="141"/>
      <w:bookmarkEnd w:id="142"/>
      <w:bookmarkEnd w:id="143"/>
      <w:bookmarkEnd w:id="149"/>
    </w:p>
    <w:p w14:paraId="0BD7C97F">
      <w:pPr>
        <w:rPr>
          <w:rFonts w:hint="eastAsia" w:ascii="宋体" w:hAnsi="宋体" w:eastAsia="宋体" w:cs="宋体"/>
        </w:rPr>
      </w:pPr>
    </w:p>
    <w:p w14:paraId="4199A393">
      <w:pPr>
        <w:rPr>
          <w:rFonts w:hint="eastAsia" w:ascii="宋体" w:hAnsi="宋体" w:eastAsia="宋体" w:cs="宋体"/>
        </w:rPr>
      </w:pPr>
    </w:p>
    <w:p w14:paraId="78BBC976">
      <w:pPr>
        <w:rPr>
          <w:rFonts w:hint="eastAsia" w:ascii="宋体" w:hAnsi="宋体" w:eastAsia="宋体" w:cs="宋体"/>
        </w:rPr>
      </w:pPr>
    </w:p>
    <w:p w14:paraId="76C3C389">
      <w:pPr>
        <w:rPr>
          <w:rFonts w:hint="eastAsia" w:ascii="宋体" w:hAnsi="宋体" w:eastAsia="宋体" w:cs="宋体"/>
        </w:rPr>
      </w:pPr>
    </w:p>
    <w:p w14:paraId="30703F3D">
      <w:pPr>
        <w:rPr>
          <w:rFonts w:hint="eastAsia" w:ascii="宋体" w:hAnsi="宋体" w:eastAsia="宋体" w:cs="宋体"/>
        </w:rPr>
      </w:pPr>
    </w:p>
    <w:p w14:paraId="58039335">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sz w:val="44"/>
          <w:szCs w:val="44"/>
        </w:rPr>
      </w:pPr>
    </w:p>
    <w:p w14:paraId="36287CDD">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sz w:val="84"/>
          <w:szCs w:val="84"/>
        </w:rPr>
      </w:pPr>
      <w:r>
        <w:rPr>
          <w:rFonts w:hint="eastAsia" w:ascii="宋体" w:hAnsi="宋体" w:eastAsia="宋体" w:cs="宋体"/>
          <w:b/>
          <w:sz w:val="84"/>
          <w:szCs w:val="84"/>
        </w:rPr>
        <w:t>竞选文件</w:t>
      </w:r>
    </w:p>
    <w:p w14:paraId="5053347D">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sz w:val="84"/>
          <w:szCs w:val="84"/>
        </w:rPr>
      </w:pPr>
    </w:p>
    <w:p w14:paraId="4BCBCAB9">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sz w:val="84"/>
          <w:szCs w:val="84"/>
        </w:rPr>
      </w:pPr>
    </w:p>
    <w:p w14:paraId="18F2AD36">
      <w:pPr>
        <w:autoSpaceDE w:val="0"/>
        <w:autoSpaceDN w:val="0"/>
        <w:adjustRightInd w:val="0"/>
        <w:snapToGrid w:val="0"/>
        <w:spacing w:line="360" w:lineRule="auto"/>
        <w:ind w:firstLine="706" w:firstLineChars="355"/>
        <w:jc w:val="left"/>
        <w:rPr>
          <w:rFonts w:hint="eastAsia" w:ascii="宋体" w:hAnsi="宋体" w:eastAsia="宋体" w:cs="宋体"/>
          <w:sz w:val="16"/>
          <w:szCs w:val="16"/>
        </w:rPr>
      </w:pPr>
      <w:r>
        <w:rPr>
          <w:rFonts w:hint="eastAsia" w:ascii="宋体" w:hAnsi="宋体" w:eastAsia="宋体" w:cs="宋体"/>
          <w:b/>
          <w:w w:val="99"/>
          <w:szCs w:val="28"/>
        </w:rPr>
        <w:t>项目编号：</w:t>
      </w:r>
    </w:p>
    <w:p w14:paraId="2192DAD9">
      <w:pPr>
        <w:tabs>
          <w:tab w:val="left" w:pos="6904"/>
        </w:tabs>
        <w:autoSpaceDE w:val="0"/>
        <w:autoSpaceDN w:val="0"/>
        <w:adjustRightInd w:val="0"/>
        <w:snapToGrid w:val="0"/>
        <w:spacing w:line="360" w:lineRule="auto"/>
        <w:ind w:firstLine="706" w:firstLineChars="355"/>
        <w:jc w:val="left"/>
        <w:rPr>
          <w:rFonts w:hint="eastAsia" w:ascii="宋体" w:hAnsi="宋体" w:eastAsia="宋体" w:cs="宋体"/>
          <w:b/>
          <w:w w:val="99"/>
          <w:szCs w:val="28"/>
        </w:rPr>
      </w:pPr>
      <w:r>
        <w:rPr>
          <w:rFonts w:hint="eastAsia" w:ascii="宋体" w:hAnsi="宋体" w:eastAsia="宋体" w:cs="宋体"/>
          <w:b/>
          <w:w w:val="99"/>
          <w:szCs w:val="28"/>
        </w:rPr>
        <w:t>项目名称：</w:t>
      </w:r>
    </w:p>
    <w:p w14:paraId="44E27877">
      <w:pPr>
        <w:tabs>
          <w:tab w:val="left" w:pos="6904"/>
        </w:tabs>
        <w:autoSpaceDE w:val="0"/>
        <w:autoSpaceDN w:val="0"/>
        <w:adjustRightInd w:val="0"/>
        <w:snapToGrid w:val="0"/>
        <w:spacing w:line="360" w:lineRule="auto"/>
        <w:ind w:firstLine="682" w:firstLineChars="343"/>
        <w:jc w:val="left"/>
        <w:rPr>
          <w:rFonts w:hint="eastAsia" w:ascii="宋体" w:hAnsi="宋体" w:eastAsia="宋体" w:cs="宋体"/>
          <w:b/>
          <w:w w:val="99"/>
          <w:szCs w:val="28"/>
          <w:u w:val="single"/>
        </w:rPr>
      </w:pPr>
    </w:p>
    <w:p w14:paraId="5AD9C697">
      <w:pPr>
        <w:tabs>
          <w:tab w:val="left" w:pos="6904"/>
        </w:tabs>
        <w:autoSpaceDE w:val="0"/>
        <w:autoSpaceDN w:val="0"/>
        <w:adjustRightInd w:val="0"/>
        <w:snapToGrid w:val="0"/>
        <w:spacing w:line="360" w:lineRule="auto"/>
        <w:ind w:firstLine="682" w:firstLineChars="343"/>
        <w:jc w:val="left"/>
        <w:rPr>
          <w:rFonts w:hint="eastAsia" w:ascii="宋体" w:hAnsi="宋体" w:eastAsia="宋体" w:cs="宋体"/>
          <w:b/>
          <w:w w:val="99"/>
          <w:szCs w:val="28"/>
          <w:u w:val="single"/>
        </w:rPr>
      </w:pPr>
    </w:p>
    <w:p w14:paraId="576C5D4D">
      <w:pPr>
        <w:autoSpaceDE w:val="0"/>
        <w:autoSpaceDN w:val="0"/>
        <w:adjustRightInd w:val="0"/>
        <w:snapToGrid w:val="0"/>
        <w:spacing w:line="360" w:lineRule="auto"/>
        <w:jc w:val="left"/>
        <w:rPr>
          <w:rFonts w:hint="eastAsia" w:ascii="宋体" w:hAnsi="宋体" w:eastAsia="宋体" w:cs="宋体"/>
          <w:b/>
          <w:u w:val="single"/>
        </w:rPr>
      </w:pPr>
    </w:p>
    <w:p w14:paraId="42F44179">
      <w:pPr>
        <w:autoSpaceDE w:val="0"/>
        <w:autoSpaceDN w:val="0"/>
        <w:adjustRightInd w:val="0"/>
        <w:snapToGrid w:val="0"/>
        <w:spacing w:line="360" w:lineRule="auto"/>
        <w:jc w:val="left"/>
        <w:rPr>
          <w:rFonts w:hint="eastAsia" w:ascii="宋体" w:hAnsi="宋体" w:eastAsia="宋体" w:cs="宋体"/>
          <w:b/>
          <w:u w:val="single"/>
        </w:rPr>
      </w:pPr>
    </w:p>
    <w:p w14:paraId="0DDFA0C4">
      <w:pPr>
        <w:autoSpaceDE w:val="0"/>
        <w:autoSpaceDN w:val="0"/>
        <w:adjustRightInd w:val="0"/>
        <w:snapToGrid w:val="0"/>
        <w:spacing w:line="360" w:lineRule="auto"/>
        <w:jc w:val="left"/>
        <w:rPr>
          <w:rFonts w:hint="eastAsia" w:ascii="宋体" w:hAnsi="宋体" w:eastAsia="宋体" w:cs="宋体"/>
          <w:b/>
        </w:rPr>
      </w:pPr>
    </w:p>
    <w:p w14:paraId="650DABFE">
      <w:pPr>
        <w:autoSpaceDE w:val="0"/>
        <w:autoSpaceDN w:val="0"/>
        <w:adjustRightInd w:val="0"/>
        <w:snapToGrid w:val="0"/>
        <w:spacing w:line="360" w:lineRule="auto"/>
        <w:jc w:val="left"/>
        <w:rPr>
          <w:rFonts w:hint="eastAsia" w:ascii="宋体" w:hAnsi="宋体" w:eastAsia="宋体" w:cs="宋体"/>
          <w:b/>
        </w:rPr>
      </w:pPr>
    </w:p>
    <w:p w14:paraId="27E1E136">
      <w:pPr>
        <w:tabs>
          <w:tab w:val="left" w:pos="6080"/>
          <w:tab w:val="left" w:pos="6640"/>
        </w:tabs>
        <w:autoSpaceDE w:val="0"/>
        <w:autoSpaceDN w:val="0"/>
        <w:adjustRightInd w:val="0"/>
        <w:snapToGrid w:val="0"/>
        <w:spacing w:line="360" w:lineRule="auto"/>
        <w:ind w:firstLine="895" w:firstLineChars="450"/>
        <w:rPr>
          <w:rFonts w:hint="eastAsia" w:ascii="宋体" w:hAnsi="宋体" w:eastAsia="宋体" w:cs="宋体"/>
          <w:b/>
          <w:w w:val="99"/>
          <w:szCs w:val="28"/>
        </w:rPr>
      </w:pPr>
      <w:r>
        <w:rPr>
          <w:rFonts w:hint="eastAsia" w:ascii="宋体" w:hAnsi="宋体" w:eastAsia="宋体" w:cs="宋体"/>
          <w:b/>
          <w:w w:val="99"/>
          <w:szCs w:val="28"/>
        </w:rPr>
        <w:t>竞选人</w:t>
      </w:r>
      <w:r>
        <w:rPr>
          <w:rFonts w:hint="eastAsia" w:ascii="宋体" w:hAnsi="宋体" w:eastAsia="宋体" w:cs="宋体"/>
          <w:b/>
          <w:spacing w:val="1"/>
          <w:w w:val="99"/>
          <w:szCs w:val="28"/>
        </w:rPr>
        <w:t>：</w:t>
      </w:r>
      <w:r>
        <w:rPr>
          <w:rFonts w:hint="eastAsia" w:ascii="宋体" w:hAnsi="宋体" w:eastAsia="宋体" w:cs="宋体"/>
          <w:b/>
          <w:w w:val="198"/>
          <w:szCs w:val="28"/>
          <w:u w:val="single"/>
        </w:rPr>
        <w:t xml:space="preserve"> 　　　　 　　</w:t>
      </w:r>
      <w:r>
        <w:rPr>
          <w:rFonts w:hint="eastAsia" w:ascii="宋体" w:hAnsi="宋体" w:eastAsia="宋体" w:cs="宋体"/>
          <w:b/>
          <w:w w:val="99"/>
          <w:szCs w:val="28"/>
        </w:rPr>
        <w:t>（公章）</w:t>
      </w:r>
    </w:p>
    <w:p w14:paraId="382F5BF0">
      <w:pPr>
        <w:tabs>
          <w:tab w:val="left" w:pos="6080"/>
          <w:tab w:val="left" w:pos="6640"/>
        </w:tabs>
        <w:autoSpaceDE w:val="0"/>
        <w:autoSpaceDN w:val="0"/>
        <w:adjustRightInd w:val="0"/>
        <w:snapToGrid w:val="0"/>
        <w:spacing w:line="360" w:lineRule="auto"/>
        <w:ind w:firstLine="895" w:firstLineChars="450"/>
        <w:rPr>
          <w:rFonts w:hint="eastAsia" w:ascii="宋体" w:hAnsi="宋体" w:eastAsia="宋体" w:cs="宋体"/>
          <w:b/>
          <w:w w:val="99"/>
          <w:szCs w:val="28"/>
        </w:rPr>
      </w:pPr>
      <w:r>
        <w:rPr>
          <w:rFonts w:hint="eastAsia" w:ascii="宋体" w:hAnsi="宋体" w:eastAsia="宋体" w:cs="宋体"/>
          <w:b/>
          <w:w w:val="99"/>
          <w:szCs w:val="28"/>
        </w:rPr>
        <w:t>法定代表人或其授权代表：</w:t>
      </w:r>
      <w:r>
        <w:rPr>
          <w:rFonts w:hint="eastAsia" w:ascii="宋体" w:hAnsi="宋体" w:eastAsia="宋体" w:cs="宋体"/>
          <w:b/>
          <w:w w:val="198"/>
          <w:szCs w:val="28"/>
          <w:u w:val="single"/>
        </w:rPr>
        <w:t xml:space="preserve"> 　　 　</w:t>
      </w:r>
      <w:r>
        <w:rPr>
          <w:rFonts w:hint="eastAsia" w:ascii="宋体" w:hAnsi="宋体" w:eastAsia="宋体" w:cs="宋体"/>
          <w:b/>
          <w:w w:val="99"/>
          <w:szCs w:val="28"/>
        </w:rPr>
        <w:t>（签字）</w:t>
      </w:r>
    </w:p>
    <w:p w14:paraId="62C8C13C">
      <w:pPr>
        <w:tabs>
          <w:tab w:val="left" w:pos="6080"/>
          <w:tab w:val="left" w:pos="6640"/>
        </w:tabs>
        <w:autoSpaceDE w:val="0"/>
        <w:autoSpaceDN w:val="0"/>
        <w:adjustRightInd w:val="0"/>
        <w:snapToGrid w:val="0"/>
        <w:spacing w:line="360" w:lineRule="auto"/>
        <w:ind w:firstLine="895" w:firstLineChars="450"/>
        <w:rPr>
          <w:rFonts w:hint="eastAsia" w:ascii="宋体" w:hAnsi="宋体" w:eastAsia="宋体" w:cs="宋体"/>
          <w:b/>
          <w:w w:val="99"/>
          <w:szCs w:val="28"/>
        </w:rPr>
      </w:pPr>
    </w:p>
    <w:p w14:paraId="67B5641E">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w w:val="99"/>
          <w:szCs w:val="28"/>
        </w:rPr>
      </w:pPr>
      <w:r>
        <w:rPr>
          <w:rFonts w:hint="eastAsia" w:ascii="宋体" w:hAnsi="宋体" w:eastAsia="宋体" w:cs="宋体"/>
          <w:b/>
          <w:w w:val="99"/>
          <w:szCs w:val="28"/>
          <w:u w:val="single"/>
        </w:rPr>
        <w:t xml:space="preserve">     　</w:t>
      </w:r>
      <w:r>
        <w:rPr>
          <w:rFonts w:hint="eastAsia" w:ascii="宋体" w:hAnsi="宋体" w:eastAsia="宋体" w:cs="宋体"/>
          <w:b/>
          <w:w w:val="99"/>
          <w:szCs w:val="28"/>
        </w:rPr>
        <w:t>年</w:t>
      </w:r>
      <w:r>
        <w:rPr>
          <w:rFonts w:hint="eastAsia" w:ascii="宋体" w:hAnsi="宋体" w:eastAsia="宋体" w:cs="宋体"/>
          <w:b/>
          <w:w w:val="99"/>
          <w:szCs w:val="28"/>
          <w:u w:val="single"/>
        </w:rPr>
        <w:t>　</w:t>
      </w:r>
      <w:r>
        <w:rPr>
          <w:rFonts w:hint="eastAsia" w:ascii="宋体" w:hAnsi="宋体" w:eastAsia="宋体" w:cs="宋体"/>
          <w:b/>
          <w:w w:val="99"/>
          <w:szCs w:val="28"/>
        </w:rPr>
        <w:t>月</w:t>
      </w:r>
      <w:r>
        <w:rPr>
          <w:rFonts w:hint="eastAsia" w:ascii="宋体" w:hAnsi="宋体" w:eastAsia="宋体" w:cs="宋体"/>
          <w:b/>
          <w:w w:val="99"/>
          <w:szCs w:val="28"/>
          <w:u w:val="single"/>
        </w:rPr>
        <w:t>　</w:t>
      </w:r>
      <w:r>
        <w:rPr>
          <w:rFonts w:hint="eastAsia" w:ascii="宋体" w:hAnsi="宋体" w:eastAsia="宋体" w:cs="宋体"/>
          <w:b/>
          <w:w w:val="99"/>
          <w:szCs w:val="28"/>
        </w:rPr>
        <w:t>日</w:t>
      </w:r>
    </w:p>
    <w:p w14:paraId="07F7D7A0">
      <w:pPr>
        <w:rPr>
          <w:rFonts w:hint="eastAsia" w:ascii="宋体" w:hAnsi="宋体" w:eastAsia="宋体" w:cs="宋体"/>
          <w:sz w:val="24"/>
          <w:szCs w:val="24"/>
        </w:rPr>
      </w:pPr>
      <w:bookmarkStart w:id="150" w:name="_Toc433792169"/>
      <w:bookmarkStart w:id="151" w:name="_Toc2658"/>
      <w:r>
        <w:rPr>
          <w:rFonts w:hint="eastAsia" w:ascii="宋体" w:hAnsi="宋体" w:eastAsia="宋体" w:cs="宋体"/>
          <w:sz w:val="24"/>
          <w:szCs w:val="24"/>
        </w:rPr>
        <w:br w:type="page"/>
      </w:r>
    </w:p>
    <w:p w14:paraId="7108DE4D">
      <w:pPr>
        <w:pStyle w:val="4"/>
        <w:spacing w:before="0" w:after="0" w:line="480" w:lineRule="exact"/>
        <w:rPr>
          <w:rFonts w:hint="eastAsia" w:ascii="宋体" w:hAnsi="宋体" w:eastAsia="宋体" w:cs="宋体"/>
          <w:b w:val="0"/>
          <w:sz w:val="24"/>
          <w:szCs w:val="24"/>
        </w:rPr>
      </w:pPr>
      <w:bookmarkStart w:id="152" w:name="_Toc13871"/>
      <w:r>
        <w:rPr>
          <w:rFonts w:hint="eastAsia" w:ascii="宋体" w:hAnsi="宋体" w:eastAsia="宋体" w:cs="宋体"/>
          <w:b w:val="0"/>
          <w:sz w:val="24"/>
          <w:szCs w:val="24"/>
        </w:rPr>
        <w:t>二、经济部分</w:t>
      </w:r>
      <w:bookmarkEnd w:id="144"/>
      <w:bookmarkEnd w:id="145"/>
      <w:bookmarkEnd w:id="146"/>
      <w:bookmarkEnd w:id="150"/>
      <w:bookmarkEnd w:id="151"/>
      <w:bookmarkEnd w:id="152"/>
    </w:p>
    <w:bookmarkEnd w:id="147"/>
    <w:bookmarkEnd w:id="148"/>
    <w:p w14:paraId="4C09FA8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（一）竞争性比选报价函</w:t>
      </w:r>
    </w:p>
    <w:p w14:paraId="4BB5E736">
      <w:pPr>
        <w:tabs>
          <w:tab w:val="left" w:pos="6300"/>
        </w:tabs>
        <w:snapToGrid w:val="0"/>
        <w:spacing w:line="480" w:lineRule="exact"/>
        <w:jc w:val="center"/>
        <w:rPr>
          <w:rFonts w:hint="eastAsia" w:ascii="宋体" w:hAnsi="宋体" w:eastAsia="宋体" w:cs="宋体"/>
          <w:sz w:val="24"/>
          <w:szCs w:val="24"/>
        </w:rPr>
      </w:pPr>
      <w:r>
        <w:rPr>
          <w:rFonts w:hint="eastAsia" w:ascii="宋体" w:hAnsi="宋体" w:eastAsia="宋体" w:cs="宋体"/>
          <w:sz w:val="24"/>
          <w:szCs w:val="24"/>
        </w:rPr>
        <w:t>竞争性比选报价函</w:t>
      </w:r>
    </w:p>
    <w:p w14:paraId="628D4239">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u w:val="single"/>
        </w:rPr>
        <w:t xml:space="preserve">（比选人名称）                   </w:t>
      </w:r>
      <w:r>
        <w:rPr>
          <w:rFonts w:hint="eastAsia" w:ascii="宋体" w:hAnsi="宋体" w:eastAsia="宋体" w:cs="宋体"/>
          <w:sz w:val="24"/>
          <w:szCs w:val="24"/>
        </w:rPr>
        <w:t>：</w:t>
      </w:r>
    </w:p>
    <w:p w14:paraId="24AB684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我方收到____________________________（比选项目名称）的竞争性比选文件，经详细研究，决定参加该比选项目的比选。</w:t>
      </w:r>
    </w:p>
    <w:p w14:paraId="4AF2698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1．愿意按照竞争性比选文件中的一切要求，提供本项目服务，报价为人民币大写：_____________________；人民币小写：_____________________。</w:t>
      </w:r>
    </w:p>
    <w:p w14:paraId="6C1736D7">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2．我方现提交的竞选文件为：竞选文件正本</w:t>
      </w:r>
      <w:r>
        <w:rPr>
          <w:rFonts w:hint="eastAsia" w:ascii="宋体" w:hAnsi="宋体" w:eastAsia="宋体" w:cs="宋体"/>
          <w:sz w:val="24"/>
          <w:szCs w:val="24"/>
          <w:u w:val="single"/>
        </w:rPr>
        <w:t xml:space="preserve"> 1 </w:t>
      </w:r>
      <w:r>
        <w:rPr>
          <w:rFonts w:hint="eastAsia" w:ascii="宋体" w:hAnsi="宋体" w:eastAsia="宋体" w:cs="宋体"/>
          <w:sz w:val="24"/>
          <w:szCs w:val="24"/>
        </w:rPr>
        <w:t>份，副本</w:t>
      </w:r>
      <w:r>
        <w:rPr>
          <w:rFonts w:hint="eastAsia" w:ascii="宋体" w:hAnsi="宋体" w:eastAsia="宋体" w:cs="宋体"/>
          <w:sz w:val="24"/>
          <w:szCs w:val="24"/>
          <w:u w:val="single"/>
        </w:rPr>
        <w:t xml:space="preserve"> 1 </w:t>
      </w:r>
      <w:r>
        <w:rPr>
          <w:rFonts w:hint="eastAsia" w:ascii="宋体" w:hAnsi="宋体" w:eastAsia="宋体" w:cs="宋体"/>
          <w:sz w:val="24"/>
          <w:szCs w:val="24"/>
        </w:rPr>
        <w:t>份，电子文档</w:t>
      </w:r>
      <w:r>
        <w:rPr>
          <w:rFonts w:hint="eastAsia" w:ascii="宋体" w:hAnsi="宋体" w:eastAsia="宋体" w:cs="宋体"/>
          <w:sz w:val="24"/>
          <w:szCs w:val="24"/>
          <w:u w:val="single"/>
        </w:rPr>
        <w:t xml:space="preserve"> 1 </w:t>
      </w:r>
      <w:r>
        <w:rPr>
          <w:rFonts w:hint="eastAsia" w:ascii="宋体" w:hAnsi="宋体" w:eastAsia="宋体" w:cs="宋体"/>
          <w:sz w:val="24"/>
          <w:szCs w:val="24"/>
        </w:rPr>
        <w:t>份。</w:t>
      </w:r>
    </w:p>
    <w:p w14:paraId="5FDF9CB3">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3．我方承诺：本次比选的有效期为90天。</w:t>
      </w:r>
    </w:p>
    <w:p w14:paraId="4AB7E91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4．我方完全理解和接受贵方竞争性比选文件的一切规定和要求及比选评审办法。</w:t>
      </w:r>
    </w:p>
    <w:p w14:paraId="24716FA0">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5．在整个竞争性比选过程中，我方若有违规行为，接受按照相关法律法规和《竞争性比选文件》之规定给予惩罚。</w:t>
      </w:r>
    </w:p>
    <w:p w14:paraId="546D97C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6．我方若成为中选人，将按照最终比选结果签订合同，并且严格履行合同义务。本承诺函将成为合同不可分割的一部分，与合同具有同等的法律效力。</w:t>
      </w:r>
    </w:p>
    <w:p w14:paraId="537B1EB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7．如果我方成为中选人，保证在接到中选通知书的同时，向比选代理机构交纳竞争性比选文件规定的比选代理服务费。</w:t>
      </w:r>
    </w:p>
    <w:p w14:paraId="2AE903AA">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竞选人（公章）：</w:t>
      </w:r>
    </w:p>
    <w:p w14:paraId="0EACF8E5">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地址：  </w:t>
      </w:r>
    </w:p>
    <w:p w14:paraId="1C01BCC2">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电话：                           传真：</w:t>
      </w:r>
    </w:p>
    <w:p w14:paraId="75E4A6DC">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网址：                           邮编：</w:t>
      </w:r>
    </w:p>
    <w:p w14:paraId="19040061">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联系人：</w:t>
      </w:r>
    </w:p>
    <w:p w14:paraId="172BC64B">
      <w:pPr>
        <w:snapToGrid w:val="0"/>
        <w:spacing w:line="480" w:lineRule="exact"/>
        <w:ind w:firstLine="480" w:firstLineChars="200"/>
        <w:rPr>
          <w:rFonts w:hint="eastAsia" w:ascii="宋体" w:hAnsi="宋体" w:eastAsia="宋体" w:cs="宋体"/>
          <w:sz w:val="24"/>
          <w:szCs w:val="24"/>
        </w:rPr>
      </w:pPr>
    </w:p>
    <w:p w14:paraId="61646F38">
      <w:pPr>
        <w:snapToGrid w:val="0"/>
        <w:spacing w:line="480" w:lineRule="exact"/>
        <w:ind w:firstLine="5280" w:firstLineChars="2200"/>
        <w:rPr>
          <w:rFonts w:hint="eastAsia" w:ascii="宋体" w:hAnsi="宋体" w:eastAsia="宋体" w:cs="宋体"/>
          <w:sz w:val="24"/>
          <w:szCs w:val="24"/>
        </w:rPr>
        <w:sectPr>
          <w:pgSz w:w="11907" w:h="16840"/>
          <w:pgMar w:top="850" w:right="850" w:bottom="850" w:left="850" w:header="851" w:footer="992" w:gutter="0"/>
          <w:cols w:space="720" w:num="1"/>
          <w:docGrid w:linePitch="380" w:charSpace="-5735"/>
        </w:sectPr>
      </w:pPr>
      <w:r>
        <w:rPr>
          <w:rFonts w:hint="eastAsia" w:ascii="宋体" w:hAnsi="宋体" w:eastAsia="宋体" w:cs="宋体"/>
          <w:sz w:val="24"/>
          <w:szCs w:val="24"/>
        </w:rPr>
        <w:t xml:space="preserve">  年   月   日</w:t>
      </w:r>
    </w:p>
    <w:p w14:paraId="0374559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（二）明细报价表</w:t>
      </w:r>
    </w:p>
    <w:p w14:paraId="2F43150E">
      <w:pPr>
        <w:tabs>
          <w:tab w:val="left" w:pos="6300"/>
        </w:tabs>
        <w:snapToGrid w:val="0"/>
        <w:spacing w:line="480" w:lineRule="exact"/>
        <w:ind w:firstLine="480" w:firstLineChars="200"/>
        <w:jc w:val="center"/>
        <w:rPr>
          <w:rFonts w:hint="eastAsia" w:ascii="宋体" w:hAnsi="宋体" w:eastAsia="宋体" w:cs="宋体"/>
          <w:sz w:val="24"/>
          <w:szCs w:val="24"/>
        </w:rPr>
      </w:pPr>
      <w:r>
        <w:rPr>
          <w:rFonts w:hint="eastAsia" w:ascii="宋体" w:hAnsi="宋体" w:eastAsia="宋体" w:cs="宋体"/>
          <w:sz w:val="24"/>
          <w:szCs w:val="24"/>
        </w:rPr>
        <w:t>明细报价表</w:t>
      </w:r>
    </w:p>
    <w:p w14:paraId="609CC03F">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项目名称：</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5153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22" w:type="dxa"/>
            <w:vAlign w:val="center"/>
          </w:tcPr>
          <w:p w14:paraId="760C782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序号</w:t>
            </w:r>
          </w:p>
        </w:tc>
        <w:tc>
          <w:tcPr>
            <w:tcW w:w="1695" w:type="dxa"/>
            <w:vAlign w:val="center"/>
          </w:tcPr>
          <w:p w14:paraId="725E8C6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名称</w:t>
            </w:r>
          </w:p>
        </w:tc>
        <w:tc>
          <w:tcPr>
            <w:tcW w:w="3404" w:type="dxa"/>
            <w:vAlign w:val="center"/>
          </w:tcPr>
          <w:p w14:paraId="7CD918B1">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相关信息</w:t>
            </w:r>
          </w:p>
        </w:tc>
        <w:tc>
          <w:tcPr>
            <w:tcW w:w="1344" w:type="dxa"/>
            <w:vAlign w:val="center"/>
          </w:tcPr>
          <w:p w14:paraId="14AE34F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数量</w:t>
            </w:r>
          </w:p>
        </w:tc>
        <w:tc>
          <w:tcPr>
            <w:tcW w:w="1344" w:type="dxa"/>
            <w:vAlign w:val="center"/>
          </w:tcPr>
          <w:p w14:paraId="5F3585E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单价</w:t>
            </w:r>
          </w:p>
        </w:tc>
        <w:tc>
          <w:tcPr>
            <w:tcW w:w="1344" w:type="dxa"/>
            <w:vAlign w:val="center"/>
          </w:tcPr>
          <w:p w14:paraId="59D9508A">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合计</w:t>
            </w:r>
          </w:p>
        </w:tc>
      </w:tr>
      <w:tr w14:paraId="51B2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E25652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p>
        </w:tc>
        <w:tc>
          <w:tcPr>
            <w:tcW w:w="1695" w:type="dxa"/>
            <w:vAlign w:val="center"/>
          </w:tcPr>
          <w:p w14:paraId="035297D6">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118328DD">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7F12DAEB">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CF5A619">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DC414EB">
            <w:pPr>
              <w:tabs>
                <w:tab w:val="left" w:pos="6300"/>
              </w:tabs>
              <w:snapToGrid w:val="0"/>
              <w:spacing w:line="480" w:lineRule="exact"/>
              <w:ind w:firstLine="480" w:firstLineChars="200"/>
              <w:rPr>
                <w:rFonts w:hint="eastAsia" w:ascii="宋体" w:hAnsi="宋体" w:eastAsia="宋体" w:cs="宋体"/>
                <w:sz w:val="24"/>
                <w:szCs w:val="24"/>
              </w:rPr>
            </w:pPr>
          </w:p>
        </w:tc>
      </w:tr>
      <w:tr w14:paraId="0253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4755F3D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w:t>
            </w:r>
          </w:p>
        </w:tc>
        <w:tc>
          <w:tcPr>
            <w:tcW w:w="1695" w:type="dxa"/>
            <w:vAlign w:val="center"/>
          </w:tcPr>
          <w:p w14:paraId="55B1A74D">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54A5C0D4">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3240C0F1">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5D189DDE">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6778E082">
            <w:pPr>
              <w:tabs>
                <w:tab w:val="left" w:pos="6300"/>
              </w:tabs>
              <w:snapToGrid w:val="0"/>
              <w:spacing w:line="480" w:lineRule="exact"/>
              <w:ind w:firstLine="480" w:firstLineChars="200"/>
              <w:rPr>
                <w:rFonts w:hint="eastAsia" w:ascii="宋体" w:hAnsi="宋体" w:eastAsia="宋体" w:cs="宋体"/>
                <w:sz w:val="24"/>
                <w:szCs w:val="24"/>
              </w:rPr>
            </w:pPr>
          </w:p>
        </w:tc>
      </w:tr>
      <w:tr w14:paraId="5E92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B57EA5F">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p>
        </w:tc>
        <w:tc>
          <w:tcPr>
            <w:tcW w:w="1695" w:type="dxa"/>
            <w:vAlign w:val="center"/>
          </w:tcPr>
          <w:p w14:paraId="00D4DD8C">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7FEB9854">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403B8E51">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03872DFA">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5979365">
            <w:pPr>
              <w:tabs>
                <w:tab w:val="left" w:pos="6300"/>
              </w:tabs>
              <w:snapToGrid w:val="0"/>
              <w:spacing w:line="480" w:lineRule="exact"/>
              <w:ind w:firstLine="480" w:firstLineChars="200"/>
              <w:rPr>
                <w:rFonts w:hint="eastAsia" w:ascii="宋体" w:hAnsi="宋体" w:eastAsia="宋体" w:cs="宋体"/>
                <w:sz w:val="24"/>
                <w:szCs w:val="24"/>
              </w:rPr>
            </w:pPr>
          </w:p>
        </w:tc>
      </w:tr>
      <w:tr w14:paraId="6C36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DFFFE58">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p>
        </w:tc>
        <w:tc>
          <w:tcPr>
            <w:tcW w:w="1695" w:type="dxa"/>
            <w:vAlign w:val="center"/>
          </w:tcPr>
          <w:p w14:paraId="11291B3E">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5F540A25">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2AE97286">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9A51D9B">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327BCAA6">
            <w:pPr>
              <w:tabs>
                <w:tab w:val="left" w:pos="6300"/>
              </w:tabs>
              <w:snapToGrid w:val="0"/>
              <w:spacing w:line="480" w:lineRule="exact"/>
              <w:ind w:firstLine="480" w:firstLineChars="200"/>
              <w:rPr>
                <w:rFonts w:hint="eastAsia" w:ascii="宋体" w:hAnsi="宋体" w:eastAsia="宋体" w:cs="宋体"/>
                <w:sz w:val="24"/>
                <w:szCs w:val="24"/>
              </w:rPr>
            </w:pPr>
          </w:p>
        </w:tc>
      </w:tr>
      <w:tr w14:paraId="4366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CEF3CD1">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p>
        </w:tc>
        <w:tc>
          <w:tcPr>
            <w:tcW w:w="1695" w:type="dxa"/>
            <w:vAlign w:val="center"/>
          </w:tcPr>
          <w:p w14:paraId="15E5F74A">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4004452E">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05AB8285">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6E76BD8D">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6119EC93">
            <w:pPr>
              <w:tabs>
                <w:tab w:val="left" w:pos="6300"/>
              </w:tabs>
              <w:snapToGrid w:val="0"/>
              <w:spacing w:line="480" w:lineRule="exact"/>
              <w:ind w:firstLine="480" w:firstLineChars="200"/>
              <w:rPr>
                <w:rFonts w:hint="eastAsia" w:ascii="宋体" w:hAnsi="宋体" w:eastAsia="宋体" w:cs="宋体"/>
                <w:sz w:val="24"/>
                <w:szCs w:val="24"/>
              </w:rPr>
            </w:pPr>
          </w:p>
        </w:tc>
      </w:tr>
      <w:tr w14:paraId="3C64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726C6146">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w:t>
            </w:r>
          </w:p>
        </w:tc>
        <w:tc>
          <w:tcPr>
            <w:tcW w:w="1695" w:type="dxa"/>
            <w:vAlign w:val="center"/>
          </w:tcPr>
          <w:p w14:paraId="4A3A61A3">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08567AA6">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6BB1DDC0">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6651D20">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58D0396">
            <w:pPr>
              <w:tabs>
                <w:tab w:val="left" w:pos="6300"/>
              </w:tabs>
              <w:snapToGrid w:val="0"/>
              <w:spacing w:line="480" w:lineRule="exact"/>
              <w:ind w:firstLine="480" w:firstLineChars="200"/>
              <w:rPr>
                <w:rFonts w:hint="eastAsia" w:ascii="宋体" w:hAnsi="宋体" w:eastAsia="宋体" w:cs="宋体"/>
                <w:sz w:val="24"/>
                <w:szCs w:val="24"/>
              </w:rPr>
            </w:pPr>
          </w:p>
        </w:tc>
      </w:tr>
      <w:tr w14:paraId="2A66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1E5D32B">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w:t>
            </w:r>
          </w:p>
        </w:tc>
        <w:tc>
          <w:tcPr>
            <w:tcW w:w="1695" w:type="dxa"/>
            <w:vAlign w:val="center"/>
          </w:tcPr>
          <w:p w14:paraId="3AA9A8D3">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1480B9BA">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52B70C0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3B23311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385C709">
            <w:pPr>
              <w:tabs>
                <w:tab w:val="left" w:pos="6300"/>
              </w:tabs>
              <w:snapToGrid w:val="0"/>
              <w:spacing w:line="480" w:lineRule="exact"/>
              <w:ind w:firstLine="480" w:firstLineChars="200"/>
              <w:rPr>
                <w:rFonts w:hint="eastAsia" w:ascii="宋体" w:hAnsi="宋体" w:eastAsia="宋体" w:cs="宋体"/>
                <w:sz w:val="24"/>
                <w:szCs w:val="24"/>
              </w:rPr>
            </w:pPr>
          </w:p>
        </w:tc>
      </w:tr>
      <w:tr w14:paraId="2620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421220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w:t>
            </w:r>
          </w:p>
        </w:tc>
        <w:tc>
          <w:tcPr>
            <w:tcW w:w="1695" w:type="dxa"/>
            <w:vAlign w:val="center"/>
          </w:tcPr>
          <w:p w14:paraId="468147B9">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584A2A45">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1517536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468A1EB">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7B2D9453">
            <w:pPr>
              <w:tabs>
                <w:tab w:val="left" w:pos="6300"/>
              </w:tabs>
              <w:snapToGrid w:val="0"/>
              <w:spacing w:line="480" w:lineRule="exact"/>
              <w:ind w:firstLine="480" w:firstLineChars="200"/>
              <w:rPr>
                <w:rFonts w:hint="eastAsia" w:ascii="宋体" w:hAnsi="宋体" w:eastAsia="宋体" w:cs="宋体"/>
                <w:sz w:val="24"/>
                <w:szCs w:val="24"/>
              </w:rPr>
            </w:pPr>
          </w:p>
        </w:tc>
      </w:tr>
      <w:tr w14:paraId="16F6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11DFCF3">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w:t>
            </w:r>
          </w:p>
        </w:tc>
        <w:tc>
          <w:tcPr>
            <w:tcW w:w="1695" w:type="dxa"/>
            <w:vAlign w:val="center"/>
          </w:tcPr>
          <w:p w14:paraId="7FFCC01B">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0FBB2052">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70AF349F">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FAD741C">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97D7D33">
            <w:pPr>
              <w:tabs>
                <w:tab w:val="left" w:pos="6300"/>
              </w:tabs>
              <w:snapToGrid w:val="0"/>
              <w:spacing w:line="480" w:lineRule="exact"/>
              <w:ind w:firstLine="480" w:firstLineChars="200"/>
              <w:rPr>
                <w:rFonts w:hint="eastAsia" w:ascii="宋体" w:hAnsi="宋体" w:eastAsia="宋体" w:cs="宋体"/>
                <w:sz w:val="24"/>
                <w:szCs w:val="24"/>
              </w:rPr>
            </w:pPr>
          </w:p>
        </w:tc>
      </w:tr>
      <w:tr w14:paraId="15DD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4521FEB">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w:t>
            </w:r>
          </w:p>
        </w:tc>
        <w:tc>
          <w:tcPr>
            <w:tcW w:w="1695" w:type="dxa"/>
            <w:vAlign w:val="center"/>
          </w:tcPr>
          <w:p w14:paraId="6B90E527">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47212628">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181F367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59BA0D2A">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112568C">
            <w:pPr>
              <w:tabs>
                <w:tab w:val="left" w:pos="6300"/>
              </w:tabs>
              <w:snapToGrid w:val="0"/>
              <w:spacing w:line="480" w:lineRule="exact"/>
              <w:ind w:firstLine="480" w:firstLineChars="200"/>
              <w:rPr>
                <w:rFonts w:hint="eastAsia" w:ascii="宋体" w:hAnsi="宋体" w:eastAsia="宋体" w:cs="宋体"/>
                <w:sz w:val="24"/>
                <w:szCs w:val="24"/>
              </w:rPr>
            </w:pPr>
          </w:p>
        </w:tc>
      </w:tr>
      <w:tr w14:paraId="5E83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02F2EA53">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w:t>
            </w:r>
          </w:p>
        </w:tc>
        <w:tc>
          <w:tcPr>
            <w:tcW w:w="1695" w:type="dxa"/>
            <w:vAlign w:val="center"/>
          </w:tcPr>
          <w:p w14:paraId="717F35A0">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0B369A33">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195A5FCF">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0868F84">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B6541FD">
            <w:pPr>
              <w:tabs>
                <w:tab w:val="left" w:pos="6300"/>
              </w:tabs>
              <w:snapToGrid w:val="0"/>
              <w:spacing w:line="480" w:lineRule="exact"/>
              <w:ind w:firstLine="480" w:firstLineChars="200"/>
              <w:rPr>
                <w:rFonts w:hint="eastAsia" w:ascii="宋体" w:hAnsi="宋体" w:eastAsia="宋体" w:cs="宋体"/>
                <w:sz w:val="24"/>
                <w:szCs w:val="24"/>
              </w:rPr>
            </w:pPr>
          </w:p>
        </w:tc>
      </w:tr>
      <w:tr w14:paraId="604B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9B85D48">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w:t>
            </w:r>
          </w:p>
        </w:tc>
        <w:tc>
          <w:tcPr>
            <w:tcW w:w="1695" w:type="dxa"/>
            <w:vAlign w:val="center"/>
          </w:tcPr>
          <w:p w14:paraId="2661056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总计</w:t>
            </w:r>
          </w:p>
        </w:tc>
        <w:tc>
          <w:tcPr>
            <w:tcW w:w="7436" w:type="dxa"/>
            <w:gridSpan w:val="4"/>
          </w:tcPr>
          <w:p w14:paraId="11C10652">
            <w:pPr>
              <w:tabs>
                <w:tab w:val="left" w:pos="6300"/>
              </w:tabs>
              <w:snapToGrid w:val="0"/>
              <w:spacing w:line="480" w:lineRule="exact"/>
              <w:ind w:firstLine="480" w:firstLineChars="200"/>
              <w:rPr>
                <w:rFonts w:hint="eastAsia" w:ascii="宋体" w:hAnsi="宋体" w:eastAsia="宋体" w:cs="宋体"/>
                <w:sz w:val="24"/>
                <w:szCs w:val="24"/>
              </w:rPr>
            </w:pPr>
          </w:p>
        </w:tc>
      </w:tr>
    </w:tbl>
    <w:p w14:paraId="441029FD">
      <w:pPr>
        <w:tabs>
          <w:tab w:val="left" w:pos="6300"/>
        </w:tabs>
        <w:snapToGrid w:val="0"/>
        <w:spacing w:line="480" w:lineRule="exact"/>
        <w:ind w:firstLine="480" w:firstLineChars="200"/>
        <w:rPr>
          <w:rFonts w:hint="eastAsia" w:ascii="宋体" w:hAnsi="宋体" w:eastAsia="宋体" w:cs="宋体"/>
          <w:sz w:val="24"/>
          <w:szCs w:val="24"/>
        </w:rPr>
      </w:pPr>
    </w:p>
    <w:p w14:paraId="223E7B66">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注：1、请竞选人完整填写本表。</w:t>
      </w:r>
    </w:p>
    <w:p w14:paraId="09AF70AC">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2、该表可扩展</w:t>
      </w:r>
      <w:bookmarkStart w:id="153" w:name="OLE_LINK2"/>
      <w:bookmarkStart w:id="154" w:name="OLE_LINK1"/>
      <w:r>
        <w:rPr>
          <w:rFonts w:hint="eastAsia" w:ascii="宋体" w:hAnsi="宋体" w:eastAsia="宋体" w:cs="宋体"/>
          <w:sz w:val="24"/>
          <w:szCs w:val="24"/>
        </w:rPr>
        <w:t>。</w:t>
      </w:r>
      <w:bookmarkEnd w:id="153"/>
      <w:bookmarkEnd w:id="154"/>
    </w:p>
    <w:p w14:paraId="171F972E">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3、该表可根据项目实际情况调整。</w:t>
      </w:r>
    </w:p>
    <w:p w14:paraId="6ECAB3BD">
      <w:pPr>
        <w:tabs>
          <w:tab w:val="left" w:pos="6300"/>
        </w:tabs>
        <w:snapToGrid w:val="0"/>
        <w:spacing w:line="480" w:lineRule="exact"/>
        <w:ind w:firstLine="480" w:firstLineChars="200"/>
        <w:rPr>
          <w:rFonts w:hint="eastAsia" w:ascii="宋体" w:hAnsi="宋体" w:eastAsia="宋体" w:cs="宋体"/>
          <w:sz w:val="24"/>
          <w:szCs w:val="24"/>
        </w:rPr>
      </w:pPr>
    </w:p>
    <w:p w14:paraId="393B8B71">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467680FC">
      <w:pPr>
        <w:tabs>
          <w:tab w:val="left" w:pos="6300"/>
        </w:tabs>
        <w:snapToGrid w:val="0"/>
        <w:spacing w:line="480" w:lineRule="exact"/>
        <w:ind w:firstLine="480" w:firstLineChars="200"/>
        <w:rPr>
          <w:rFonts w:hint="eastAsia" w:ascii="宋体" w:hAnsi="宋体" w:eastAsia="宋体" w:cs="宋体"/>
          <w:sz w:val="24"/>
          <w:szCs w:val="24"/>
        </w:rPr>
      </w:pPr>
    </w:p>
    <w:p w14:paraId="51CF922C">
      <w:pPr>
        <w:tabs>
          <w:tab w:val="left" w:pos="6300"/>
        </w:tabs>
        <w:snapToGrid w:val="0"/>
        <w:spacing w:line="480" w:lineRule="exact"/>
        <w:ind w:firstLine="480" w:firstLineChars="200"/>
        <w:rPr>
          <w:rFonts w:hint="eastAsia" w:ascii="宋体" w:hAnsi="宋体" w:eastAsia="宋体" w:cs="宋体"/>
          <w:sz w:val="24"/>
          <w:szCs w:val="24"/>
        </w:rPr>
      </w:pPr>
    </w:p>
    <w:p w14:paraId="66CAF4C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竞选人名称（公章）：</w:t>
      </w:r>
    </w:p>
    <w:p w14:paraId="06509D34">
      <w:pPr>
        <w:tabs>
          <w:tab w:val="left" w:pos="6300"/>
        </w:tabs>
        <w:snapToGrid w:val="0"/>
        <w:spacing w:line="480" w:lineRule="exact"/>
        <w:ind w:firstLine="6960" w:firstLineChars="2900"/>
        <w:rPr>
          <w:rFonts w:hint="eastAsia" w:ascii="宋体" w:hAnsi="宋体" w:eastAsia="宋体" w:cs="宋体"/>
          <w:sz w:val="24"/>
          <w:szCs w:val="24"/>
        </w:rPr>
      </w:pPr>
      <w:r>
        <w:rPr>
          <w:rFonts w:hint="eastAsia" w:ascii="宋体" w:hAnsi="宋体" w:eastAsia="宋体" w:cs="宋体"/>
          <w:sz w:val="24"/>
          <w:szCs w:val="24"/>
        </w:rPr>
        <w:t>年     月    日</w:t>
      </w:r>
    </w:p>
    <w:p w14:paraId="3049A4DB">
      <w:pPr>
        <w:tabs>
          <w:tab w:val="left" w:pos="6300"/>
        </w:tabs>
        <w:snapToGrid w:val="0"/>
        <w:spacing w:line="480" w:lineRule="exact"/>
        <w:ind w:firstLine="480" w:firstLineChars="200"/>
        <w:rPr>
          <w:rFonts w:hint="eastAsia" w:ascii="宋体" w:hAnsi="宋体" w:eastAsia="宋体" w:cs="宋体"/>
          <w:sz w:val="24"/>
          <w:szCs w:val="24"/>
        </w:rPr>
        <w:sectPr>
          <w:headerReference r:id="rId11" w:type="default"/>
          <w:pgSz w:w="11907" w:h="16840"/>
          <w:pgMar w:top="850" w:right="1191" w:bottom="850" w:left="850" w:header="851" w:footer="992" w:gutter="0"/>
          <w:cols w:space="720" w:num="1"/>
          <w:docGrid w:linePitch="380" w:charSpace="-5735"/>
        </w:sectPr>
      </w:pPr>
    </w:p>
    <w:p w14:paraId="083696D1">
      <w:pPr>
        <w:spacing w:line="480" w:lineRule="exact"/>
        <w:ind w:right="480" w:firstLine="6480" w:firstLineChars="2700"/>
        <w:rPr>
          <w:rFonts w:hint="eastAsia" w:ascii="宋体" w:hAnsi="宋体" w:eastAsia="宋体" w:cs="宋体"/>
          <w:sz w:val="24"/>
          <w:szCs w:val="24"/>
        </w:rPr>
      </w:pPr>
    </w:p>
    <w:p w14:paraId="2572476E">
      <w:pPr>
        <w:pStyle w:val="4"/>
        <w:spacing w:before="0" w:after="0" w:line="480" w:lineRule="exact"/>
        <w:ind w:firstLine="470" w:firstLineChars="196"/>
        <w:rPr>
          <w:rFonts w:hint="eastAsia" w:ascii="宋体" w:hAnsi="宋体" w:eastAsia="宋体" w:cs="宋体"/>
          <w:b w:val="0"/>
          <w:sz w:val="24"/>
          <w:szCs w:val="24"/>
        </w:rPr>
      </w:pPr>
      <w:bookmarkStart w:id="155" w:name="_Toc1484"/>
      <w:bookmarkStart w:id="156" w:name="_Toc23724"/>
      <w:bookmarkStart w:id="157" w:name="_Toc313888361"/>
      <w:bookmarkStart w:id="158" w:name="_Toc313008357"/>
      <w:bookmarkStart w:id="159" w:name="_Toc433792170"/>
      <w:bookmarkStart w:id="160" w:name="_Toc342913420"/>
      <w:r>
        <w:rPr>
          <w:rFonts w:hint="eastAsia" w:ascii="宋体" w:hAnsi="宋体" w:eastAsia="宋体" w:cs="宋体"/>
          <w:b w:val="0"/>
          <w:sz w:val="24"/>
          <w:szCs w:val="24"/>
        </w:rPr>
        <w:t>三、服务部分</w:t>
      </w:r>
      <w:bookmarkEnd w:id="155"/>
      <w:bookmarkEnd w:id="156"/>
      <w:bookmarkEnd w:id="157"/>
      <w:bookmarkEnd w:id="158"/>
      <w:bookmarkEnd w:id="159"/>
      <w:bookmarkEnd w:id="160"/>
    </w:p>
    <w:p w14:paraId="5CB3FAF5">
      <w:pPr>
        <w:tabs>
          <w:tab w:val="left" w:pos="6300"/>
        </w:tabs>
        <w:snapToGrid w:val="0"/>
        <w:spacing w:line="480" w:lineRule="exact"/>
        <w:ind w:firstLine="570"/>
        <w:jc w:val="center"/>
        <w:rPr>
          <w:rFonts w:hint="eastAsia" w:ascii="宋体" w:hAnsi="宋体" w:eastAsia="宋体" w:cs="宋体"/>
          <w:sz w:val="24"/>
          <w:szCs w:val="24"/>
        </w:rPr>
      </w:pPr>
      <w:r>
        <w:rPr>
          <w:rFonts w:hint="eastAsia" w:ascii="宋体" w:hAnsi="宋体" w:eastAsia="宋体" w:cs="宋体"/>
          <w:sz w:val="24"/>
          <w:szCs w:val="24"/>
        </w:rPr>
        <w:t>服务响应偏离表</w:t>
      </w:r>
    </w:p>
    <w:p w14:paraId="08809968">
      <w:pPr>
        <w:pStyle w:val="35"/>
        <w:tabs>
          <w:tab w:val="left" w:pos="6300"/>
        </w:tabs>
        <w:snapToGrid w:val="0"/>
        <w:spacing w:line="480" w:lineRule="exact"/>
        <w:ind w:firstLine="480" w:firstLineChars="200"/>
        <w:rPr>
          <w:rFonts w:hint="eastAsia" w:ascii="宋体" w:hAnsi="宋体" w:eastAsia="宋体" w:cs="宋体"/>
          <w:sz w:val="24"/>
          <w:szCs w:val="24"/>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6A58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466C2A15">
            <w:pPr>
              <w:tabs>
                <w:tab w:val="left" w:pos="6300"/>
              </w:tabs>
              <w:snapToGrid w:val="0"/>
              <w:spacing w:line="500" w:lineRule="exact"/>
              <w:jc w:val="center"/>
              <w:rPr>
                <w:rFonts w:hint="eastAsia" w:ascii="宋体" w:hAnsi="宋体" w:eastAsia="宋体" w:cs="宋体"/>
                <w:sz w:val="21"/>
                <w:szCs w:val="21"/>
              </w:rPr>
            </w:pPr>
            <w:bookmarkStart w:id="161" w:name="_Toc17032"/>
            <w:r>
              <w:rPr>
                <w:rFonts w:hint="eastAsia" w:ascii="宋体" w:hAnsi="宋体" w:eastAsia="宋体" w:cs="宋体"/>
                <w:sz w:val="21"/>
                <w:szCs w:val="21"/>
              </w:rPr>
              <w:t>序号</w:t>
            </w:r>
            <w:bookmarkEnd w:id="161"/>
          </w:p>
        </w:tc>
        <w:tc>
          <w:tcPr>
            <w:tcW w:w="5813" w:type="dxa"/>
            <w:noWrap/>
            <w:vAlign w:val="center"/>
          </w:tcPr>
          <w:p w14:paraId="1AB27745">
            <w:pPr>
              <w:tabs>
                <w:tab w:val="left" w:pos="6300"/>
              </w:tabs>
              <w:snapToGrid w:val="0"/>
              <w:spacing w:line="500" w:lineRule="exact"/>
              <w:jc w:val="center"/>
              <w:rPr>
                <w:rFonts w:hint="eastAsia" w:ascii="宋体" w:hAnsi="宋体" w:eastAsia="宋体" w:cs="宋体"/>
                <w:sz w:val="21"/>
                <w:szCs w:val="21"/>
              </w:rPr>
            </w:pPr>
            <w:bookmarkStart w:id="162" w:name="_Toc26185"/>
            <w:r>
              <w:rPr>
                <w:rFonts w:hint="eastAsia" w:ascii="宋体" w:hAnsi="宋体" w:eastAsia="宋体" w:cs="宋体"/>
                <w:sz w:val="21"/>
                <w:szCs w:val="21"/>
              </w:rPr>
              <w:t>服务需求</w:t>
            </w:r>
            <w:bookmarkEnd w:id="162"/>
          </w:p>
        </w:tc>
        <w:tc>
          <w:tcPr>
            <w:tcW w:w="975" w:type="dxa"/>
            <w:noWrap/>
            <w:vAlign w:val="center"/>
          </w:tcPr>
          <w:p w14:paraId="317F6361">
            <w:pPr>
              <w:tabs>
                <w:tab w:val="left" w:pos="6300"/>
              </w:tabs>
              <w:snapToGrid w:val="0"/>
              <w:spacing w:line="500" w:lineRule="exact"/>
              <w:jc w:val="center"/>
              <w:rPr>
                <w:rFonts w:hint="eastAsia" w:ascii="宋体" w:hAnsi="宋体" w:eastAsia="宋体" w:cs="宋体"/>
                <w:sz w:val="21"/>
                <w:szCs w:val="21"/>
              </w:rPr>
            </w:pPr>
            <w:bookmarkStart w:id="163" w:name="_Toc17802"/>
            <w:r>
              <w:rPr>
                <w:rFonts w:hint="eastAsia" w:ascii="宋体" w:hAnsi="宋体" w:eastAsia="宋体" w:cs="宋体"/>
                <w:sz w:val="21"/>
                <w:szCs w:val="21"/>
              </w:rPr>
              <w:t>响应</w:t>
            </w:r>
            <w:bookmarkEnd w:id="163"/>
          </w:p>
          <w:p w14:paraId="46BFA6C5">
            <w:pPr>
              <w:tabs>
                <w:tab w:val="left" w:pos="6300"/>
              </w:tabs>
              <w:snapToGrid w:val="0"/>
              <w:spacing w:line="500" w:lineRule="exact"/>
              <w:jc w:val="center"/>
              <w:rPr>
                <w:rFonts w:hint="eastAsia" w:ascii="宋体" w:hAnsi="宋体" w:eastAsia="宋体" w:cs="宋体"/>
                <w:sz w:val="21"/>
                <w:szCs w:val="21"/>
              </w:rPr>
            </w:pPr>
            <w:bookmarkStart w:id="164" w:name="_Toc9841"/>
            <w:r>
              <w:rPr>
                <w:rFonts w:hint="eastAsia" w:ascii="宋体" w:hAnsi="宋体" w:eastAsia="宋体" w:cs="宋体"/>
                <w:sz w:val="21"/>
                <w:szCs w:val="21"/>
              </w:rPr>
              <w:t>情况</w:t>
            </w:r>
            <w:bookmarkEnd w:id="164"/>
          </w:p>
        </w:tc>
        <w:tc>
          <w:tcPr>
            <w:tcW w:w="977" w:type="dxa"/>
            <w:noWrap/>
            <w:vAlign w:val="center"/>
          </w:tcPr>
          <w:p w14:paraId="62D909B1">
            <w:pPr>
              <w:tabs>
                <w:tab w:val="left" w:pos="6300"/>
              </w:tabs>
              <w:snapToGrid w:val="0"/>
              <w:spacing w:line="500" w:lineRule="exact"/>
              <w:jc w:val="center"/>
              <w:rPr>
                <w:rFonts w:hint="eastAsia" w:ascii="宋体" w:hAnsi="宋体" w:eastAsia="宋体" w:cs="宋体"/>
                <w:sz w:val="21"/>
                <w:szCs w:val="21"/>
              </w:rPr>
            </w:pPr>
            <w:bookmarkStart w:id="165" w:name="_Toc11563"/>
            <w:r>
              <w:rPr>
                <w:rFonts w:hint="eastAsia" w:ascii="宋体" w:hAnsi="宋体" w:eastAsia="宋体" w:cs="宋体"/>
                <w:sz w:val="21"/>
                <w:szCs w:val="21"/>
              </w:rPr>
              <w:t>差异</w:t>
            </w:r>
            <w:bookmarkEnd w:id="165"/>
          </w:p>
          <w:p w14:paraId="5152FFE9">
            <w:pPr>
              <w:tabs>
                <w:tab w:val="left" w:pos="6300"/>
              </w:tabs>
              <w:snapToGrid w:val="0"/>
              <w:spacing w:line="500" w:lineRule="exact"/>
              <w:jc w:val="center"/>
              <w:rPr>
                <w:rFonts w:hint="eastAsia" w:ascii="宋体" w:hAnsi="宋体" w:eastAsia="宋体" w:cs="宋体"/>
                <w:sz w:val="21"/>
                <w:szCs w:val="21"/>
              </w:rPr>
            </w:pPr>
            <w:bookmarkStart w:id="166" w:name="_Toc27741"/>
            <w:r>
              <w:rPr>
                <w:rFonts w:hint="eastAsia" w:ascii="宋体" w:hAnsi="宋体" w:eastAsia="宋体" w:cs="宋体"/>
                <w:sz w:val="21"/>
                <w:szCs w:val="21"/>
              </w:rPr>
              <w:t>说明</w:t>
            </w:r>
            <w:bookmarkEnd w:id="166"/>
          </w:p>
        </w:tc>
      </w:tr>
      <w:tr w14:paraId="3731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56FC7E53">
            <w:pPr>
              <w:spacing w:line="360" w:lineRule="auto"/>
              <w:jc w:val="center"/>
              <w:rPr>
                <w:rFonts w:hint="eastAsia" w:ascii="宋体" w:hAnsi="宋体" w:eastAsia="宋体" w:cs="宋体"/>
                <w:sz w:val="22"/>
                <w:szCs w:val="22"/>
              </w:rPr>
            </w:pPr>
            <w:bookmarkStart w:id="167" w:name="_Toc1433"/>
            <w:r>
              <w:rPr>
                <w:rFonts w:hint="eastAsia" w:ascii="宋体" w:hAnsi="宋体" w:eastAsia="宋体" w:cs="宋体"/>
                <w:sz w:val="22"/>
                <w:szCs w:val="22"/>
              </w:rPr>
              <w:t>1</w:t>
            </w:r>
            <w:bookmarkEnd w:id="167"/>
          </w:p>
        </w:tc>
        <w:tc>
          <w:tcPr>
            <w:tcW w:w="5813" w:type="dxa"/>
            <w:noWrap/>
            <w:vAlign w:val="center"/>
          </w:tcPr>
          <w:p w14:paraId="3CDB51A3">
            <w:pPr>
              <w:spacing w:line="360" w:lineRule="auto"/>
              <w:ind w:firstLine="440" w:firstLineChars="200"/>
              <w:rPr>
                <w:rFonts w:hint="eastAsia" w:ascii="宋体" w:hAnsi="宋体" w:eastAsia="宋体" w:cs="宋体"/>
                <w:sz w:val="22"/>
                <w:szCs w:val="22"/>
              </w:rPr>
            </w:pPr>
          </w:p>
        </w:tc>
        <w:tc>
          <w:tcPr>
            <w:tcW w:w="975" w:type="dxa"/>
            <w:noWrap/>
            <w:vAlign w:val="center"/>
          </w:tcPr>
          <w:p w14:paraId="0A0087EF">
            <w:pPr>
              <w:tabs>
                <w:tab w:val="left" w:pos="6300"/>
              </w:tabs>
              <w:snapToGrid w:val="0"/>
              <w:spacing w:line="500" w:lineRule="exact"/>
              <w:jc w:val="center"/>
              <w:rPr>
                <w:rFonts w:hint="eastAsia" w:ascii="宋体" w:hAnsi="宋体" w:eastAsia="宋体" w:cs="宋体"/>
                <w:sz w:val="21"/>
                <w:szCs w:val="21"/>
              </w:rPr>
            </w:pPr>
          </w:p>
        </w:tc>
        <w:tc>
          <w:tcPr>
            <w:tcW w:w="977" w:type="dxa"/>
            <w:noWrap/>
            <w:vAlign w:val="center"/>
          </w:tcPr>
          <w:p w14:paraId="503350FA">
            <w:pPr>
              <w:tabs>
                <w:tab w:val="left" w:pos="6300"/>
              </w:tabs>
              <w:snapToGrid w:val="0"/>
              <w:spacing w:line="500" w:lineRule="exact"/>
              <w:jc w:val="center"/>
              <w:rPr>
                <w:rFonts w:hint="eastAsia" w:ascii="宋体" w:hAnsi="宋体" w:eastAsia="宋体" w:cs="宋体"/>
                <w:sz w:val="21"/>
                <w:szCs w:val="21"/>
              </w:rPr>
            </w:pPr>
          </w:p>
        </w:tc>
      </w:tr>
      <w:tr w14:paraId="36CD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405EBB50">
            <w:pPr>
              <w:spacing w:line="360" w:lineRule="auto"/>
              <w:jc w:val="center"/>
              <w:rPr>
                <w:rFonts w:hint="eastAsia" w:ascii="宋体" w:hAnsi="宋体" w:eastAsia="宋体" w:cs="宋体"/>
                <w:sz w:val="22"/>
                <w:szCs w:val="22"/>
              </w:rPr>
            </w:pPr>
            <w:bookmarkStart w:id="168" w:name="_Toc2510"/>
            <w:r>
              <w:rPr>
                <w:rFonts w:hint="eastAsia" w:ascii="宋体" w:hAnsi="宋体" w:eastAsia="宋体" w:cs="宋体"/>
                <w:sz w:val="22"/>
                <w:szCs w:val="22"/>
              </w:rPr>
              <w:t>2</w:t>
            </w:r>
            <w:bookmarkEnd w:id="168"/>
          </w:p>
        </w:tc>
        <w:tc>
          <w:tcPr>
            <w:tcW w:w="5813" w:type="dxa"/>
            <w:noWrap/>
            <w:vAlign w:val="center"/>
          </w:tcPr>
          <w:p w14:paraId="5D8F8882">
            <w:pPr>
              <w:spacing w:line="360" w:lineRule="auto"/>
              <w:ind w:firstLine="440" w:firstLineChars="200"/>
              <w:rPr>
                <w:rFonts w:hint="eastAsia" w:ascii="宋体" w:hAnsi="宋体" w:eastAsia="宋体" w:cs="宋体"/>
                <w:sz w:val="22"/>
                <w:szCs w:val="22"/>
              </w:rPr>
            </w:pPr>
          </w:p>
        </w:tc>
        <w:tc>
          <w:tcPr>
            <w:tcW w:w="975" w:type="dxa"/>
            <w:noWrap/>
            <w:vAlign w:val="center"/>
          </w:tcPr>
          <w:p w14:paraId="39D2BD47">
            <w:pPr>
              <w:tabs>
                <w:tab w:val="left" w:pos="6300"/>
              </w:tabs>
              <w:snapToGrid w:val="0"/>
              <w:spacing w:line="500" w:lineRule="exact"/>
              <w:jc w:val="center"/>
              <w:rPr>
                <w:rFonts w:hint="eastAsia" w:ascii="宋体" w:hAnsi="宋体" w:eastAsia="宋体" w:cs="宋体"/>
                <w:sz w:val="21"/>
                <w:szCs w:val="21"/>
              </w:rPr>
            </w:pPr>
          </w:p>
        </w:tc>
        <w:tc>
          <w:tcPr>
            <w:tcW w:w="977" w:type="dxa"/>
            <w:noWrap/>
            <w:vAlign w:val="center"/>
          </w:tcPr>
          <w:p w14:paraId="102F7BF5">
            <w:pPr>
              <w:tabs>
                <w:tab w:val="left" w:pos="6300"/>
              </w:tabs>
              <w:snapToGrid w:val="0"/>
              <w:spacing w:line="500" w:lineRule="exact"/>
              <w:jc w:val="center"/>
              <w:rPr>
                <w:rFonts w:hint="eastAsia" w:ascii="宋体" w:hAnsi="宋体" w:eastAsia="宋体" w:cs="宋体"/>
                <w:sz w:val="21"/>
                <w:szCs w:val="21"/>
              </w:rPr>
            </w:pPr>
          </w:p>
        </w:tc>
      </w:tr>
      <w:tr w14:paraId="735D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088985E9">
            <w:pPr>
              <w:spacing w:line="360" w:lineRule="auto"/>
              <w:jc w:val="center"/>
              <w:rPr>
                <w:rFonts w:hint="eastAsia" w:ascii="宋体" w:hAnsi="宋体" w:eastAsia="宋体" w:cs="宋体"/>
                <w:sz w:val="22"/>
                <w:szCs w:val="22"/>
              </w:rPr>
            </w:pPr>
            <w:r>
              <w:rPr>
                <w:rFonts w:hint="eastAsia" w:ascii="宋体" w:hAnsi="宋体" w:eastAsia="宋体" w:cs="宋体"/>
                <w:sz w:val="22"/>
                <w:szCs w:val="22"/>
              </w:rPr>
              <w:t>3</w:t>
            </w:r>
          </w:p>
        </w:tc>
        <w:tc>
          <w:tcPr>
            <w:tcW w:w="5813" w:type="dxa"/>
            <w:noWrap/>
            <w:vAlign w:val="center"/>
          </w:tcPr>
          <w:p w14:paraId="332E2690">
            <w:pPr>
              <w:spacing w:line="360" w:lineRule="auto"/>
              <w:ind w:firstLine="440" w:firstLineChars="200"/>
              <w:rPr>
                <w:rFonts w:hint="eastAsia" w:ascii="宋体" w:hAnsi="宋体" w:eastAsia="宋体" w:cs="宋体"/>
                <w:sz w:val="22"/>
                <w:szCs w:val="22"/>
              </w:rPr>
            </w:pPr>
          </w:p>
        </w:tc>
        <w:tc>
          <w:tcPr>
            <w:tcW w:w="975" w:type="dxa"/>
            <w:noWrap/>
            <w:vAlign w:val="center"/>
          </w:tcPr>
          <w:p w14:paraId="1A055874">
            <w:pPr>
              <w:tabs>
                <w:tab w:val="left" w:pos="6300"/>
              </w:tabs>
              <w:snapToGrid w:val="0"/>
              <w:spacing w:line="500" w:lineRule="exact"/>
              <w:jc w:val="center"/>
              <w:rPr>
                <w:rFonts w:hint="eastAsia" w:ascii="宋体" w:hAnsi="宋体" w:eastAsia="宋体" w:cs="宋体"/>
                <w:sz w:val="21"/>
                <w:szCs w:val="21"/>
              </w:rPr>
            </w:pPr>
          </w:p>
        </w:tc>
        <w:tc>
          <w:tcPr>
            <w:tcW w:w="977" w:type="dxa"/>
            <w:noWrap/>
            <w:vAlign w:val="center"/>
          </w:tcPr>
          <w:p w14:paraId="4657C5CF">
            <w:pPr>
              <w:tabs>
                <w:tab w:val="left" w:pos="6300"/>
              </w:tabs>
              <w:snapToGrid w:val="0"/>
              <w:spacing w:line="500" w:lineRule="exact"/>
              <w:jc w:val="center"/>
              <w:rPr>
                <w:rFonts w:hint="eastAsia" w:ascii="宋体" w:hAnsi="宋体" w:eastAsia="宋体" w:cs="宋体"/>
                <w:sz w:val="21"/>
                <w:szCs w:val="21"/>
              </w:rPr>
            </w:pPr>
          </w:p>
        </w:tc>
      </w:tr>
    </w:tbl>
    <w:p w14:paraId="70FDF0C2">
      <w:pPr>
        <w:rPr>
          <w:rFonts w:hint="eastAsia" w:ascii="宋体" w:hAnsi="宋体" w:eastAsia="宋体" w:cs="宋体"/>
        </w:rPr>
      </w:pPr>
    </w:p>
    <w:p w14:paraId="2BEA32E0">
      <w:pPr>
        <w:spacing w:line="480" w:lineRule="exact"/>
        <w:ind w:firstLine="600" w:firstLineChars="250"/>
        <w:rPr>
          <w:rFonts w:hint="eastAsia" w:ascii="宋体" w:hAnsi="宋体" w:eastAsia="宋体" w:cs="宋体"/>
          <w:sz w:val="24"/>
          <w:szCs w:val="24"/>
        </w:rPr>
      </w:pPr>
      <w:r>
        <w:rPr>
          <w:rFonts w:hint="eastAsia" w:ascii="宋体" w:hAnsi="宋体" w:eastAsia="宋体" w:cs="宋体"/>
          <w:sz w:val="24"/>
          <w:szCs w:val="24"/>
        </w:rPr>
        <w:t>竞选人：                                      法定代表人或其授权代表：</w:t>
      </w:r>
    </w:p>
    <w:p w14:paraId="1D8C9B32">
      <w:pPr>
        <w:spacing w:line="480" w:lineRule="exact"/>
        <w:rPr>
          <w:rFonts w:hint="eastAsia" w:ascii="宋体" w:hAnsi="宋体" w:eastAsia="宋体" w:cs="宋体"/>
          <w:sz w:val="24"/>
          <w:szCs w:val="24"/>
        </w:rPr>
      </w:pPr>
    </w:p>
    <w:p w14:paraId="4AF04F2E">
      <w:pPr>
        <w:spacing w:line="480" w:lineRule="exact"/>
        <w:ind w:firstLine="720" w:firstLineChars="300"/>
        <w:rPr>
          <w:rFonts w:hint="eastAsia" w:ascii="宋体" w:hAnsi="宋体" w:eastAsia="宋体" w:cs="宋体"/>
          <w:sz w:val="24"/>
          <w:szCs w:val="24"/>
        </w:rPr>
      </w:pPr>
      <w:r>
        <w:rPr>
          <w:rFonts w:hint="eastAsia" w:ascii="宋体" w:hAnsi="宋体" w:eastAsia="宋体" w:cs="宋体"/>
          <w:sz w:val="24"/>
          <w:szCs w:val="24"/>
        </w:rPr>
        <w:t>（竞选人公章）                               （签字或盖章）</w:t>
      </w:r>
    </w:p>
    <w:p w14:paraId="633E9101">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年     月     日</w:t>
      </w:r>
    </w:p>
    <w:p w14:paraId="784C4850">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注：</w:t>
      </w:r>
    </w:p>
    <w:p w14:paraId="049C4A2A">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070DF36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2.★标实质性要求不得以不满足采购需求的内容进行负偏离响应。</w:t>
      </w:r>
    </w:p>
    <w:p w14:paraId="41897BCC">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3.该表可扩展；</w:t>
      </w:r>
    </w:p>
    <w:p w14:paraId="4A68CA50">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4.若具体参数复杂无法完全填入上表中，可后页附上相关参数内容。（格式自定）</w:t>
      </w:r>
    </w:p>
    <w:p w14:paraId="1A9027E6">
      <w:pPr>
        <w:tabs>
          <w:tab w:val="left" w:pos="6300"/>
        </w:tabs>
        <w:snapToGrid w:val="0"/>
        <w:spacing w:line="480" w:lineRule="exact"/>
        <w:rPr>
          <w:rFonts w:hint="eastAsia" w:ascii="宋体" w:hAnsi="宋体" w:eastAsia="宋体" w:cs="宋体"/>
          <w:sz w:val="21"/>
          <w:szCs w:val="21"/>
        </w:rPr>
      </w:pPr>
      <w:bookmarkStart w:id="169" w:name="_Toc342913421"/>
      <w:bookmarkStart w:id="170" w:name="_Toc313888362"/>
      <w:bookmarkStart w:id="171" w:name="_Toc313008358"/>
    </w:p>
    <w:p w14:paraId="6F70886C">
      <w:pPr>
        <w:tabs>
          <w:tab w:val="left" w:pos="6300"/>
        </w:tabs>
        <w:snapToGrid w:val="0"/>
        <w:spacing w:line="480" w:lineRule="exact"/>
        <w:ind w:firstLine="480" w:firstLineChars="200"/>
        <w:rPr>
          <w:rFonts w:hint="eastAsia" w:ascii="宋体" w:hAnsi="宋体" w:eastAsia="宋体" w:cs="宋体"/>
          <w:sz w:val="24"/>
          <w:szCs w:val="24"/>
        </w:rPr>
        <w:sectPr>
          <w:headerReference r:id="rId12" w:type="default"/>
          <w:pgSz w:w="11907" w:h="16840"/>
          <w:pgMar w:top="850" w:right="850" w:bottom="850" w:left="850" w:header="851" w:footer="992" w:gutter="0"/>
          <w:cols w:space="720" w:num="1"/>
          <w:docGrid w:linePitch="380" w:charSpace="-5735"/>
        </w:sectPr>
      </w:pPr>
    </w:p>
    <w:p w14:paraId="50C36B9B">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（二）服务评审需提供的材料（服务方案等，格式自定）</w:t>
      </w:r>
    </w:p>
    <w:p w14:paraId="2268BE57">
      <w:pPr>
        <w:tabs>
          <w:tab w:val="left" w:pos="6300"/>
        </w:tabs>
        <w:snapToGrid w:val="0"/>
        <w:spacing w:line="480" w:lineRule="exact"/>
        <w:ind w:firstLine="420" w:firstLineChars="200"/>
        <w:rPr>
          <w:rFonts w:hint="eastAsia" w:ascii="宋体" w:hAnsi="宋体" w:eastAsia="宋体" w:cs="宋体"/>
          <w:sz w:val="21"/>
          <w:szCs w:val="21"/>
        </w:rPr>
      </w:pPr>
    </w:p>
    <w:p w14:paraId="0C31C977">
      <w:pPr>
        <w:tabs>
          <w:tab w:val="left" w:pos="6300"/>
        </w:tabs>
        <w:snapToGri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根据“第四篇”之“二、评审标准”中的“服务部分”评分内容拟定材料。</w:t>
      </w:r>
    </w:p>
    <w:p w14:paraId="3E026E0F">
      <w:pPr>
        <w:tabs>
          <w:tab w:val="left" w:pos="6300"/>
        </w:tabs>
        <w:snapToGrid w:val="0"/>
        <w:spacing w:line="480" w:lineRule="exact"/>
        <w:ind w:firstLine="420" w:firstLineChars="200"/>
        <w:outlineLvl w:val="2"/>
        <w:rPr>
          <w:rFonts w:hint="eastAsia" w:ascii="宋体" w:hAnsi="宋体" w:eastAsia="宋体" w:cs="宋体"/>
          <w:sz w:val="24"/>
          <w:szCs w:val="24"/>
        </w:rPr>
      </w:pPr>
      <w:r>
        <w:rPr>
          <w:rFonts w:hint="eastAsia" w:ascii="宋体" w:hAnsi="宋体" w:eastAsia="宋体" w:cs="宋体"/>
          <w:sz w:val="21"/>
          <w:szCs w:val="21"/>
        </w:rPr>
        <w:br w:type="page"/>
      </w:r>
      <w:bookmarkStart w:id="172" w:name="_Toc433792171"/>
      <w:bookmarkStart w:id="173" w:name="_Toc26410"/>
      <w:r>
        <w:rPr>
          <w:rFonts w:hint="eastAsia" w:ascii="宋体" w:hAnsi="宋体" w:eastAsia="宋体" w:cs="宋体"/>
          <w:sz w:val="24"/>
          <w:szCs w:val="24"/>
        </w:rPr>
        <w:t>四、商务部分</w:t>
      </w:r>
      <w:bookmarkEnd w:id="169"/>
      <w:bookmarkEnd w:id="170"/>
      <w:bookmarkEnd w:id="171"/>
      <w:bookmarkEnd w:id="172"/>
      <w:bookmarkEnd w:id="173"/>
    </w:p>
    <w:p w14:paraId="1AE7141E">
      <w:pPr>
        <w:spacing w:line="480" w:lineRule="exact"/>
        <w:ind w:firstLine="480" w:firstLineChars="200"/>
        <w:rPr>
          <w:rFonts w:hint="eastAsia" w:ascii="宋体" w:hAnsi="宋体" w:eastAsia="宋体" w:cs="宋体"/>
          <w:sz w:val="24"/>
          <w:szCs w:val="24"/>
        </w:rPr>
      </w:pPr>
      <w:bookmarkStart w:id="174" w:name="_Toc283382459"/>
      <w:r>
        <w:rPr>
          <w:rFonts w:hint="eastAsia" w:ascii="宋体" w:hAnsi="宋体" w:eastAsia="宋体" w:cs="宋体"/>
          <w:sz w:val="24"/>
          <w:szCs w:val="24"/>
        </w:rPr>
        <w:t>（一）商务响应偏离表</w:t>
      </w:r>
    </w:p>
    <w:p w14:paraId="71E7634F">
      <w:pPr>
        <w:snapToGrid w:val="0"/>
        <w:spacing w:line="480" w:lineRule="exact"/>
        <w:jc w:val="center"/>
        <w:rPr>
          <w:rFonts w:hint="eastAsia" w:ascii="宋体" w:hAnsi="宋体" w:eastAsia="宋体" w:cs="宋体"/>
          <w:sz w:val="24"/>
          <w:szCs w:val="24"/>
        </w:rPr>
      </w:pPr>
      <w:r>
        <w:rPr>
          <w:rFonts w:hint="eastAsia" w:ascii="宋体" w:hAnsi="宋体" w:eastAsia="宋体" w:cs="宋体"/>
          <w:sz w:val="24"/>
          <w:szCs w:val="24"/>
        </w:rPr>
        <w:t>商务响应偏离表</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01E7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4058D4F2">
            <w:pPr>
              <w:tabs>
                <w:tab w:val="left" w:pos="6300"/>
              </w:tabs>
              <w:snapToGrid w:val="0"/>
              <w:spacing w:line="480" w:lineRule="exact"/>
              <w:jc w:val="center"/>
              <w:rPr>
                <w:rFonts w:hint="eastAsia" w:ascii="宋体" w:hAnsi="宋体" w:eastAsia="宋体" w:cs="宋体"/>
                <w:sz w:val="21"/>
                <w:szCs w:val="21"/>
              </w:rPr>
            </w:pPr>
            <w:bookmarkStart w:id="175" w:name="_Toc22883"/>
            <w:r>
              <w:rPr>
                <w:rFonts w:hint="eastAsia" w:ascii="宋体" w:hAnsi="宋体" w:eastAsia="宋体" w:cs="宋体"/>
                <w:sz w:val="21"/>
                <w:szCs w:val="21"/>
              </w:rPr>
              <w:t>序号</w:t>
            </w:r>
            <w:bookmarkEnd w:id="175"/>
          </w:p>
        </w:tc>
        <w:tc>
          <w:tcPr>
            <w:tcW w:w="6317" w:type="dxa"/>
            <w:noWrap/>
            <w:vAlign w:val="center"/>
          </w:tcPr>
          <w:p w14:paraId="6B96A7AC">
            <w:pPr>
              <w:tabs>
                <w:tab w:val="left" w:pos="6300"/>
              </w:tabs>
              <w:snapToGrid w:val="0"/>
              <w:spacing w:line="480" w:lineRule="exact"/>
              <w:jc w:val="center"/>
              <w:rPr>
                <w:rFonts w:hint="eastAsia" w:ascii="宋体" w:hAnsi="宋体" w:eastAsia="宋体" w:cs="宋体"/>
                <w:sz w:val="21"/>
                <w:szCs w:val="21"/>
              </w:rPr>
            </w:pPr>
            <w:bookmarkStart w:id="176" w:name="_Toc27788"/>
            <w:r>
              <w:rPr>
                <w:rFonts w:hint="eastAsia" w:ascii="宋体" w:hAnsi="宋体" w:eastAsia="宋体" w:cs="宋体"/>
                <w:sz w:val="21"/>
                <w:szCs w:val="21"/>
              </w:rPr>
              <w:t>比选项目需求</w:t>
            </w:r>
            <w:bookmarkEnd w:id="176"/>
          </w:p>
        </w:tc>
        <w:tc>
          <w:tcPr>
            <w:tcW w:w="1150" w:type="dxa"/>
            <w:noWrap/>
            <w:vAlign w:val="center"/>
          </w:tcPr>
          <w:p w14:paraId="1F76FFA7">
            <w:pPr>
              <w:tabs>
                <w:tab w:val="left" w:pos="6300"/>
              </w:tabs>
              <w:snapToGrid w:val="0"/>
              <w:spacing w:line="480" w:lineRule="exact"/>
              <w:jc w:val="center"/>
              <w:rPr>
                <w:rFonts w:hint="eastAsia" w:ascii="宋体" w:hAnsi="宋体" w:eastAsia="宋体" w:cs="宋体"/>
                <w:sz w:val="21"/>
                <w:szCs w:val="21"/>
              </w:rPr>
            </w:pPr>
            <w:bookmarkStart w:id="177" w:name="_Toc31495"/>
            <w:r>
              <w:rPr>
                <w:rFonts w:hint="eastAsia" w:ascii="宋体" w:hAnsi="宋体" w:eastAsia="宋体" w:cs="宋体"/>
                <w:sz w:val="21"/>
                <w:szCs w:val="21"/>
              </w:rPr>
              <w:t>响应</w:t>
            </w:r>
            <w:bookmarkEnd w:id="177"/>
          </w:p>
          <w:p w14:paraId="23D675B5">
            <w:pPr>
              <w:tabs>
                <w:tab w:val="left" w:pos="6300"/>
              </w:tabs>
              <w:snapToGrid w:val="0"/>
              <w:spacing w:line="480" w:lineRule="exact"/>
              <w:jc w:val="center"/>
              <w:rPr>
                <w:rFonts w:hint="eastAsia" w:ascii="宋体" w:hAnsi="宋体" w:eastAsia="宋体" w:cs="宋体"/>
                <w:sz w:val="21"/>
                <w:szCs w:val="21"/>
              </w:rPr>
            </w:pPr>
            <w:bookmarkStart w:id="178" w:name="_Toc13029"/>
            <w:r>
              <w:rPr>
                <w:rFonts w:hint="eastAsia" w:ascii="宋体" w:hAnsi="宋体" w:eastAsia="宋体" w:cs="宋体"/>
                <w:sz w:val="21"/>
                <w:szCs w:val="21"/>
              </w:rPr>
              <w:t>情况</w:t>
            </w:r>
            <w:bookmarkEnd w:id="178"/>
          </w:p>
        </w:tc>
        <w:tc>
          <w:tcPr>
            <w:tcW w:w="908" w:type="dxa"/>
            <w:noWrap/>
            <w:vAlign w:val="center"/>
          </w:tcPr>
          <w:p w14:paraId="790ED9DA">
            <w:pPr>
              <w:tabs>
                <w:tab w:val="left" w:pos="6300"/>
              </w:tabs>
              <w:snapToGrid w:val="0"/>
              <w:spacing w:line="480" w:lineRule="exact"/>
              <w:jc w:val="center"/>
              <w:rPr>
                <w:rFonts w:hint="eastAsia" w:ascii="宋体" w:hAnsi="宋体" w:eastAsia="宋体" w:cs="宋体"/>
                <w:sz w:val="21"/>
                <w:szCs w:val="21"/>
              </w:rPr>
            </w:pPr>
            <w:bookmarkStart w:id="179" w:name="_Toc28616"/>
            <w:r>
              <w:rPr>
                <w:rFonts w:hint="eastAsia" w:ascii="宋体" w:hAnsi="宋体" w:eastAsia="宋体" w:cs="宋体"/>
                <w:sz w:val="21"/>
                <w:szCs w:val="21"/>
              </w:rPr>
              <w:t>差异</w:t>
            </w:r>
            <w:bookmarkEnd w:id="179"/>
          </w:p>
          <w:p w14:paraId="3672D379">
            <w:pPr>
              <w:tabs>
                <w:tab w:val="left" w:pos="6300"/>
              </w:tabs>
              <w:snapToGrid w:val="0"/>
              <w:spacing w:line="480" w:lineRule="exact"/>
              <w:jc w:val="center"/>
              <w:rPr>
                <w:rFonts w:hint="eastAsia" w:ascii="宋体" w:hAnsi="宋体" w:eastAsia="宋体" w:cs="宋体"/>
                <w:sz w:val="21"/>
                <w:szCs w:val="21"/>
              </w:rPr>
            </w:pPr>
            <w:bookmarkStart w:id="180" w:name="_Toc8280"/>
            <w:r>
              <w:rPr>
                <w:rFonts w:hint="eastAsia" w:ascii="宋体" w:hAnsi="宋体" w:eastAsia="宋体" w:cs="宋体"/>
                <w:sz w:val="21"/>
                <w:szCs w:val="21"/>
              </w:rPr>
              <w:t>说明</w:t>
            </w:r>
            <w:bookmarkEnd w:id="180"/>
          </w:p>
        </w:tc>
      </w:tr>
      <w:tr w14:paraId="4B52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A1F61F7">
            <w:pPr>
              <w:tabs>
                <w:tab w:val="left" w:pos="6300"/>
              </w:tabs>
              <w:snapToGrid w:val="0"/>
              <w:spacing w:line="480" w:lineRule="exact"/>
              <w:jc w:val="center"/>
              <w:rPr>
                <w:rFonts w:hint="eastAsia" w:ascii="宋体" w:hAnsi="宋体" w:eastAsia="宋体" w:cs="宋体"/>
                <w:sz w:val="21"/>
                <w:szCs w:val="21"/>
              </w:rPr>
            </w:pPr>
            <w:bookmarkStart w:id="181" w:name="_Toc23281"/>
            <w:r>
              <w:rPr>
                <w:rFonts w:hint="eastAsia" w:ascii="宋体" w:hAnsi="宋体" w:eastAsia="宋体" w:cs="宋体"/>
                <w:sz w:val="21"/>
                <w:szCs w:val="21"/>
              </w:rPr>
              <w:t>1</w:t>
            </w:r>
            <w:bookmarkEnd w:id="181"/>
          </w:p>
        </w:tc>
        <w:tc>
          <w:tcPr>
            <w:tcW w:w="6317" w:type="dxa"/>
            <w:noWrap/>
            <w:vAlign w:val="center"/>
          </w:tcPr>
          <w:p w14:paraId="49F4CCBE">
            <w:pPr>
              <w:spacing w:line="360" w:lineRule="auto"/>
              <w:ind w:firstLine="360" w:firstLineChars="200"/>
              <w:rPr>
                <w:rFonts w:hint="eastAsia" w:ascii="宋体" w:hAnsi="宋体" w:eastAsia="宋体" w:cs="宋体"/>
                <w:sz w:val="18"/>
                <w:szCs w:val="18"/>
              </w:rPr>
            </w:pPr>
          </w:p>
        </w:tc>
        <w:tc>
          <w:tcPr>
            <w:tcW w:w="1150" w:type="dxa"/>
            <w:noWrap/>
            <w:vAlign w:val="center"/>
          </w:tcPr>
          <w:p w14:paraId="037FF5FF">
            <w:pPr>
              <w:tabs>
                <w:tab w:val="left" w:pos="6300"/>
              </w:tabs>
              <w:snapToGrid w:val="0"/>
              <w:spacing w:line="480" w:lineRule="exact"/>
              <w:jc w:val="center"/>
              <w:rPr>
                <w:rFonts w:hint="eastAsia" w:ascii="宋体" w:hAnsi="宋体" w:eastAsia="宋体" w:cs="宋体"/>
              </w:rPr>
            </w:pPr>
          </w:p>
        </w:tc>
        <w:tc>
          <w:tcPr>
            <w:tcW w:w="908" w:type="dxa"/>
            <w:noWrap/>
            <w:vAlign w:val="center"/>
          </w:tcPr>
          <w:p w14:paraId="6A6E0987">
            <w:pPr>
              <w:tabs>
                <w:tab w:val="left" w:pos="6300"/>
              </w:tabs>
              <w:snapToGrid w:val="0"/>
              <w:spacing w:line="480" w:lineRule="exact"/>
              <w:jc w:val="center"/>
              <w:rPr>
                <w:rFonts w:hint="eastAsia" w:ascii="宋体" w:hAnsi="宋体" w:eastAsia="宋体" w:cs="宋体"/>
              </w:rPr>
            </w:pPr>
          </w:p>
        </w:tc>
      </w:tr>
      <w:tr w14:paraId="03AC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487E6364">
            <w:pPr>
              <w:tabs>
                <w:tab w:val="left" w:pos="6300"/>
              </w:tabs>
              <w:snapToGrid w:val="0"/>
              <w:spacing w:line="480" w:lineRule="exact"/>
              <w:jc w:val="center"/>
              <w:rPr>
                <w:rFonts w:hint="eastAsia" w:ascii="宋体" w:hAnsi="宋体" w:eastAsia="宋体" w:cs="宋体"/>
                <w:sz w:val="21"/>
                <w:szCs w:val="21"/>
              </w:rPr>
            </w:pPr>
            <w:bookmarkStart w:id="182" w:name="_Toc8521"/>
            <w:r>
              <w:rPr>
                <w:rFonts w:hint="eastAsia" w:ascii="宋体" w:hAnsi="宋体" w:eastAsia="宋体" w:cs="宋体"/>
                <w:sz w:val="21"/>
                <w:szCs w:val="21"/>
              </w:rPr>
              <w:t>2</w:t>
            </w:r>
            <w:bookmarkEnd w:id="182"/>
          </w:p>
        </w:tc>
        <w:tc>
          <w:tcPr>
            <w:tcW w:w="6317" w:type="dxa"/>
            <w:noWrap/>
            <w:vAlign w:val="center"/>
          </w:tcPr>
          <w:p w14:paraId="3E9113B6">
            <w:pPr>
              <w:spacing w:line="360" w:lineRule="auto"/>
              <w:ind w:firstLine="360" w:firstLineChars="200"/>
              <w:rPr>
                <w:rFonts w:hint="eastAsia" w:ascii="宋体" w:hAnsi="宋体" w:eastAsia="宋体" w:cs="宋体"/>
                <w:sz w:val="18"/>
                <w:szCs w:val="18"/>
              </w:rPr>
            </w:pPr>
          </w:p>
        </w:tc>
        <w:tc>
          <w:tcPr>
            <w:tcW w:w="1150" w:type="dxa"/>
            <w:noWrap/>
            <w:vAlign w:val="center"/>
          </w:tcPr>
          <w:p w14:paraId="52CB6DE4">
            <w:pPr>
              <w:tabs>
                <w:tab w:val="left" w:pos="6300"/>
              </w:tabs>
              <w:snapToGrid w:val="0"/>
              <w:spacing w:line="480" w:lineRule="exact"/>
              <w:jc w:val="center"/>
              <w:rPr>
                <w:rFonts w:hint="eastAsia" w:ascii="宋体" w:hAnsi="宋体" w:eastAsia="宋体" w:cs="宋体"/>
              </w:rPr>
            </w:pPr>
          </w:p>
        </w:tc>
        <w:tc>
          <w:tcPr>
            <w:tcW w:w="908" w:type="dxa"/>
            <w:noWrap/>
            <w:vAlign w:val="center"/>
          </w:tcPr>
          <w:p w14:paraId="352DD6D7">
            <w:pPr>
              <w:tabs>
                <w:tab w:val="left" w:pos="6300"/>
              </w:tabs>
              <w:snapToGrid w:val="0"/>
              <w:spacing w:line="480" w:lineRule="exact"/>
              <w:jc w:val="center"/>
              <w:rPr>
                <w:rFonts w:hint="eastAsia" w:ascii="宋体" w:hAnsi="宋体" w:eastAsia="宋体" w:cs="宋体"/>
              </w:rPr>
            </w:pPr>
          </w:p>
        </w:tc>
      </w:tr>
      <w:tr w14:paraId="2BEF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C1C6BD8">
            <w:pPr>
              <w:tabs>
                <w:tab w:val="left" w:pos="6300"/>
              </w:tabs>
              <w:snapToGrid w:val="0"/>
              <w:spacing w:line="480" w:lineRule="exact"/>
              <w:jc w:val="center"/>
              <w:rPr>
                <w:rFonts w:hint="eastAsia" w:ascii="宋体" w:hAnsi="宋体" w:eastAsia="宋体" w:cs="宋体"/>
                <w:sz w:val="21"/>
                <w:szCs w:val="21"/>
              </w:rPr>
            </w:pPr>
            <w:bookmarkStart w:id="183" w:name="_Toc19995"/>
            <w:r>
              <w:rPr>
                <w:rFonts w:hint="eastAsia" w:ascii="宋体" w:hAnsi="宋体" w:eastAsia="宋体" w:cs="宋体"/>
                <w:sz w:val="21"/>
                <w:szCs w:val="21"/>
              </w:rPr>
              <w:t>3</w:t>
            </w:r>
            <w:bookmarkEnd w:id="183"/>
          </w:p>
        </w:tc>
        <w:tc>
          <w:tcPr>
            <w:tcW w:w="6317" w:type="dxa"/>
            <w:noWrap/>
            <w:vAlign w:val="center"/>
          </w:tcPr>
          <w:p w14:paraId="29A6D1B9">
            <w:pPr>
              <w:spacing w:line="360" w:lineRule="auto"/>
              <w:ind w:firstLine="360" w:firstLineChars="200"/>
              <w:rPr>
                <w:rFonts w:hint="eastAsia" w:ascii="宋体" w:hAnsi="宋体" w:eastAsia="宋体" w:cs="宋体"/>
                <w:sz w:val="18"/>
                <w:szCs w:val="18"/>
              </w:rPr>
            </w:pPr>
          </w:p>
        </w:tc>
        <w:tc>
          <w:tcPr>
            <w:tcW w:w="1150" w:type="dxa"/>
            <w:noWrap/>
            <w:vAlign w:val="center"/>
          </w:tcPr>
          <w:p w14:paraId="01593D8A">
            <w:pPr>
              <w:tabs>
                <w:tab w:val="left" w:pos="6300"/>
              </w:tabs>
              <w:snapToGrid w:val="0"/>
              <w:spacing w:line="480" w:lineRule="exact"/>
              <w:jc w:val="center"/>
              <w:rPr>
                <w:rFonts w:hint="eastAsia" w:ascii="宋体" w:hAnsi="宋体" w:eastAsia="宋体" w:cs="宋体"/>
              </w:rPr>
            </w:pPr>
          </w:p>
        </w:tc>
        <w:tc>
          <w:tcPr>
            <w:tcW w:w="908" w:type="dxa"/>
            <w:noWrap/>
            <w:vAlign w:val="center"/>
          </w:tcPr>
          <w:p w14:paraId="5460CC55">
            <w:pPr>
              <w:tabs>
                <w:tab w:val="left" w:pos="6300"/>
              </w:tabs>
              <w:snapToGrid w:val="0"/>
              <w:spacing w:line="480" w:lineRule="exact"/>
              <w:jc w:val="center"/>
              <w:rPr>
                <w:rFonts w:hint="eastAsia" w:ascii="宋体" w:hAnsi="宋体" w:eastAsia="宋体" w:cs="宋体"/>
              </w:rPr>
            </w:pPr>
          </w:p>
        </w:tc>
      </w:tr>
      <w:tr w14:paraId="5AF6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33C5A90">
            <w:pPr>
              <w:tabs>
                <w:tab w:val="left" w:pos="6300"/>
              </w:tabs>
              <w:snapToGrid w:val="0"/>
              <w:spacing w:line="480" w:lineRule="exact"/>
              <w:jc w:val="center"/>
              <w:rPr>
                <w:rFonts w:hint="eastAsia" w:ascii="宋体" w:hAnsi="宋体" w:eastAsia="宋体" w:cs="宋体"/>
                <w:sz w:val="21"/>
                <w:szCs w:val="21"/>
              </w:rPr>
            </w:pPr>
            <w:bookmarkStart w:id="184" w:name="_Toc19308"/>
            <w:r>
              <w:rPr>
                <w:rFonts w:hint="eastAsia" w:ascii="宋体" w:hAnsi="宋体" w:eastAsia="宋体" w:cs="宋体"/>
                <w:sz w:val="21"/>
                <w:szCs w:val="21"/>
              </w:rPr>
              <w:t>4</w:t>
            </w:r>
            <w:bookmarkEnd w:id="184"/>
          </w:p>
        </w:tc>
        <w:tc>
          <w:tcPr>
            <w:tcW w:w="6317" w:type="dxa"/>
            <w:noWrap/>
            <w:vAlign w:val="center"/>
          </w:tcPr>
          <w:p w14:paraId="4D6041E0">
            <w:pPr>
              <w:keepNext/>
              <w:keepLines/>
              <w:spacing w:line="360" w:lineRule="auto"/>
              <w:ind w:firstLine="360" w:firstLineChars="200"/>
              <w:rPr>
                <w:rFonts w:hint="eastAsia" w:ascii="宋体" w:hAnsi="宋体" w:eastAsia="宋体" w:cs="宋体"/>
                <w:sz w:val="18"/>
                <w:szCs w:val="18"/>
              </w:rPr>
            </w:pPr>
          </w:p>
        </w:tc>
        <w:tc>
          <w:tcPr>
            <w:tcW w:w="1150" w:type="dxa"/>
            <w:noWrap/>
            <w:vAlign w:val="center"/>
          </w:tcPr>
          <w:p w14:paraId="5534AC6A">
            <w:pPr>
              <w:tabs>
                <w:tab w:val="left" w:pos="6300"/>
              </w:tabs>
              <w:snapToGrid w:val="0"/>
              <w:spacing w:line="480" w:lineRule="exact"/>
              <w:jc w:val="center"/>
              <w:rPr>
                <w:rFonts w:hint="eastAsia" w:ascii="宋体" w:hAnsi="宋体" w:eastAsia="宋体" w:cs="宋体"/>
              </w:rPr>
            </w:pPr>
          </w:p>
        </w:tc>
        <w:tc>
          <w:tcPr>
            <w:tcW w:w="908" w:type="dxa"/>
            <w:noWrap/>
            <w:vAlign w:val="center"/>
          </w:tcPr>
          <w:p w14:paraId="3017B5E3">
            <w:pPr>
              <w:tabs>
                <w:tab w:val="left" w:pos="6300"/>
              </w:tabs>
              <w:snapToGrid w:val="0"/>
              <w:spacing w:line="480" w:lineRule="exact"/>
              <w:jc w:val="center"/>
              <w:rPr>
                <w:rFonts w:hint="eastAsia" w:ascii="宋体" w:hAnsi="宋体" w:eastAsia="宋体" w:cs="宋体"/>
              </w:rPr>
            </w:pPr>
          </w:p>
        </w:tc>
      </w:tr>
      <w:tr w14:paraId="267C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4A67341C">
            <w:pPr>
              <w:tabs>
                <w:tab w:val="left" w:pos="6300"/>
              </w:tabs>
              <w:snapToGrid w:val="0"/>
              <w:spacing w:line="480" w:lineRule="exact"/>
              <w:jc w:val="center"/>
              <w:rPr>
                <w:rFonts w:hint="eastAsia" w:ascii="宋体" w:hAnsi="宋体" w:eastAsia="宋体" w:cs="宋体"/>
                <w:sz w:val="21"/>
                <w:szCs w:val="21"/>
              </w:rPr>
            </w:pPr>
            <w:bookmarkStart w:id="185" w:name="_Toc10345"/>
            <w:r>
              <w:rPr>
                <w:rFonts w:hint="eastAsia" w:ascii="宋体" w:hAnsi="宋体" w:eastAsia="宋体" w:cs="宋体"/>
                <w:sz w:val="21"/>
                <w:szCs w:val="21"/>
              </w:rPr>
              <w:t>5</w:t>
            </w:r>
            <w:bookmarkEnd w:id="185"/>
          </w:p>
        </w:tc>
        <w:tc>
          <w:tcPr>
            <w:tcW w:w="6317" w:type="dxa"/>
            <w:noWrap/>
            <w:vAlign w:val="center"/>
          </w:tcPr>
          <w:p w14:paraId="17C31613">
            <w:pPr>
              <w:keepNext/>
              <w:keepLines/>
              <w:spacing w:line="360" w:lineRule="auto"/>
              <w:ind w:firstLine="360" w:firstLineChars="200"/>
              <w:rPr>
                <w:rFonts w:hint="eastAsia" w:ascii="宋体" w:hAnsi="宋体" w:eastAsia="宋体" w:cs="宋体"/>
                <w:sz w:val="18"/>
                <w:szCs w:val="18"/>
              </w:rPr>
            </w:pPr>
          </w:p>
        </w:tc>
        <w:tc>
          <w:tcPr>
            <w:tcW w:w="1150" w:type="dxa"/>
            <w:noWrap/>
            <w:vAlign w:val="center"/>
          </w:tcPr>
          <w:p w14:paraId="4D73B422">
            <w:pPr>
              <w:tabs>
                <w:tab w:val="left" w:pos="6300"/>
              </w:tabs>
              <w:snapToGrid w:val="0"/>
              <w:spacing w:line="480" w:lineRule="exact"/>
              <w:jc w:val="center"/>
              <w:rPr>
                <w:rFonts w:hint="eastAsia" w:ascii="宋体" w:hAnsi="宋体" w:eastAsia="宋体" w:cs="宋体"/>
              </w:rPr>
            </w:pPr>
          </w:p>
        </w:tc>
        <w:tc>
          <w:tcPr>
            <w:tcW w:w="908" w:type="dxa"/>
            <w:noWrap/>
            <w:vAlign w:val="center"/>
          </w:tcPr>
          <w:p w14:paraId="627E1F55">
            <w:pPr>
              <w:tabs>
                <w:tab w:val="left" w:pos="6300"/>
              </w:tabs>
              <w:snapToGrid w:val="0"/>
              <w:spacing w:line="480" w:lineRule="exact"/>
              <w:jc w:val="center"/>
              <w:rPr>
                <w:rFonts w:hint="eastAsia" w:ascii="宋体" w:hAnsi="宋体" w:eastAsia="宋体" w:cs="宋体"/>
              </w:rPr>
            </w:pPr>
          </w:p>
        </w:tc>
      </w:tr>
      <w:tr w14:paraId="01F1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749579E6">
            <w:pPr>
              <w:tabs>
                <w:tab w:val="left" w:pos="6300"/>
              </w:tabs>
              <w:snapToGrid w:val="0"/>
              <w:spacing w:line="480" w:lineRule="exact"/>
              <w:jc w:val="center"/>
              <w:rPr>
                <w:rFonts w:hint="eastAsia" w:ascii="宋体" w:hAnsi="宋体" w:eastAsia="宋体" w:cs="宋体"/>
                <w:sz w:val="21"/>
                <w:szCs w:val="21"/>
              </w:rPr>
            </w:pPr>
            <w:bookmarkStart w:id="186" w:name="_Toc21922"/>
            <w:r>
              <w:rPr>
                <w:rFonts w:hint="eastAsia" w:ascii="宋体" w:hAnsi="宋体" w:eastAsia="宋体" w:cs="宋体"/>
                <w:sz w:val="21"/>
                <w:szCs w:val="21"/>
              </w:rPr>
              <w:t>6</w:t>
            </w:r>
            <w:bookmarkEnd w:id="186"/>
          </w:p>
        </w:tc>
        <w:tc>
          <w:tcPr>
            <w:tcW w:w="6317" w:type="dxa"/>
            <w:noWrap/>
            <w:vAlign w:val="center"/>
          </w:tcPr>
          <w:p w14:paraId="36C77C28">
            <w:pPr>
              <w:spacing w:line="360" w:lineRule="auto"/>
              <w:ind w:firstLine="320" w:firstLineChars="178"/>
              <w:rPr>
                <w:rFonts w:hint="eastAsia" w:ascii="宋体" w:hAnsi="宋体" w:eastAsia="宋体" w:cs="宋体"/>
                <w:sz w:val="18"/>
                <w:szCs w:val="18"/>
              </w:rPr>
            </w:pPr>
          </w:p>
        </w:tc>
        <w:tc>
          <w:tcPr>
            <w:tcW w:w="1150" w:type="dxa"/>
            <w:noWrap/>
            <w:vAlign w:val="center"/>
          </w:tcPr>
          <w:p w14:paraId="24433083">
            <w:pPr>
              <w:tabs>
                <w:tab w:val="left" w:pos="6300"/>
              </w:tabs>
              <w:snapToGrid w:val="0"/>
              <w:spacing w:line="480" w:lineRule="exact"/>
              <w:jc w:val="center"/>
              <w:rPr>
                <w:rFonts w:hint="eastAsia" w:ascii="宋体" w:hAnsi="宋体" w:eastAsia="宋体" w:cs="宋体"/>
              </w:rPr>
            </w:pPr>
          </w:p>
        </w:tc>
        <w:tc>
          <w:tcPr>
            <w:tcW w:w="908" w:type="dxa"/>
            <w:noWrap/>
            <w:vAlign w:val="center"/>
          </w:tcPr>
          <w:p w14:paraId="76016B61">
            <w:pPr>
              <w:tabs>
                <w:tab w:val="left" w:pos="6300"/>
              </w:tabs>
              <w:snapToGrid w:val="0"/>
              <w:spacing w:line="480" w:lineRule="exact"/>
              <w:jc w:val="center"/>
              <w:rPr>
                <w:rFonts w:hint="eastAsia" w:ascii="宋体" w:hAnsi="宋体" w:eastAsia="宋体" w:cs="宋体"/>
              </w:rPr>
            </w:pPr>
          </w:p>
        </w:tc>
      </w:tr>
      <w:tr w14:paraId="4F34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B372A44">
            <w:pPr>
              <w:tabs>
                <w:tab w:val="left" w:pos="6300"/>
              </w:tabs>
              <w:snapToGrid w:val="0"/>
              <w:spacing w:line="480" w:lineRule="exact"/>
              <w:jc w:val="center"/>
              <w:rPr>
                <w:rFonts w:hint="eastAsia" w:ascii="宋体" w:hAnsi="宋体" w:eastAsia="宋体" w:cs="宋体"/>
                <w:sz w:val="21"/>
                <w:szCs w:val="21"/>
              </w:rPr>
            </w:pPr>
            <w:bookmarkStart w:id="187" w:name="_Toc2254"/>
            <w:r>
              <w:rPr>
                <w:rFonts w:hint="eastAsia" w:ascii="宋体" w:hAnsi="宋体" w:eastAsia="宋体" w:cs="宋体"/>
                <w:sz w:val="21"/>
                <w:szCs w:val="21"/>
              </w:rPr>
              <w:t>7</w:t>
            </w:r>
            <w:bookmarkEnd w:id="187"/>
          </w:p>
        </w:tc>
        <w:tc>
          <w:tcPr>
            <w:tcW w:w="6317" w:type="dxa"/>
            <w:noWrap/>
            <w:vAlign w:val="center"/>
          </w:tcPr>
          <w:p w14:paraId="1A67127B">
            <w:pPr>
              <w:snapToGrid w:val="0"/>
              <w:spacing w:line="360" w:lineRule="auto"/>
              <w:ind w:firstLine="400" w:firstLineChars="200"/>
              <w:rPr>
                <w:rFonts w:hint="eastAsia" w:ascii="宋体" w:hAnsi="宋体" w:eastAsia="宋体" w:cs="宋体"/>
              </w:rPr>
            </w:pPr>
          </w:p>
        </w:tc>
        <w:tc>
          <w:tcPr>
            <w:tcW w:w="1150" w:type="dxa"/>
            <w:noWrap/>
            <w:vAlign w:val="center"/>
          </w:tcPr>
          <w:p w14:paraId="7AE822D4">
            <w:pPr>
              <w:tabs>
                <w:tab w:val="left" w:pos="6300"/>
              </w:tabs>
              <w:snapToGrid w:val="0"/>
              <w:spacing w:line="480" w:lineRule="exact"/>
              <w:jc w:val="center"/>
              <w:rPr>
                <w:rFonts w:hint="eastAsia" w:ascii="宋体" w:hAnsi="宋体" w:eastAsia="宋体" w:cs="宋体"/>
              </w:rPr>
            </w:pPr>
          </w:p>
        </w:tc>
        <w:tc>
          <w:tcPr>
            <w:tcW w:w="908" w:type="dxa"/>
            <w:noWrap/>
            <w:vAlign w:val="center"/>
          </w:tcPr>
          <w:p w14:paraId="23F7232A">
            <w:pPr>
              <w:tabs>
                <w:tab w:val="left" w:pos="6300"/>
              </w:tabs>
              <w:snapToGrid w:val="0"/>
              <w:spacing w:line="480" w:lineRule="exact"/>
              <w:jc w:val="center"/>
              <w:rPr>
                <w:rFonts w:hint="eastAsia" w:ascii="宋体" w:hAnsi="宋体" w:eastAsia="宋体" w:cs="宋体"/>
              </w:rPr>
            </w:pPr>
          </w:p>
        </w:tc>
      </w:tr>
    </w:tbl>
    <w:p w14:paraId="2CCCDD51">
      <w:pPr>
        <w:spacing w:line="480" w:lineRule="exact"/>
        <w:ind w:firstLine="600" w:firstLineChars="250"/>
        <w:rPr>
          <w:rFonts w:hint="eastAsia" w:ascii="宋体" w:hAnsi="宋体" w:eastAsia="宋体" w:cs="宋体"/>
          <w:sz w:val="24"/>
          <w:szCs w:val="24"/>
        </w:rPr>
      </w:pPr>
      <w:r>
        <w:rPr>
          <w:rFonts w:hint="eastAsia" w:ascii="宋体" w:hAnsi="宋体" w:eastAsia="宋体" w:cs="宋体"/>
          <w:sz w:val="24"/>
          <w:szCs w:val="24"/>
        </w:rPr>
        <w:t>竞选人：                                  法定代表人或其授权代表：</w:t>
      </w:r>
    </w:p>
    <w:p w14:paraId="772F32A1">
      <w:pPr>
        <w:spacing w:line="48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（竞选人公章）                                 （签字或盖章）</w:t>
      </w:r>
    </w:p>
    <w:p w14:paraId="0B04290A">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年     月     日</w:t>
      </w:r>
    </w:p>
    <w:p w14:paraId="5B82285F">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注：</w:t>
      </w:r>
    </w:p>
    <w:p w14:paraId="7AE95CD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26DC4CBA">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2.★标实质性要求不得以不满足采购需求的内容进行负偏离响应。</w:t>
      </w:r>
    </w:p>
    <w:p w14:paraId="098FD2C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3.该表可扩展。</w:t>
      </w:r>
    </w:p>
    <w:p w14:paraId="20D1004F">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（二）商务评审需提供的材料（格式自定）</w:t>
      </w:r>
    </w:p>
    <w:p w14:paraId="6476CF00">
      <w:pPr>
        <w:tabs>
          <w:tab w:val="left" w:pos="6300"/>
        </w:tabs>
        <w:snapToGrid w:val="0"/>
        <w:spacing w:line="480" w:lineRule="exact"/>
        <w:ind w:firstLine="420" w:firstLineChars="200"/>
        <w:rPr>
          <w:rFonts w:hint="eastAsia" w:ascii="宋体" w:hAnsi="宋体" w:eastAsia="宋体" w:cs="宋体"/>
          <w:sz w:val="21"/>
          <w:szCs w:val="21"/>
        </w:rPr>
      </w:pPr>
    </w:p>
    <w:p w14:paraId="75ADDAC2">
      <w:pPr>
        <w:tabs>
          <w:tab w:val="left" w:pos="6300"/>
        </w:tabs>
        <w:snapToGri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根据“第四篇”之“二、评审标准”中的“商务部分”评分内容拟定材料。</w:t>
      </w:r>
    </w:p>
    <w:p w14:paraId="443E5BEB">
      <w:pPr>
        <w:spacing w:line="480" w:lineRule="exact"/>
        <w:ind w:firstLine="480" w:firstLineChars="200"/>
        <w:rPr>
          <w:rFonts w:hint="eastAsia" w:ascii="宋体" w:hAnsi="宋体" w:eastAsia="宋体" w:cs="宋体"/>
          <w:sz w:val="24"/>
          <w:szCs w:val="24"/>
        </w:rPr>
        <w:sectPr>
          <w:pgSz w:w="11907" w:h="16840"/>
          <w:pgMar w:top="850" w:right="850" w:bottom="850" w:left="850" w:header="851" w:footer="992" w:gutter="0"/>
          <w:cols w:space="720" w:num="1"/>
          <w:docGrid w:linePitch="380" w:charSpace="-5735"/>
        </w:sectPr>
      </w:pPr>
    </w:p>
    <w:p w14:paraId="15D3C0AF">
      <w:pPr>
        <w:numPr>
          <w:ilvl w:val="0"/>
          <w:numId w:val="4"/>
        </w:num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不可抗力承诺函（格式）</w:t>
      </w:r>
    </w:p>
    <w:p w14:paraId="39C7A63F">
      <w:pPr>
        <w:pStyle w:val="24"/>
        <w:rPr>
          <w:rFonts w:hint="eastAsia" w:ascii="宋体" w:hAnsi="宋体" w:eastAsia="宋体" w:cs="宋体"/>
        </w:rPr>
      </w:pPr>
    </w:p>
    <w:p w14:paraId="28920F3E">
      <w:pPr>
        <w:rPr>
          <w:rFonts w:hint="eastAsia" w:ascii="宋体" w:hAnsi="宋体" w:eastAsia="宋体" w:cs="宋体"/>
        </w:rPr>
      </w:pPr>
    </w:p>
    <w:p w14:paraId="234D7AC0">
      <w:pPr>
        <w:pStyle w:val="24"/>
        <w:rPr>
          <w:rFonts w:hint="eastAsia" w:ascii="宋体" w:hAnsi="宋体" w:eastAsia="宋体" w:cs="宋体"/>
          <w:sz w:val="24"/>
          <w:szCs w:val="24"/>
          <w:u w:val="single"/>
        </w:rPr>
      </w:pPr>
      <w:r>
        <w:rPr>
          <w:rFonts w:hint="eastAsia" w:ascii="宋体" w:hAnsi="宋体" w:eastAsia="宋体" w:cs="宋体"/>
          <w:sz w:val="24"/>
          <w:szCs w:val="24"/>
        </w:rPr>
        <w:t>致：</w:t>
      </w:r>
      <w:r>
        <w:rPr>
          <w:rFonts w:hint="eastAsia" w:ascii="宋体" w:hAnsi="宋体" w:eastAsia="宋体" w:cs="宋体"/>
          <w:sz w:val="24"/>
          <w:szCs w:val="24"/>
          <w:u w:val="single"/>
        </w:rPr>
        <w:t xml:space="preserve">              （比选人名称）</w:t>
      </w:r>
    </w:p>
    <w:p w14:paraId="3A76B1CC">
      <w:pPr>
        <w:rPr>
          <w:rFonts w:hint="eastAsia" w:ascii="宋体" w:hAnsi="宋体" w:eastAsia="宋体" w:cs="宋体"/>
          <w:u w:val="single"/>
        </w:rPr>
      </w:pPr>
    </w:p>
    <w:p w14:paraId="44112E2E">
      <w:pPr>
        <w:pStyle w:val="24"/>
        <w:rPr>
          <w:rFonts w:hint="eastAsia" w:ascii="宋体" w:hAnsi="宋体" w:eastAsia="宋体" w:cs="宋体"/>
          <w:u w:val="single"/>
        </w:rPr>
      </w:pPr>
    </w:p>
    <w:p w14:paraId="0BD5989F">
      <w:pPr>
        <w:ind w:firstLine="400" w:firstLineChars="200"/>
        <w:rPr>
          <w:rFonts w:hint="eastAsia" w:ascii="宋体" w:hAnsi="宋体" w:eastAsia="宋体" w:cs="宋体"/>
        </w:rPr>
      </w:pPr>
      <w:r>
        <w:rPr>
          <w:rFonts w:hint="eastAsia" w:ascii="宋体" w:hAnsi="宋体" w:eastAsia="宋体" w:cs="宋体"/>
        </w:rPr>
        <w:t>我公司（单位）就本项目承诺，若因相关政策调整等不可抗力原因致使本项目取消的，或因客观原因致使合同无法订立或订立后因无法履行而解除的，比选人不承担任何责任。</w:t>
      </w:r>
    </w:p>
    <w:p w14:paraId="0C74FBE5">
      <w:pPr>
        <w:pStyle w:val="24"/>
        <w:rPr>
          <w:rFonts w:hint="eastAsia" w:ascii="宋体" w:hAnsi="宋体" w:eastAsia="宋体" w:cs="宋体"/>
        </w:rPr>
      </w:pPr>
    </w:p>
    <w:p w14:paraId="7CC60039">
      <w:pPr>
        <w:rPr>
          <w:rFonts w:hint="eastAsia" w:ascii="宋体" w:hAnsi="宋体" w:eastAsia="宋体" w:cs="宋体"/>
        </w:rPr>
      </w:pPr>
    </w:p>
    <w:p w14:paraId="515A6740">
      <w:pPr>
        <w:pStyle w:val="24"/>
        <w:rPr>
          <w:rFonts w:hint="eastAsia" w:ascii="宋体" w:hAnsi="宋体" w:eastAsia="宋体" w:cs="宋体"/>
        </w:rPr>
      </w:pPr>
    </w:p>
    <w:p w14:paraId="4B488FDC">
      <w:pPr>
        <w:rPr>
          <w:rFonts w:hint="eastAsia" w:ascii="宋体" w:hAnsi="宋体" w:eastAsia="宋体" w:cs="宋体"/>
        </w:rPr>
      </w:pPr>
    </w:p>
    <w:p w14:paraId="2F40B430">
      <w:pPr>
        <w:pStyle w:val="24"/>
        <w:wordWrap w:val="0"/>
        <w:jc w:val="right"/>
        <w:rPr>
          <w:rFonts w:hint="eastAsia" w:ascii="宋体" w:hAnsi="宋体" w:eastAsia="宋体" w:cs="宋体"/>
          <w:sz w:val="28"/>
          <w:u w:val="single"/>
        </w:rPr>
      </w:pPr>
      <w:r>
        <w:rPr>
          <w:rFonts w:hint="eastAsia" w:ascii="宋体" w:hAnsi="宋体" w:eastAsia="宋体" w:cs="宋体"/>
          <w:sz w:val="28"/>
        </w:rPr>
        <w:t>竞选人名称（公章）</w:t>
      </w:r>
      <w:r>
        <w:rPr>
          <w:rFonts w:hint="eastAsia" w:ascii="宋体" w:hAnsi="宋体" w:eastAsia="宋体" w:cs="宋体"/>
          <w:sz w:val="28"/>
          <w:u w:val="single"/>
        </w:rPr>
        <w:t xml:space="preserve">              </w:t>
      </w:r>
    </w:p>
    <w:p w14:paraId="3FF7718A">
      <w:pPr>
        <w:jc w:val="right"/>
        <w:rPr>
          <w:rFonts w:hint="eastAsia" w:ascii="宋体" w:hAnsi="宋体" w:eastAsia="宋体" w:cs="宋体"/>
        </w:rPr>
      </w:pPr>
    </w:p>
    <w:p w14:paraId="25FF3763">
      <w:pPr>
        <w:pStyle w:val="24"/>
        <w:jc w:val="right"/>
        <w:rPr>
          <w:rFonts w:hint="eastAsia" w:ascii="宋体" w:hAnsi="宋体" w:eastAsia="宋体" w:cs="宋体"/>
          <w:sz w:val="28"/>
        </w:rPr>
        <w:sectPr>
          <w:pgSz w:w="11907" w:h="16840"/>
          <w:pgMar w:top="850" w:right="850" w:bottom="850" w:left="850" w:header="851" w:footer="992" w:gutter="0"/>
          <w:cols w:space="720" w:num="1"/>
          <w:docGrid w:linePitch="380" w:charSpace="-5735"/>
        </w:sectPr>
      </w:pPr>
      <w:r>
        <w:rPr>
          <w:rFonts w:hint="eastAsia" w:ascii="宋体" w:hAnsi="宋体" w:eastAsia="宋体" w:cs="宋体"/>
          <w:sz w:val="28"/>
        </w:rPr>
        <w:t>年  月   日</w:t>
      </w:r>
    </w:p>
    <w:p w14:paraId="4F169288">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（四）其它优惠承诺（如有，格式自定。）</w:t>
      </w:r>
    </w:p>
    <w:p w14:paraId="2CB04EAB">
      <w:pPr>
        <w:spacing w:line="480" w:lineRule="exact"/>
        <w:ind w:firstLine="480" w:firstLineChars="200"/>
        <w:rPr>
          <w:rFonts w:hint="eastAsia" w:ascii="宋体" w:hAnsi="宋体" w:eastAsia="宋体" w:cs="宋体"/>
          <w:sz w:val="24"/>
          <w:szCs w:val="24"/>
        </w:rPr>
      </w:pPr>
    </w:p>
    <w:p w14:paraId="67429D6A">
      <w:pPr>
        <w:pStyle w:val="4"/>
        <w:spacing w:before="0" w:after="0" w:line="480" w:lineRule="exact"/>
        <w:rPr>
          <w:rFonts w:hint="eastAsia" w:ascii="宋体" w:hAnsi="宋体" w:eastAsia="宋体" w:cs="宋体"/>
          <w:b w:val="0"/>
          <w:sz w:val="24"/>
          <w:szCs w:val="24"/>
        </w:rPr>
      </w:pPr>
      <w:r>
        <w:rPr>
          <w:rFonts w:hint="eastAsia" w:ascii="宋体" w:hAnsi="宋体" w:eastAsia="宋体" w:cs="宋体"/>
          <w:b w:val="0"/>
          <w:sz w:val="24"/>
          <w:szCs w:val="24"/>
        </w:rPr>
        <w:br w:type="page"/>
      </w:r>
      <w:bookmarkEnd w:id="174"/>
      <w:bookmarkStart w:id="188" w:name="_Toc12891"/>
      <w:bookmarkStart w:id="189" w:name="_Toc313888363"/>
      <w:bookmarkStart w:id="190" w:name="_Toc342913422"/>
      <w:bookmarkStart w:id="191" w:name="_Toc24621"/>
      <w:bookmarkStart w:id="192" w:name="_Toc433792172"/>
      <w:bookmarkStart w:id="193" w:name="_Toc313008359"/>
      <w:r>
        <w:rPr>
          <w:rFonts w:hint="eastAsia" w:ascii="宋体" w:hAnsi="宋体" w:eastAsia="宋体" w:cs="宋体"/>
          <w:b w:val="0"/>
          <w:sz w:val="24"/>
          <w:szCs w:val="24"/>
        </w:rPr>
        <w:t>五、资格条件及其他</w:t>
      </w:r>
      <w:bookmarkEnd w:id="188"/>
      <w:bookmarkEnd w:id="189"/>
      <w:bookmarkEnd w:id="190"/>
      <w:bookmarkEnd w:id="191"/>
      <w:bookmarkEnd w:id="192"/>
      <w:bookmarkEnd w:id="193"/>
    </w:p>
    <w:p w14:paraId="4D74561D">
      <w:pPr>
        <w:rPr>
          <w:rFonts w:hint="eastAsia" w:ascii="宋体" w:hAnsi="宋体" w:eastAsia="宋体" w:cs="宋体"/>
          <w:sz w:val="24"/>
          <w:szCs w:val="24"/>
        </w:rPr>
      </w:pPr>
    </w:p>
    <w:p w14:paraId="60E556D9">
      <w:pPr>
        <w:numPr>
          <w:ilvl w:val="0"/>
          <w:numId w:val="5"/>
        </w:num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资格条件</w:t>
      </w:r>
    </w:p>
    <w:p w14:paraId="36FD7605">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1．具有独立承担民事责任的能力；</w:t>
      </w:r>
    </w:p>
    <w:p w14:paraId="115562F9">
      <w:pPr>
        <w:tabs>
          <w:tab w:val="left" w:pos="6300"/>
        </w:tabs>
        <w:snapToGrid w:val="0"/>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提供营业执照复印件。</w:t>
      </w:r>
    </w:p>
    <w:p w14:paraId="115197A9">
      <w:pPr>
        <w:tabs>
          <w:tab w:val="left" w:pos="6300"/>
        </w:tabs>
        <w:snapToGrid w:val="0"/>
        <w:spacing w:line="560" w:lineRule="exact"/>
        <w:ind w:firstLine="630" w:firstLineChars="300"/>
        <w:rPr>
          <w:rFonts w:hint="eastAsia" w:ascii="宋体" w:hAnsi="宋体" w:eastAsia="宋体" w:cs="宋体"/>
          <w:sz w:val="24"/>
          <w:szCs w:val="24"/>
        </w:rPr>
      </w:pPr>
      <w:r>
        <w:rPr>
          <w:rFonts w:hint="eastAsia" w:ascii="宋体" w:hAnsi="宋体" w:eastAsia="宋体" w:cs="宋体"/>
          <w:sz w:val="21"/>
          <w:szCs w:val="21"/>
        </w:rPr>
        <w:br w:type="page"/>
      </w:r>
      <w:r>
        <w:rPr>
          <w:rFonts w:hint="eastAsia" w:ascii="宋体" w:hAnsi="宋体" w:eastAsia="宋体" w:cs="宋体"/>
          <w:sz w:val="24"/>
          <w:szCs w:val="24"/>
        </w:rPr>
        <w:t>2.法定代表人身份证明书（格式）</w:t>
      </w:r>
    </w:p>
    <w:p w14:paraId="745E65CB">
      <w:pPr>
        <w:tabs>
          <w:tab w:val="left" w:pos="6300"/>
        </w:tabs>
        <w:snapToGrid w:val="0"/>
        <w:spacing w:line="480" w:lineRule="exact"/>
        <w:jc w:val="center"/>
        <w:outlineLvl w:val="0"/>
        <w:rPr>
          <w:rFonts w:hint="eastAsia" w:ascii="宋体" w:hAnsi="宋体" w:eastAsia="宋体" w:cs="宋体"/>
          <w:sz w:val="24"/>
          <w:szCs w:val="24"/>
        </w:rPr>
      </w:pPr>
    </w:p>
    <w:p w14:paraId="7E5E3AB9">
      <w:pPr>
        <w:tabs>
          <w:tab w:val="left" w:pos="6300"/>
        </w:tabs>
        <w:snapToGrid w:val="0"/>
        <w:spacing w:line="480" w:lineRule="exact"/>
        <w:ind w:firstLine="570"/>
        <w:rPr>
          <w:rFonts w:hint="eastAsia" w:ascii="宋体" w:hAnsi="宋体" w:eastAsia="宋体" w:cs="宋体"/>
          <w:sz w:val="24"/>
          <w:szCs w:val="24"/>
          <w:u w:val="single"/>
        </w:rPr>
      </w:pPr>
      <w:r>
        <w:rPr>
          <w:rFonts w:hint="eastAsia" w:ascii="宋体" w:hAnsi="宋体" w:eastAsia="宋体" w:cs="宋体"/>
          <w:sz w:val="24"/>
          <w:szCs w:val="24"/>
        </w:rPr>
        <w:t>项目名称：________________</w:t>
      </w:r>
    </w:p>
    <w:p w14:paraId="6603608A">
      <w:pPr>
        <w:tabs>
          <w:tab w:val="left" w:pos="6300"/>
        </w:tabs>
        <w:snapToGrid w:val="0"/>
        <w:spacing w:line="480" w:lineRule="exact"/>
        <w:ind w:firstLine="570"/>
        <w:rPr>
          <w:rFonts w:hint="eastAsia" w:ascii="宋体" w:hAnsi="宋体" w:eastAsia="宋体" w:cs="宋体"/>
          <w:sz w:val="24"/>
          <w:szCs w:val="24"/>
        </w:rPr>
      </w:pPr>
    </w:p>
    <w:p w14:paraId="0159864C">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致：________________（比选代理机构名称）：</w:t>
      </w:r>
    </w:p>
    <w:p w14:paraId="0CD23345">
      <w:pPr>
        <w:tabs>
          <w:tab w:val="left" w:pos="6300"/>
        </w:tabs>
        <w:snapToGrid w:val="0"/>
        <w:spacing w:line="480" w:lineRule="exact"/>
        <w:ind w:firstLine="566" w:firstLineChars="236"/>
        <w:rPr>
          <w:rFonts w:hint="eastAsia" w:ascii="宋体" w:hAnsi="宋体" w:eastAsia="宋体" w:cs="宋体"/>
          <w:sz w:val="24"/>
          <w:szCs w:val="24"/>
        </w:rPr>
      </w:pPr>
      <w:r>
        <w:rPr>
          <w:rFonts w:hint="eastAsia" w:ascii="宋体" w:hAnsi="宋体" w:eastAsia="宋体" w:cs="宋体"/>
          <w:sz w:val="24"/>
          <w:szCs w:val="24"/>
        </w:rPr>
        <w:t>________________（法定代表人姓名）在________________（竞选人名称）任________________（职务名称）职务，是________________（竞选人名称）的法定代表人。</w:t>
      </w:r>
    </w:p>
    <w:p w14:paraId="40C9FE93">
      <w:pPr>
        <w:tabs>
          <w:tab w:val="left" w:pos="6300"/>
        </w:tabs>
        <w:snapToGrid w:val="0"/>
        <w:spacing w:line="480" w:lineRule="exact"/>
        <w:ind w:firstLine="570"/>
        <w:rPr>
          <w:rFonts w:hint="eastAsia" w:ascii="宋体" w:hAnsi="宋体" w:eastAsia="宋体" w:cs="宋体"/>
          <w:sz w:val="24"/>
          <w:szCs w:val="24"/>
        </w:rPr>
      </w:pPr>
    </w:p>
    <w:p w14:paraId="2F193D00">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特此证明。</w:t>
      </w:r>
    </w:p>
    <w:p w14:paraId="48B516CA">
      <w:pPr>
        <w:tabs>
          <w:tab w:val="left" w:pos="6300"/>
        </w:tabs>
        <w:snapToGrid w:val="0"/>
        <w:spacing w:line="480" w:lineRule="exact"/>
        <w:ind w:firstLine="570"/>
        <w:rPr>
          <w:rFonts w:hint="eastAsia" w:ascii="宋体" w:hAnsi="宋体" w:eastAsia="宋体" w:cs="宋体"/>
          <w:sz w:val="24"/>
          <w:szCs w:val="24"/>
        </w:rPr>
      </w:pPr>
    </w:p>
    <w:p w14:paraId="75102CE6">
      <w:pPr>
        <w:tabs>
          <w:tab w:val="left" w:pos="6300"/>
        </w:tabs>
        <w:snapToGrid w:val="0"/>
        <w:spacing w:line="480" w:lineRule="exact"/>
        <w:ind w:firstLine="570"/>
        <w:rPr>
          <w:rFonts w:hint="eastAsia" w:ascii="宋体" w:hAnsi="宋体" w:eastAsia="宋体" w:cs="宋体"/>
          <w:sz w:val="24"/>
          <w:szCs w:val="24"/>
        </w:rPr>
      </w:pPr>
    </w:p>
    <w:p w14:paraId="2F69E93E">
      <w:pPr>
        <w:tabs>
          <w:tab w:val="left" w:pos="6300"/>
        </w:tabs>
        <w:snapToGrid w:val="0"/>
        <w:spacing w:line="480" w:lineRule="exact"/>
        <w:ind w:firstLine="570"/>
        <w:rPr>
          <w:rFonts w:hint="eastAsia" w:ascii="宋体" w:hAnsi="宋体" w:eastAsia="宋体" w:cs="宋体"/>
          <w:sz w:val="24"/>
          <w:szCs w:val="24"/>
        </w:rPr>
      </w:pPr>
    </w:p>
    <w:p w14:paraId="08B9341C">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（竞选人公章）</w:t>
      </w:r>
    </w:p>
    <w:p w14:paraId="002042D4">
      <w:pPr>
        <w:tabs>
          <w:tab w:val="left" w:pos="6300"/>
        </w:tabs>
        <w:snapToGrid w:val="0"/>
        <w:spacing w:line="480" w:lineRule="exact"/>
        <w:ind w:firstLine="570"/>
        <w:rPr>
          <w:rFonts w:hint="eastAsia" w:ascii="宋体" w:hAnsi="宋体" w:eastAsia="宋体" w:cs="宋体"/>
          <w:sz w:val="24"/>
          <w:szCs w:val="24"/>
        </w:rPr>
      </w:pPr>
    </w:p>
    <w:p w14:paraId="67555477">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年   月   日</w:t>
      </w:r>
    </w:p>
    <w:p w14:paraId="6F7AEB79">
      <w:pPr>
        <w:tabs>
          <w:tab w:val="left" w:pos="6300"/>
        </w:tabs>
        <w:snapToGrid w:val="0"/>
        <w:spacing w:line="480" w:lineRule="exact"/>
        <w:ind w:firstLine="570"/>
        <w:rPr>
          <w:rFonts w:hint="eastAsia" w:ascii="宋体" w:hAnsi="宋体" w:eastAsia="宋体" w:cs="宋体"/>
          <w:sz w:val="24"/>
          <w:szCs w:val="24"/>
        </w:rPr>
      </w:pPr>
    </w:p>
    <w:p w14:paraId="0B1B4098">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（附：法定代表人身份证正反面复印件）</w:t>
      </w:r>
    </w:p>
    <w:p w14:paraId="246801A2">
      <w:pPr>
        <w:tabs>
          <w:tab w:val="left" w:pos="6300"/>
        </w:tabs>
        <w:snapToGrid w:val="0"/>
        <w:spacing w:line="480" w:lineRule="exact"/>
        <w:rPr>
          <w:rFonts w:hint="eastAsia" w:ascii="宋体" w:hAnsi="宋体" w:eastAsia="宋体" w:cs="宋体"/>
          <w:sz w:val="24"/>
          <w:szCs w:val="24"/>
        </w:rPr>
      </w:pPr>
    </w:p>
    <w:p w14:paraId="75E28F3E">
      <w:pPr>
        <w:tabs>
          <w:tab w:val="left" w:pos="6300"/>
        </w:tabs>
        <w:snapToGrid w:val="0"/>
        <w:spacing w:line="480" w:lineRule="exact"/>
        <w:rPr>
          <w:rFonts w:hint="eastAsia" w:ascii="宋体" w:hAnsi="宋体" w:eastAsia="宋体" w:cs="宋体"/>
          <w:sz w:val="21"/>
          <w:szCs w:val="21"/>
        </w:rPr>
      </w:pPr>
    </w:p>
    <w:p w14:paraId="7876811E">
      <w:pPr>
        <w:tabs>
          <w:tab w:val="left" w:pos="6300"/>
        </w:tabs>
        <w:snapToGrid w:val="0"/>
        <w:spacing w:line="480" w:lineRule="exact"/>
        <w:jc w:val="center"/>
        <w:rPr>
          <w:rFonts w:hint="eastAsia" w:ascii="宋体" w:hAnsi="宋体" w:eastAsia="宋体" w:cs="宋体"/>
          <w:sz w:val="24"/>
          <w:szCs w:val="24"/>
        </w:rPr>
      </w:pPr>
      <w:r>
        <w:rPr>
          <w:rFonts w:hint="eastAsia" w:ascii="宋体" w:hAnsi="宋体" w:eastAsia="宋体" w:cs="宋体"/>
          <w:sz w:val="21"/>
          <w:szCs w:val="21"/>
        </w:rPr>
        <w:br w:type="page"/>
      </w:r>
      <w:r>
        <w:rPr>
          <w:rFonts w:hint="eastAsia" w:ascii="宋体" w:hAnsi="宋体" w:eastAsia="宋体" w:cs="宋体"/>
          <w:sz w:val="24"/>
          <w:szCs w:val="24"/>
        </w:rPr>
        <w:t>3.法定代表人授权委托书（格式）</w:t>
      </w:r>
    </w:p>
    <w:p w14:paraId="37CE5EE3">
      <w:pPr>
        <w:tabs>
          <w:tab w:val="left" w:pos="6300"/>
        </w:tabs>
        <w:snapToGrid w:val="0"/>
        <w:spacing w:line="480" w:lineRule="exact"/>
        <w:rPr>
          <w:rFonts w:hint="eastAsia" w:ascii="宋体" w:hAnsi="宋体" w:eastAsia="宋体" w:cs="宋体"/>
          <w:sz w:val="24"/>
          <w:szCs w:val="24"/>
        </w:rPr>
      </w:pPr>
    </w:p>
    <w:p w14:paraId="6FEC0B79">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项目名称：_____________________</w:t>
      </w:r>
    </w:p>
    <w:p w14:paraId="76629012">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日    期：_______________</w:t>
      </w:r>
    </w:p>
    <w:p w14:paraId="0E6EDC80">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致：_____________________（比选代理机构名称）</w:t>
      </w:r>
    </w:p>
    <w:p w14:paraId="4E0ED036">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_____________________（竞选人名称）是中华人民共和国合法企业，法定地址______________________________。</w:t>
      </w:r>
    </w:p>
    <w:p w14:paraId="1EAFAF96">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 xml:space="preserve"> _________（竞选人法定代表人姓名）特授权_________（被授权人姓名及身份证代码）代表我单位全权办理对上述项目的谈判、签约等具体工作，并签署全部有关的文件、协议及合同。</w:t>
      </w:r>
    </w:p>
    <w:p w14:paraId="40130779">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我单位对被授权人的签字负全部责任。</w:t>
      </w:r>
    </w:p>
    <w:p w14:paraId="252C59A8">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在撤消授权的书面通知以前，本授权书一直有效。被授权人签署的所有文件（在授权书有效期内签署的）不因授权的撤消而失效。</w:t>
      </w:r>
    </w:p>
    <w:p w14:paraId="694D1179">
      <w:pPr>
        <w:tabs>
          <w:tab w:val="left" w:pos="6300"/>
        </w:tabs>
        <w:snapToGrid w:val="0"/>
        <w:spacing w:line="480" w:lineRule="exact"/>
        <w:rPr>
          <w:rFonts w:hint="eastAsia" w:ascii="宋体" w:hAnsi="宋体" w:eastAsia="宋体" w:cs="宋体"/>
          <w:sz w:val="24"/>
          <w:szCs w:val="24"/>
        </w:rPr>
      </w:pPr>
    </w:p>
    <w:p w14:paraId="2434C7F7">
      <w:pPr>
        <w:tabs>
          <w:tab w:val="left" w:pos="6300"/>
        </w:tabs>
        <w:snapToGrid w:val="0"/>
        <w:spacing w:line="480" w:lineRule="exact"/>
        <w:rPr>
          <w:rFonts w:hint="eastAsia" w:ascii="宋体" w:hAnsi="宋体" w:eastAsia="宋体" w:cs="宋体"/>
          <w:sz w:val="24"/>
          <w:szCs w:val="24"/>
        </w:rPr>
      </w:pPr>
    </w:p>
    <w:p w14:paraId="53FE544B">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被授权人：                                  竞选人法定代表人：</w:t>
      </w:r>
    </w:p>
    <w:p w14:paraId="7E90FA96">
      <w:pPr>
        <w:tabs>
          <w:tab w:val="left" w:pos="6300"/>
        </w:tabs>
        <w:snapToGrid w:val="0"/>
        <w:spacing w:line="48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（签字或盖章）                                （签字或盖章）：</w:t>
      </w:r>
    </w:p>
    <w:p w14:paraId="56795C44">
      <w:pPr>
        <w:tabs>
          <w:tab w:val="left" w:pos="6300"/>
        </w:tabs>
        <w:snapToGrid w:val="0"/>
        <w:spacing w:line="480" w:lineRule="exact"/>
        <w:ind w:firstLine="570"/>
        <w:rPr>
          <w:rFonts w:hint="eastAsia" w:ascii="宋体" w:hAnsi="宋体" w:eastAsia="宋体" w:cs="宋体"/>
          <w:sz w:val="24"/>
          <w:szCs w:val="24"/>
        </w:rPr>
      </w:pPr>
    </w:p>
    <w:p w14:paraId="0850C290">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（附：被授权人身份证复印件）</w:t>
      </w:r>
    </w:p>
    <w:p w14:paraId="7AD2721C">
      <w:pPr>
        <w:tabs>
          <w:tab w:val="left" w:pos="6300"/>
        </w:tabs>
        <w:snapToGrid w:val="0"/>
        <w:spacing w:line="480" w:lineRule="exact"/>
        <w:rPr>
          <w:rFonts w:hint="eastAsia" w:ascii="宋体" w:hAnsi="宋体" w:eastAsia="宋体" w:cs="宋体"/>
          <w:sz w:val="24"/>
          <w:szCs w:val="24"/>
        </w:rPr>
      </w:pPr>
    </w:p>
    <w:p w14:paraId="4DAE57E0">
      <w:pPr>
        <w:tabs>
          <w:tab w:val="left" w:pos="6300"/>
        </w:tabs>
        <w:snapToGrid w:val="0"/>
        <w:spacing w:line="480" w:lineRule="exact"/>
        <w:rPr>
          <w:rFonts w:hint="eastAsia" w:ascii="宋体" w:hAnsi="宋体" w:eastAsia="宋体" w:cs="宋体"/>
          <w:sz w:val="24"/>
          <w:szCs w:val="24"/>
        </w:rPr>
      </w:pPr>
    </w:p>
    <w:p w14:paraId="2E013171">
      <w:pPr>
        <w:tabs>
          <w:tab w:val="left" w:pos="6300"/>
        </w:tabs>
        <w:snapToGrid w:val="0"/>
        <w:spacing w:line="480" w:lineRule="exact"/>
        <w:rPr>
          <w:rFonts w:hint="eastAsia" w:ascii="宋体" w:hAnsi="宋体" w:eastAsia="宋体" w:cs="宋体"/>
          <w:sz w:val="24"/>
          <w:szCs w:val="24"/>
        </w:rPr>
      </w:pPr>
    </w:p>
    <w:p w14:paraId="68A1D080">
      <w:pPr>
        <w:tabs>
          <w:tab w:val="left" w:pos="6300"/>
        </w:tabs>
        <w:snapToGrid w:val="0"/>
        <w:spacing w:line="480" w:lineRule="exact"/>
        <w:rPr>
          <w:rFonts w:hint="eastAsia" w:ascii="宋体" w:hAnsi="宋体" w:eastAsia="宋体" w:cs="宋体"/>
          <w:sz w:val="24"/>
          <w:szCs w:val="24"/>
        </w:rPr>
      </w:pPr>
    </w:p>
    <w:p w14:paraId="29B14B80">
      <w:pPr>
        <w:tabs>
          <w:tab w:val="left" w:pos="6300"/>
        </w:tabs>
        <w:snapToGrid w:val="0"/>
        <w:spacing w:line="480" w:lineRule="exact"/>
        <w:rPr>
          <w:rFonts w:hint="eastAsia" w:ascii="宋体" w:hAnsi="宋体" w:eastAsia="宋体" w:cs="宋体"/>
          <w:sz w:val="24"/>
          <w:szCs w:val="24"/>
        </w:rPr>
      </w:pPr>
    </w:p>
    <w:p w14:paraId="77016162">
      <w:pPr>
        <w:tabs>
          <w:tab w:val="left" w:pos="6300"/>
        </w:tabs>
        <w:snapToGrid w:val="0"/>
        <w:spacing w:line="480" w:lineRule="exact"/>
        <w:rPr>
          <w:rFonts w:hint="eastAsia" w:ascii="宋体" w:hAnsi="宋体" w:eastAsia="宋体" w:cs="宋体"/>
          <w:sz w:val="24"/>
          <w:szCs w:val="24"/>
        </w:rPr>
      </w:pPr>
    </w:p>
    <w:p w14:paraId="3E5D921F">
      <w:pPr>
        <w:snapToGrid w:val="0"/>
        <w:spacing w:line="480" w:lineRule="exact"/>
        <w:rPr>
          <w:rFonts w:hint="eastAsia" w:ascii="宋体" w:hAnsi="宋体" w:eastAsia="宋体" w:cs="宋体"/>
          <w:sz w:val="24"/>
          <w:szCs w:val="24"/>
        </w:rPr>
      </w:pPr>
      <w:r>
        <w:rPr>
          <w:rFonts w:hint="eastAsia" w:ascii="宋体" w:hAnsi="宋体" w:eastAsia="宋体" w:cs="宋体"/>
          <w:sz w:val="24"/>
          <w:szCs w:val="24"/>
        </w:rPr>
        <w:t xml:space="preserve">                                                    （竞选人公章）</w:t>
      </w:r>
    </w:p>
    <w:p w14:paraId="0C61DAA5">
      <w:pPr>
        <w:snapToGrid w:val="0"/>
        <w:spacing w:line="480" w:lineRule="exact"/>
        <w:ind w:firstLine="6480" w:firstLineChars="2700"/>
        <w:rPr>
          <w:rFonts w:hint="eastAsia" w:ascii="宋体" w:hAnsi="宋体" w:eastAsia="宋体" w:cs="宋体"/>
          <w:sz w:val="24"/>
          <w:szCs w:val="24"/>
        </w:rPr>
      </w:pPr>
      <w:r>
        <w:rPr>
          <w:rFonts w:hint="eastAsia" w:ascii="宋体" w:hAnsi="宋体" w:eastAsia="宋体" w:cs="宋体"/>
          <w:sz w:val="24"/>
          <w:szCs w:val="24"/>
        </w:rPr>
        <w:t>年   月   日</w:t>
      </w:r>
    </w:p>
    <w:p w14:paraId="0A478AB6">
      <w:pPr>
        <w:tabs>
          <w:tab w:val="left" w:pos="6300"/>
        </w:tabs>
        <w:snapToGrid w:val="0"/>
        <w:spacing w:line="480" w:lineRule="exact"/>
        <w:ind w:firstLine="600" w:firstLineChars="250"/>
        <w:rPr>
          <w:rFonts w:hint="eastAsia" w:ascii="宋体" w:hAnsi="宋体" w:eastAsia="宋体" w:cs="宋体"/>
          <w:sz w:val="24"/>
          <w:szCs w:val="24"/>
        </w:rPr>
      </w:pPr>
    </w:p>
    <w:p w14:paraId="5723C1D3">
      <w:pPr>
        <w:widowControl/>
        <w:jc w:val="left"/>
        <w:rPr>
          <w:rFonts w:hint="eastAsia" w:ascii="宋体" w:hAnsi="宋体" w:eastAsia="宋体" w:cs="宋体"/>
          <w:sz w:val="24"/>
          <w:szCs w:val="24"/>
        </w:rPr>
      </w:pPr>
      <w:r>
        <w:rPr>
          <w:rFonts w:hint="eastAsia" w:ascii="宋体" w:hAnsi="宋体" w:eastAsia="宋体" w:cs="宋体"/>
          <w:sz w:val="24"/>
          <w:szCs w:val="24"/>
        </w:rPr>
        <w:t>注：如竞选单位法定代表人亲自参加，则无须提供该授权委托书。</w:t>
      </w:r>
      <w:r>
        <w:rPr>
          <w:rFonts w:hint="eastAsia" w:ascii="宋体" w:hAnsi="宋体" w:eastAsia="宋体" w:cs="宋体"/>
          <w:sz w:val="24"/>
          <w:szCs w:val="24"/>
        </w:rPr>
        <w:br w:type="page"/>
      </w:r>
    </w:p>
    <w:p w14:paraId="35A3E8CB">
      <w:pPr>
        <w:widowControl/>
        <w:jc w:val="left"/>
        <w:rPr>
          <w:rFonts w:hint="eastAsia" w:ascii="宋体" w:hAnsi="宋体" w:eastAsia="宋体" w:cs="宋体"/>
          <w:sz w:val="24"/>
          <w:szCs w:val="24"/>
        </w:rPr>
      </w:pPr>
    </w:p>
    <w:p w14:paraId="402DC02C">
      <w:pPr>
        <w:widowControl/>
        <w:jc w:val="left"/>
        <w:rPr>
          <w:rFonts w:hint="eastAsia" w:ascii="宋体" w:hAnsi="宋体" w:eastAsia="宋体" w:cs="宋体"/>
          <w:sz w:val="24"/>
          <w:szCs w:val="24"/>
        </w:rPr>
      </w:pPr>
      <w:r>
        <w:rPr>
          <w:rFonts w:hint="eastAsia" w:ascii="宋体" w:hAnsi="宋体" w:eastAsia="宋体" w:cs="宋体"/>
          <w:sz w:val="24"/>
          <w:szCs w:val="24"/>
        </w:rPr>
        <w:t>4.基本资格条件承诺函</w:t>
      </w:r>
    </w:p>
    <w:p w14:paraId="2DCD8C30">
      <w:pPr>
        <w:widowControl/>
        <w:jc w:val="left"/>
        <w:rPr>
          <w:rFonts w:hint="eastAsia" w:ascii="宋体" w:hAnsi="宋体" w:eastAsia="宋体" w:cs="宋体"/>
          <w:sz w:val="24"/>
          <w:szCs w:val="24"/>
        </w:rPr>
      </w:pPr>
    </w:p>
    <w:p w14:paraId="0B4D9A76">
      <w:pPr>
        <w:widowControl/>
        <w:jc w:val="left"/>
        <w:rPr>
          <w:rFonts w:hint="eastAsia" w:ascii="宋体" w:hAnsi="宋体" w:eastAsia="宋体" w:cs="宋体"/>
          <w:sz w:val="24"/>
          <w:szCs w:val="24"/>
        </w:rPr>
      </w:pPr>
    </w:p>
    <w:p w14:paraId="41ADEAA7">
      <w:pPr>
        <w:widowControl/>
        <w:jc w:val="center"/>
        <w:rPr>
          <w:rFonts w:hint="eastAsia" w:ascii="宋体" w:hAnsi="宋体" w:eastAsia="宋体" w:cs="宋体"/>
          <w:sz w:val="32"/>
          <w:szCs w:val="32"/>
        </w:rPr>
      </w:pPr>
      <w:r>
        <w:rPr>
          <w:rFonts w:hint="eastAsia" w:ascii="宋体" w:hAnsi="宋体" w:eastAsia="宋体" w:cs="宋体"/>
          <w:sz w:val="32"/>
          <w:szCs w:val="32"/>
        </w:rPr>
        <w:t>基本资格条件承诺函</w:t>
      </w:r>
    </w:p>
    <w:p w14:paraId="155188D5">
      <w:pPr>
        <w:widowControl/>
        <w:jc w:val="left"/>
        <w:rPr>
          <w:rFonts w:hint="eastAsia" w:ascii="宋体" w:hAnsi="宋体" w:eastAsia="宋体" w:cs="宋体"/>
          <w:sz w:val="24"/>
          <w:szCs w:val="24"/>
        </w:rPr>
      </w:pPr>
    </w:p>
    <w:p w14:paraId="2EE38CF8">
      <w:pPr>
        <w:widowControl/>
        <w:jc w:val="left"/>
        <w:rPr>
          <w:rFonts w:hint="eastAsia" w:ascii="宋体" w:hAnsi="宋体" w:eastAsia="宋体" w:cs="宋体"/>
          <w:sz w:val="24"/>
          <w:szCs w:val="24"/>
        </w:rPr>
      </w:pPr>
    </w:p>
    <w:p w14:paraId="2674156B">
      <w:pPr>
        <w:widowControl/>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rPr>
        <w:t>（比选人名称）：</w:t>
      </w:r>
    </w:p>
    <w:p w14:paraId="12FB419B">
      <w:pPr>
        <w:widowControl/>
        <w:jc w:val="left"/>
        <w:rPr>
          <w:rFonts w:hint="eastAsia" w:ascii="宋体" w:hAnsi="宋体" w:eastAsia="宋体" w:cs="宋体"/>
          <w:sz w:val="24"/>
          <w:szCs w:val="24"/>
          <w:u w:val="single"/>
        </w:rPr>
      </w:pPr>
    </w:p>
    <w:p w14:paraId="5C9D5386">
      <w:pPr>
        <w:widowControl/>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（竞选人名称）郑重承诺：</w:t>
      </w:r>
    </w:p>
    <w:p w14:paraId="046234E1">
      <w:pPr>
        <w:widowControl/>
        <w:spacing w:line="360" w:lineRule="auto"/>
        <w:ind w:firstLine="480" w:firstLineChars="200"/>
        <w:jc w:val="left"/>
        <w:rPr>
          <w:rFonts w:hint="eastAsia" w:ascii="宋体" w:hAnsi="宋体" w:eastAsia="宋体" w:cs="宋体"/>
          <w:sz w:val="24"/>
          <w:szCs w:val="24"/>
        </w:rPr>
      </w:pPr>
    </w:p>
    <w:p w14:paraId="569743CF">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1．我方具有良好的商业信誉和健全的财务会计制度，具有履行合同所必需的设备和专业技术能力，具</w:t>
      </w:r>
      <w:r>
        <w:rPr>
          <w:rFonts w:hint="eastAsia" w:ascii="宋体" w:hAnsi="宋体" w:eastAsia="宋体" w:cs="宋体"/>
          <w:sz w:val="24"/>
          <w:szCs w:val="24"/>
          <w:lang w:val="zh-CN"/>
        </w:rPr>
        <w:t>有依法缴纳税收和社会保障金的良好记录</w:t>
      </w:r>
      <w:r>
        <w:rPr>
          <w:rFonts w:hint="eastAsia" w:ascii="宋体" w:hAnsi="宋体" w:eastAsia="宋体" w:cs="宋体"/>
          <w:sz w:val="24"/>
          <w:szCs w:val="24"/>
        </w:rPr>
        <w:t>，参加本项目采购活动前三年内无重大违法活动记录。</w:t>
      </w:r>
    </w:p>
    <w:p w14:paraId="22F91859">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2．我方未列入在信用中国网站（www.creditchina.gov.cn）“失信被执行人”、“重大税收违法案件当事人名单”中，也未列入中国政府采购网（www.ccgp.gov.cn）“政府采购严重违法失信行为记录名单”中。</w:t>
      </w:r>
    </w:p>
    <w:p w14:paraId="36F3447D">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3．我方在采购项目评审（评标）环节结束后，随时接受比选人、比选代理机构的检查验证，配合提供相关证明材料，证明符合本项目规定的基本资格条件。</w:t>
      </w:r>
    </w:p>
    <w:p w14:paraId="5649CB0B">
      <w:pPr>
        <w:widowControl/>
        <w:spacing w:line="360" w:lineRule="auto"/>
        <w:ind w:firstLine="480" w:firstLineChars="200"/>
        <w:jc w:val="left"/>
        <w:rPr>
          <w:rFonts w:hint="eastAsia" w:ascii="宋体" w:hAnsi="宋体" w:eastAsia="宋体" w:cs="宋体"/>
          <w:sz w:val="24"/>
          <w:szCs w:val="24"/>
        </w:rPr>
      </w:pPr>
    </w:p>
    <w:p w14:paraId="4F49EA94">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我方对以上承诺负全部法律责任。</w:t>
      </w:r>
    </w:p>
    <w:p w14:paraId="0F06B313">
      <w:pPr>
        <w:widowControl/>
        <w:spacing w:line="360" w:lineRule="auto"/>
        <w:ind w:firstLine="480" w:firstLineChars="200"/>
        <w:jc w:val="left"/>
        <w:rPr>
          <w:rFonts w:hint="eastAsia" w:ascii="宋体" w:hAnsi="宋体" w:eastAsia="宋体" w:cs="宋体"/>
          <w:sz w:val="24"/>
          <w:szCs w:val="24"/>
        </w:rPr>
      </w:pPr>
    </w:p>
    <w:p w14:paraId="19A8F1A7">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特此承诺。</w:t>
      </w:r>
    </w:p>
    <w:p w14:paraId="74E4A4C1">
      <w:pPr>
        <w:widowControl/>
        <w:jc w:val="left"/>
        <w:rPr>
          <w:rFonts w:hint="eastAsia" w:ascii="宋体" w:hAnsi="宋体" w:eastAsia="宋体" w:cs="宋体"/>
          <w:sz w:val="24"/>
          <w:szCs w:val="24"/>
        </w:rPr>
      </w:pPr>
    </w:p>
    <w:p w14:paraId="43443CC0">
      <w:pPr>
        <w:widowControl/>
        <w:jc w:val="left"/>
        <w:rPr>
          <w:rFonts w:hint="eastAsia" w:ascii="宋体" w:hAnsi="宋体" w:eastAsia="宋体" w:cs="宋体"/>
          <w:sz w:val="24"/>
          <w:szCs w:val="24"/>
        </w:rPr>
      </w:pPr>
    </w:p>
    <w:p w14:paraId="5AC802BF">
      <w:pPr>
        <w:widowControl/>
        <w:jc w:val="right"/>
        <w:rPr>
          <w:rFonts w:hint="eastAsia" w:ascii="宋体" w:hAnsi="宋体" w:eastAsia="宋体" w:cs="宋体"/>
          <w:sz w:val="24"/>
          <w:szCs w:val="24"/>
        </w:rPr>
      </w:pPr>
      <w:r>
        <w:rPr>
          <w:rFonts w:hint="eastAsia" w:ascii="宋体" w:hAnsi="宋体" w:eastAsia="宋体" w:cs="宋体"/>
          <w:sz w:val="24"/>
          <w:szCs w:val="24"/>
        </w:rPr>
        <w:t xml:space="preserve">                      （竞选人公章）</w:t>
      </w:r>
    </w:p>
    <w:p w14:paraId="0DA1D400">
      <w:pPr>
        <w:widowControl/>
        <w:jc w:val="right"/>
        <w:rPr>
          <w:rFonts w:hint="eastAsia" w:ascii="宋体" w:hAnsi="宋体" w:eastAsia="宋体" w:cs="宋体"/>
          <w:sz w:val="24"/>
          <w:szCs w:val="24"/>
        </w:rPr>
      </w:pPr>
    </w:p>
    <w:p w14:paraId="37A6307B">
      <w:pPr>
        <w:widowControl/>
        <w:jc w:val="right"/>
        <w:rPr>
          <w:rFonts w:hint="eastAsia" w:ascii="宋体" w:hAnsi="宋体" w:eastAsia="宋体" w:cs="宋体"/>
          <w:sz w:val="24"/>
          <w:szCs w:val="24"/>
        </w:rPr>
      </w:pPr>
      <w:r>
        <w:rPr>
          <w:rFonts w:hint="eastAsia" w:ascii="宋体" w:hAnsi="宋体" w:eastAsia="宋体" w:cs="宋体"/>
          <w:sz w:val="24"/>
          <w:szCs w:val="24"/>
        </w:rPr>
        <w:t>年   月   日</w:t>
      </w:r>
    </w:p>
    <w:p w14:paraId="1A42E66F">
      <w:pPr>
        <w:widowControl/>
        <w:jc w:val="left"/>
        <w:rPr>
          <w:rFonts w:hint="eastAsia" w:ascii="宋体" w:hAnsi="宋体" w:eastAsia="宋体" w:cs="宋体"/>
          <w:sz w:val="24"/>
          <w:szCs w:val="24"/>
        </w:rPr>
        <w:sectPr>
          <w:pgSz w:w="11907" w:h="16840"/>
          <w:pgMar w:top="850" w:right="850" w:bottom="850" w:left="850" w:header="851" w:footer="992" w:gutter="0"/>
          <w:cols w:space="720" w:num="1"/>
          <w:docGrid w:linePitch="380" w:charSpace="-5735"/>
        </w:sectPr>
      </w:pPr>
    </w:p>
    <w:p w14:paraId="7871A180">
      <w:pPr>
        <w:widowControl/>
        <w:jc w:val="left"/>
        <w:rPr>
          <w:rFonts w:hint="eastAsia" w:ascii="宋体" w:hAnsi="宋体" w:eastAsia="宋体" w:cs="宋体"/>
          <w:sz w:val="24"/>
          <w:szCs w:val="24"/>
        </w:rPr>
      </w:pPr>
    </w:p>
    <w:p w14:paraId="250EF3F8">
      <w:pPr>
        <w:widowControl/>
        <w:jc w:val="left"/>
        <w:rPr>
          <w:rFonts w:hint="eastAsia" w:ascii="宋体" w:hAnsi="宋体" w:eastAsia="宋体" w:cs="宋体"/>
          <w:sz w:val="24"/>
          <w:szCs w:val="24"/>
        </w:rPr>
      </w:pPr>
      <w:r>
        <w:rPr>
          <w:rFonts w:hint="eastAsia" w:ascii="宋体" w:hAnsi="宋体" w:eastAsia="宋体" w:cs="宋体"/>
          <w:sz w:val="24"/>
          <w:szCs w:val="24"/>
        </w:rPr>
        <w:t>（二）其他应提供的资料</w:t>
      </w:r>
    </w:p>
    <w:p w14:paraId="3187CE39">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.其他与项目有关的资料（如有，自附。） </w:t>
      </w:r>
    </w:p>
    <w:p w14:paraId="287EBACF">
      <w:pPr>
        <w:spacing w:line="480" w:lineRule="exact"/>
        <w:ind w:firstLine="480" w:firstLineChars="200"/>
        <w:rPr>
          <w:rFonts w:hint="eastAsia" w:ascii="宋体" w:hAnsi="宋体" w:eastAsia="宋体" w:cs="宋体"/>
          <w:sz w:val="24"/>
          <w:szCs w:val="24"/>
        </w:rPr>
      </w:pPr>
    </w:p>
    <w:p w14:paraId="7AF94E97">
      <w:pPr>
        <w:spacing w:line="480" w:lineRule="exact"/>
        <w:ind w:firstLine="420" w:firstLineChars="200"/>
        <w:jc w:val="center"/>
        <w:rPr>
          <w:rFonts w:hint="eastAsia" w:ascii="宋体" w:hAnsi="宋体" w:eastAsia="宋体" w:cs="宋体"/>
          <w:sz w:val="21"/>
          <w:szCs w:val="21"/>
        </w:rPr>
      </w:pPr>
    </w:p>
    <w:p w14:paraId="2017D174">
      <w:pPr>
        <w:spacing w:line="480" w:lineRule="exact"/>
        <w:ind w:firstLine="420" w:firstLineChars="200"/>
        <w:jc w:val="center"/>
        <w:rPr>
          <w:rFonts w:hint="eastAsia" w:ascii="宋体" w:hAnsi="宋体" w:eastAsia="宋体" w:cs="宋体"/>
          <w:sz w:val="21"/>
          <w:szCs w:val="21"/>
        </w:rPr>
      </w:pPr>
    </w:p>
    <w:p w14:paraId="3D24CAA2">
      <w:pPr>
        <w:spacing w:line="480" w:lineRule="exact"/>
        <w:ind w:firstLine="420" w:firstLineChars="200"/>
        <w:jc w:val="center"/>
        <w:rPr>
          <w:rFonts w:hint="eastAsia" w:ascii="宋体" w:hAnsi="宋体" w:eastAsia="宋体" w:cs="宋体"/>
          <w:sz w:val="21"/>
          <w:szCs w:val="21"/>
        </w:rPr>
      </w:pPr>
    </w:p>
    <w:p w14:paraId="7BB81635">
      <w:pPr>
        <w:spacing w:line="480" w:lineRule="exact"/>
        <w:ind w:firstLine="420" w:firstLineChars="200"/>
        <w:jc w:val="center"/>
        <w:rPr>
          <w:rFonts w:hint="eastAsia" w:ascii="宋体" w:hAnsi="宋体" w:eastAsia="宋体" w:cs="宋体"/>
          <w:sz w:val="21"/>
          <w:szCs w:val="21"/>
        </w:rPr>
      </w:pPr>
    </w:p>
    <w:p w14:paraId="06A83B7F">
      <w:pPr>
        <w:spacing w:line="480" w:lineRule="exact"/>
        <w:ind w:firstLine="420" w:firstLineChars="200"/>
        <w:jc w:val="center"/>
        <w:rPr>
          <w:rFonts w:hint="eastAsia" w:ascii="宋体" w:hAnsi="宋体" w:eastAsia="宋体" w:cs="宋体"/>
          <w:sz w:val="21"/>
          <w:szCs w:val="21"/>
        </w:rPr>
      </w:pPr>
    </w:p>
    <w:p w14:paraId="790E0251">
      <w:pPr>
        <w:spacing w:line="480" w:lineRule="exact"/>
        <w:ind w:firstLine="420" w:firstLineChars="200"/>
        <w:jc w:val="center"/>
        <w:rPr>
          <w:rFonts w:hint="eastAsia" w:ascii="宋体" w:hAnsi="宋体" w:eastAsia="宋体" w:cs="宋体"/>
          <w:sz w:val="21"/>
          <w:szCs w:val="21"/>
        </w:rPr>
      </w:pPr>
    </w:p>
    <w:p w14:paraId="47895377">
      <w:pPr>
        <w:spacing w:line="480" w:lineRule="exact"/>
        <w:ind w:firstLine="420" w:firstLineChars="200"/>
        <w:jc w:val="center"/>
        <w:rPr>
          <w:rFonts w:hint="eastAsia" w:ascii="宋体" w:hAnsi="宋体" w:eastAsia="宋体" w:cs="宋体"/>
          <w:sz w:val="21"/>
          <w:szCs w:val="21"/>
        </w:rPr>
      </w:pPr>
    </w:p>
    <w:p w14:paraId="550E9D93">
      <w:pPr>
        <w:spacing w:line="480" w:lineRule="exact"/>
        <w:ind w:firstLine="420" w:firstLineChars="200"/>
        <w:jc w:val="center"/>
        <w:rPr>
          <w:rFonts w:hint="eastAsia" w:ascii="宋体" w:hAnsi="宋体" w:eastAsia="宋体" w:cs="宋体"/>
          <w:sz w:val="21"/>
          <w:szCs w:val="21"/>
        </w:rPr>
      </w:pPr>
    </w:p>
    <w:p w14:paraId="74AC9CCE">
      <w:pPr>
        <w:spacing w:line="480" w:lineRule="exact"/>
        <w:ind w:firstLine="420" w:firstLineChars="200"/>
        <w:jc w:val="center"/>
        <w:rPr>
          <w:rFonts w:hint="eastAsia" w:ascii="宋体" w:hAnsi="宋体" w:eastAsia="宋体" w:cs="宋体"/>
          <w:sz w:val="21"/>
          <w:szCs w:val="21"/>
        </w:rPr>
      </w:pPr>
    </w:p>
    <w:p w14:paraId="7FA9AFDE">
      <w:pPr>
        <w:spacing w:line="480" w:lineRule="exact"/>
        <w:ind w:firstLine="420" w:firstLineChars="200"/>
        <w:jc w:val="center"/>
        <w:rPr>
          <w:rFonts w:hint="eastAsia" w:ascii="宋体" w:hAnsi="宋体" w:eastAsia="宋体" w:cs="宋体"/>
          <w:sz w:val="21"/>
          <w:szCs w:val="21"/>
        </w:rPr>
      </w:pPr>
    </w:p>
    <w:p w14:paraId="2E2CDB6E">
      <w:pPr>
        <w:spacing w:line="480" w:lineRule="exact"/>
        <w:ind w:firstLine="420" w:firstLineChars="200"/>
        <w:jc w:val="center"/>
        <w:rPr>
          <w:rFonts w:hint="eastAsia" w:ascii="宋体" w:hAnsi="宋体" w:eastAsia="宋体" w:cs="宋体"/>
          <w:sz w:val="21"/>
          <w:szCs w:val="21"/>
        </w:rPr>
      </w:pPr>
    </w:p>
    <w:p w14:paraId="494C45C5">
      <w:pPr>
        <w:spacing w:line="480" w:lineRule="exact"/>
        <w:ind w:firstLine="420" w:firstLineChars="200"/>
        <w:jc w:val="center"/>
        <w:rPr>
          <w:rFonts w:hint="eastAsia" w:ascii="宋体" w:hAnsi="宋体" w:eastAsia="宋体" w:cs="宋体"/>
          <w:sz w:val="21"/>
          <w:szCs w:val="21"/>
        </w:rPr>
      </w:pPr>
    </w:p>
    <w:p w14:paraId="3D9D860A">
      <w:pPr>
        <w:spacing w:line="480" w:lineRule="exact"/>
        <w:ind w:firstLine="420" w:firstLineChars="200"/>
        <w:jc w:val="center"/>
        <w:rPr>
          <w:rFonts w:hint="eastAsia" w:ascii="宋体" w:hAnsi="宋体" w:eastAsia="宋体" w:cs="宋体"/>
          <w:sz w:val="21"/>
          <w:szCs w:val="21"/>
        </w:rPr>
      </w:pPr>
    </w:p>
    <w:p w14:paraId="2119A8E5">
      <w:pPr>
        <w:spacing w:line="480" w:lineRule="exact"/>
        <w:ind w:firstLine="420" w:firstLineChars="200"/>
        <w:jc w:val="center"/>
        <w:rPr>
          <w:rFonts w:hint="eastAsia" w:ascii="宋体" w:hAnsi="宋体" w:eastAsia="宋体" w:cs="宋体"/>
          <w:sz w:val="21"/>
          <w:szCs w:val="21"/>
        </w:rPr>
      </w:pPr>
    </w:p>
    <w:p w14:paraId="64120DB5">
      <w:pPr>
        <w:spacing w:line="480" w:lineRule="exact"/>
        <w:ind w:firstLine="420" w:firstLineChars="200"/>
        <w:jc w:val="center"/>
        <w:rPr>
          <w:rFonts w:hint="eastAsia" w:ascii="宋体" w:hAnsi="宋体" w:eastAsia="宋体" w:cs="宋体"/>
          <w:sz w:val="21"/>
          <w:szCs w:val="21"/>
        </w:rPr>
      </w:pPr>
    </w:p>
    <w:p w14:paraId="12AEF68C">
      <w:pPr>
        <w:spacing w:line="480" w:lineRule="exact"/>
        <w:ind w:firstLine="420" w:firstLineChars="200"/>
        <w:jc w:val="center"/>
        <w:rPr>
          <w:rFonts w:hint="eastAsia" w:ascii="宋体" w:hAnsi="宋体" w:eastAsia="宋体" w:cs="宋体"/>
          <w:sz w:val="21"/>
          <w:szCs w:val="21"/>
        </w:rPr>
      </w:pPr>
    </w:p>
    <w:p w14:paraId="7BC6F753">
      <w:pPr>
        <w:spacing w:line="480" w:lineRule="exact"/>
        <w:ind w:firstLine="420" w:firstLineChars="200"/>
        <w:jc w:val="center"/>
        <w:rPr>
          <w:rFonts w:hint="eastAsia" w:ascii="宋体" w:hAnsi="宋体" w:eastAsia="宋体" w:cs="宋体"/>
          <w:sz w:val="21"/>
          <w:szCs w:val="21"/>
        </w:rPr>
      </w:pPr>
    </w:p>
    <w:p w14:paraId="7D4D379B">
      <w:pPr>
        <w:spacing w:line="480" w:lineRule="exact"/>
        <w:ind w:firstLine="420" w:firstLineChars="200"/>
        <w:jc w:val="center"/>
        <w:rPr>
          <w:rFonts w:hint="eastAsia" w:ascii="宋体" w:hAnsi="宋体" w:eastAsia="宋体" w:cs="宋体"/>
          <w:sz w:val="21"/>
          <w:szCs w:val="21"/>
        </w:rPr>
      </w:pPr>
    </w:p>
    <w:p w14:paraId="3858BCC1">
      <w:pPr>
        <w:spacing w:line="480" w:lineRule="exact"/>
        <w:ind w:firstLine="420" w:firstLineChars="200"/>
        <w:jc w:val="center"/>
        <w:rPr>
          <w:rFonts w:hint="eastAsia" w:ascii="宋体" w:hAnsi="宋体" w:eastAsia="宋体" w:cs="宋体"/>
          <w:sz w:val="21"/>
          <w:szCs w:val="21"/>
        </w:rPr>
      </w:pPr>
    </w:p>
    <w:p w14:paraId="0EFAC95D">
      <w:pPr>
        <w:spacing w:line="480" w:lineRule="exact"/>
        <w:ind w:firstLine="420" w:firstLineChars="200"/>
        <w:jc w:val="center"/>
        <w:rPr>
          <w:rFonts w:hint="eastAsia" w:ascii="宋体" w:hAnsi="宋体" w:eastAsia="宋体" w:cs="宋体"/>
          <w:sz w:val="21"/>
          <w:szCs w:val="21"/>
        </w:rPr>
      </w:pPr>
    </w:p>
    <w:p w14:paraId="211AF179">
      <w:pPr>
        <w:spacing w:line="480" w:lineRule="exact"/>
        <w:ind w:firstLine="420" w:firstLineChars="200"/>
        <w:jc w:val="center"/>
        <w:rPr>
          <w:rFonts w:hint="eastAsia" w:ascii="宋体" w:hAnsi="宋体" w:eastAsia="宋体" w:cs="宋体"/>
          <w:sz w:val="21"/>
          <w:szCs w:val="21"/>
        </w:rPr>
      </w:pPr>
    </w:p>
    <w:p w14:paraId="36DECBCE">
      <w:pPr>
        <w:spacing w:line="480" w:lineRule="exact"/>
        <w:ind w:firstLine="420" w:firstLineChars="200"/>
        <w:jc w:val="center"/>
        <w:rPr>
          <w:rFonts w:hint="eastAsia" w:ascii="宋体" w:hAnsi="宋体" w:eastAsia="宋体" w:cs="宋体"/>
          <w:sz w:val="21"/>
          <w:szCs w:val="21"/>
        </w:rPr>
      </w:pPr>
    </w:p>
    <w:p w14:paraId="2F353086">
      <w:pPr>
        <w:spacing w:line="480" w:lineRule="exact"/>
        <w:rPr>
          <w:rFonts w:hint="eastAsia" w:ascii="宋体" w:hAnsi="宋体" w:eastAsia="宋体" w:cs="宋体"/>
          <w:sz w:val="21"/>
          <w:szCs w:val="21"/>
        </w:rPr>
      </w:pPr>
    </w:p>
    <w:p w14:paraId="57DC23FA">
      <w:pPr>
        <w:spacing w:line="480" w:lineRule="exact"/>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（结束）</w:t>
      </w:r>
    </w:p>
    <w:sectPr>
      <w:pgSz w:w="11907" w:h="16840"/>
      <w:pgMar w:top="850" w:right="850" w:bottom="850" w:left="850"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auto"/>
    <w:pitch w:val="default"/>
    <w:sig w:usb0="00000000" w:usb1="00000000" w:usb2="00000000" w:usb3="00000000" w:csb0="80000000" w:csb1="00000000"/>
  </w:font>
  <w:font w:name="汉仪楷体S">
    <w:altName w:val="宋体"/>
    <w:panose1 w:val="00000000000000000000"/>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文鼎晶栩粗黑">
    <w:altName w:val="黑体"/>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D2509">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198A1">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6EBCE">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4599D">
    <w:pPr>
      <w:pStyle w:val="3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6B3853">
                          <w:pPr>
                            <w:pStyle w:val="38"/>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46B3853">
                    <w:pPr>
                      <w:pStyle w:val="38"/>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EF53E">
    <w:pPr>
      <w:pStyle w:val="3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07795">
                          <w:pPr>
                            <w:pStyle w:val="38"/>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9607795">
                    <w:pPr>
                      <w:pStyle w:val="38"/>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AB284">
    <w:pPr>
      <w:pStyle w:val="38"/>
      <w:framePr w:wrap="around" w:vAnchor="text" w:hAnchor="margin" w:xAlign="center" w:y="1"/>
      <w:rPr>
        <w:rStyle w:val="65"/>
      </w:rPr>
    </w:pPr>
    <w:r>
      <w:fldChar w:fldCharType="begin"/>
    </w:r>
    <w:r>
      <w:rPr>
        <w:rStyle w:val="65"/>
      </w:rPr>
      <w:instrText xml:space="preserve">PAGE  </w:instrText>
    </w:r>
    <w:r>
      <w:fldChar w:fldCharType="separate"/>
    </w:r>
    <w:r>
      <w:rPr>
        <w:rStyle w:val="65"/>
      </w:rPr>
      <w:t>3</w:t>
    </w:r>
    <w:r>
      <w:fldChar w:fldCharType="end"/>
    </w:r>
  </w:p>
  <w:p w14:paraId="7708301A">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A43AE">
    <w:pPr>
      <w:pStyle w:val="39"/>
      <w:ind w:firstLine="720" w:firstLineChars="400"/>
      <w:jc w:val="both"/>
      <w:rPr>
        <w:szCs w:val="21"/>
      </w:rPr>
    </w:pPr>
    <w:r>
      <w:rPr>
        <w:rFonts w:hint="eastAsia"/>
        <w:szCs w:val="21"/>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rPr>
      <w:t xml:space="preserve">瀚景项目管理有限公司重庆分公司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E38E4">
    <w:pPr>
      <w:pStyle w:val="39"/>
      <w:ind w:firstLine="900" w:firstLineChars="500"/>
      <w:jc w:val="both"/>
      <w:rPr>
        <w:rFonts w:ascii="宋体" w:hAnsi="宋体"/>
        <w:sz w:val="21"/>
        <w:szCs w:val="21"/>
      </w:rPr>
    </w:pP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瀚景项目管理有限公司重庆分公司                                   </w:t>
    </w:r>
    <w:r>
      <w:rPr>
        <w:rFonts w:hint="eastAsia" w:ascii="宋体" w:hAnsi="宋体"/>
        <w:sz w:val="21"/>
        <w:szCs w:val="21"/>
      </w:rPr>
      <w:t>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FE32C">
    <w:pPr>
      <w:pStyle w:val="39"/>
      <w:ind w:firstLine="360" w:firstLineChars="200"/>
      <w:jc w:val="both"/>
    </w:pPr>
    <w:r>
      <w:rPr>
        <w:rFonts w:hint="eastAsia"/>
        <w:szCs w:val="21"/>
      </w:rPr>
      <w:drawing>
        <wp:anchor distT="0" distB="0" distL="114300" distR="114300" simplePos="0" relativeHeight="251662336" behindDoc="0" locked="0" layoutInCell="1" allowOverlap="1">
          <wp:simplePos x="0" y="0"/>
          <wp:positionH relativeFrom="column">
            <wp:posOffset>-666750</wp:posOffset>
          </wp:positionH>
          <wp:positionV relativeFrom="paragraph">
            <wp:posOffset>-191135</wp:posOffset>
          </wp:positionV>
          <wp:extent cx="656590" cy="423545"/>
          <wp:effectExtent l="0" t="0" r="10160" b="14605"/>
          <wp:wrapNone/>
          <wp:docPr id="5"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rPr>
      <w:t xml:space="preserve">瀚景项目管理有限公司重庆分公司                                               </w:t>
    </w:r>
    <w:r>
      <w:rPr>
        <w:rFonts w:hint="eastAsia" w:ascii="宋体" w:hAnsi="宋体"/>
        <w:sz w:val="21"/>
        <w:szCs w:val="21"/>
      </w:rPr>
      <w:t>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2084C">
    <w:pPr>
      <w:pStyle w:val="39"/>
      <w:ind w:firstLine="900" w:firstLineChars="500"/>
      <w:jc w:val="both"/>
      <w:rPr>
        <w:szCs w:val="18"/>
      </w:rPr>
    </w:pPr>
    <w:r>
      <w:rPr>
        <w:rFonts w:hint="eastAsia"/>
        <w:szCs w:val="21"/>
      </w:rPr>
      <w:drawing>
        <wp:anchor distT="0" distB="0" distL="114300" distR="114300" simplePos="0" relativeHeight="251661312" behindDoc="0" locked="0" layoutInCell="1" allowOverlap="1">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瀚景项目管理有限公司重庆分公司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1A676"/>
    <w:multiLevelType w:val="singleLevel"/>
    <w:tmpl w:val="C1B1A676"/>
    <w:lvl w:ilvl="0" w:tentative="0">
      <w:start w:val="2"/>
      <w:numFmt w:val="decimal"/>
      <w:suff w:val="nothing"/>
      <w:lvlText w:val="%1．"/>
      <w:lvlJc w:val="left"/>
    </w:lvl>
  </w:abstractNum>
  <w:abstractNum w:abstractNumId="1">
    <w:nsid w:val="00000005"/>
    <w:multiLevelType w:val="singleLevel"/>
    <w:tmpl w:val="00000005"/>
    <w:lvl w:ilvl="0" w:tentative="0">
      <w:start w:val="1"/>
      <w:numFmt w:val="chineseCounting"/>
      <w:suff w:val="nothing"/>
      <w:lvlText w:val="（%1）"/>
      <w:lvlJc w:val="left"/>
    </w:lvl>
  </w:abstractNum>
  <w:abstractNum w:abstractNumId="2">
    <w:nsid w:val="00000007"/>
    <w:multiLevelType w:val="multilevel"/>
    <w:tmpl w:val="00000007"/>
    <w:lvl w:ilvl="0" w:tentative="0">
      <w:start w:val="1"/>
      <w:numFmt w:val="japaneseCounting"/>
      <w:lvlText w:val="（%1）"/>
      <w:lvlJc w:val="left"/>
      <w:pPr>
        <w:ind w:left="1185" w:hanging="72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3">
    <w:nsid w:val="1779E827"/>
    <w:multiLevelType w:val="singleLevel"/>
    <w:tmpl w:val="1779E827"/>
    <w:lvl w:ilvl="0" w:tentative="0">
      <w:start w:val="3"/>
      <w:numFmt w:val="chineseCounting"/>
      <w:suff w:val="nothing"/>
      <w:lvlText w:val="（%1）"/>
      <w:lvlJc w:val="left"/>
      <w:rPr>
        <w:rFonts w:hint="eastAsia"/>
      </w:rPr>
    </w:lvl>
  </w:abstractNum>
  <w:abstractNum w:abstractNumId="4">
    <w:nsid w:val="37B6394E"/>
    <w:multiLevelType w:val="singleLevel"/>
    <w:tmpl w:val="37B6394E"/>
    <w:lvl w:ilvl="0" w:tentative="0">
      <w:start w:val="1"/>
      <w:numFmt w:val="chineseCounting"/>
      <w:suff w:val="nothing"/>
      <w:lvlText w:val="（%1）"/>
      <w:lvlJc w:val="left"/>
      <w:rPr>
        <w:rFonts w:hint="eastAsia"/>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D37"/>
    <w:rsid w:val="00016B79"/>
    <w:rsid w:val="00017FFB"/>
    <w:rsid w:val="00021C89"/>
    <w:rsid w:val="000239D5"/>
    <w:rsid w:val="00023AB4"/>
    <w:rsid w:val="00025885"/>
    <w:rsid w:val="000267D0"/>
    <w:rsid w:val="0002777A"/>
    <w:rsid w:val="000351C4"/>
    <w:rsid w:val="0003632F"/>
    <w:rsid w:val="000378BE"/>
    <w:rsid w:val="00042252"/>
    <w:rsid w:val="00042603"/>
    <w:rsid w:val="00042890"/>
    <w:rsid w:val="00043D72"/>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3A1F"/>
    <w:rsid w:val="00076250"/>
    <w:rsid w:val="000774BA"/>
    <w:rsid w:val="00083562"/>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A30"/>
    <w:rsid w:val="000F34CF"/>
    <w:rsid w:val="000F5B6E"/>
    <w:rsid w:val="000F7DBF"/>
    <w:rsid w:val="00100639"/>
    <w:rsid w:val="00100684"/>
    <w:rsid w:val="001020C8"/>
    <w:rsid w:val="0010645A"/>
    <w:rsid w:val="00106CE8"/>
    <w:rsid w:val="00106F72"/>
    <w:rsid w:val="001103B7"/>
    <w:rsid w:val="001115B4"/>
    <w:rsid w:val="00113810"/>
    <w:rsid w:val="00115B7D"/>
    <w:rsid w:val="00115BFD"/>
    <w:rsid w:val="00116856"/>
    <w:rsid w:val="00116D20"/>
    <w:rsid w:val="00120002"/>
    <w:rsid w:val="00120259"/>
    <w:rsid w:val="001204CB"/>
    <w:rsid w:val="00123129"/>
    <w:rsid w:val="00123970"/>
    <w:rsid w:val="001259A1"/>
    <w:rsid w:val="00131B1D"/>
    <w:rsid w:val="00131C13"/>
    <w:rsid w:val="001333B3"/>
    <w:rsid w:val="00133D16"/>
    <w:rsid w:val="00134207"/>
    <w:rsid w:val="00136482"/>
    <w:rsid w:val="001404C1"/>
    <w:rsid w:val="00140574"/>
    <w:rsid w:val="0014081C"/>
    <w:rsid w:val="001423BF"/>
    <w:rsid w:val="001427EB"/>
    <w:rsid w:val="001436CD"/>
    <w:rsid w:val="00144751"/>
    <w:rsid w:val="00147FB4"/>
    <w:rsid w:val="0015011C"/>
    <w:rsid w:val="001503AA"/>
    <w:rsid w:val="00150429"/>
    <w:rsid w:val="00151D39"/>
    <w:rsid w:val="0015276E"/>
    <w:rsid w:val="00152C89"/>
    <w:rsid w:val="00154619"/>
    <w:rsid w:val="00155D32"/>
    <w:rsid w:val="00155E3B"/>
    <w:rsid w:val="001565B1"/>
    <w:rsid w:val="00156647"/>
    <w:rsid w:val="00160A78"/>
    <w:rsid w:val="0016252C"/>
    <w:rsid w:val="00163360"/>
    <w:rsid w:val="001653FD"/>
    <w:rsid w:val="001656EB"/>
    <w:rsid w:val="00165BEA"/>
    <w:rsid w:val="001675F5"/>
    <w:rsid w:val="00170622"/>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CA9"/>
    <w:rsid w:val="00195D6B"/>
    <w:rsid w:val="00197087"/>
    <w:rsid w:val="0019734A"/>
    <w:rsid w:val="00197D14"/>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FA5"/>
    <w:rsid w:val="001F4814"/>
    <w:rsid w:val="001F4964"/>
    <w:rsid w:val="001F517F"/>
    <w:rsid w:val="001F5315"/>
    <w:rsid w:val="001F54CD"/>
    <w:rsid w:val="001F555A"/>
    <w:rsid w:val="001F5E9C"/>
    <w:rsid w:val="001F621F"/>
    <w:rsid w:val="001F7063"/>
    <w:rsid w:val="00202B04"/>
    <w:rsid w:val="00204936"/>
    <w:rsid w:val="002100EE"/>
    <w:rsid w:val="0021028C"/>
    <w:rsid w:val="002102C1"/>
    <w:rsid w:val="00210B85"/>
    <w:rsid w:val="0021112D"/>
    <w:rsid w:val="00213D93"/>
    <w:rsid w:val="00216623"/>
    <w:rsid w:val="0021716E"/>
    <w:rsid w:val="00217BB7"/>
    <w:rsid w:val="00217C52"/>
    <w:rsid w:val="00222097"/>
    <w:rsid w:val="0022247D"/>
    <w:rsid w:val="00224123"/>
    <w:rsid w:val="002242E9"/>
    <w:rsid w:val="00224C03"/>
    <w:rsid w:val="00225B20"/>
    <w:rsid w:val="0022600F"/>
    <w:rsid w:val="0023134A"/>
    <w:rsid w:val="0023409B"/>
    <w:rsid w:val="00234938"/>
    <w:rsid w:val="002359BA"/>
    <w:rsid w:val="002403BD"/>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202E"/>
    <w:rsid w:val="00263626"/>
    <w:rsid w:val="002643C1"/>
    <w:rsid w:val="00264E4D"/>
    <w:rsid w:val="00266874"/>
    <w:rsid w:val="002675DD"/>
    <w:rsid w:val="0026771D"/>
    <w:rsid w:val="00267879"/>
    <w:rsid w:val="00267A7A"/>
    <w:rsid w:val="0027055C"/>
    <w:rsid w:val="00270A24"/>
    <w:rsid w:val="0027104F"/>
    <w:rsid w:val="002715DC"/>
    <w:rsid w:val="00271D47"/>
    <w:rsid w:val="002721EA"/>
    <w:rsid w:val="002721EB"/>
    <w:rsid w:val="0027374C"/>
    <w:rsid w:val="00273E4B"/>
    <w:rsid w:val="00274D2E"/>
    <w:rsid w:val="002751CA"/>
    <w:rsid w:val="00275650"/>
    <w:rsid w:val="0027647E"/>
    <w:rsid w:val="00280E8A"/>
    <w:rsid w:val="00280EF2"/>
    <w:rsid w:val="00282D6C"/>
    <w:rsid w:val="00284BED"/>
    <w:rsid w:val="00285164"/>
    <w:rsid w:val="002852D2"/>
    <w:rsid w:val="00286817"/>
    <w:rsid w:val="00287AF0"/>
    <w:rsid w:val="0029049C"/>
    <w:rsid w:val="00291719"/>
    <w:rsid w:val="00292FD0"/>
    <w:rsid w:val="00294C7D"/>
    <w:rsid w:val="00294F24"/>
    <w:rsid w:val="002961D0"/>
    <w:rsid w:val="00296B81"/>
    <w:rsid w:val="002A1716"/>
    <w:rsid w:val="002A4956"/>
    <w:rsid w:val="002A49D9"/>
    <w:rsid w:val="002A53D3"/>
    <w:rsid w:val="002A5B12"/>
    <w:rsid w:val="002A5F69"/>
    <w:rsid w:val="002A6710"/>
    <w:rsid w:val="002B22D8"/>
    <w:rsid w:val="002B2623"/>
    <w:rsid w:val="002B3033"/>
    <w:rsid w:val="002B41B5"/>
    <w:rsid w:val="002B4A8F"/>
    <w:rsid w:val="002B4A90"/>
    <w:rsid w:val="002B584B"/>
    <w:rsid w:val="002B7904"/>
    <w:rsid w:val="002C2E6E"/>
    <w:rsid w:val="002C3467"/>
    <w:rsid w:val="002C379A"/>
    <w:rsid w:val="002C4F10"/>
    <w:rsid w:val="002C55A1"/>
    <w:rsid w:val="002C74A0"/>
    <w:rsid w:val="002C7B0A"/>
    <w:rsid w:val="002D187B"/>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10FC"/>
    <w:rsid w:val="00304F39"/>
    <w:rsid w:val="00305514"/>
    <w:rsid w:val="00310AF9"/>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665"/>
    <w:rsid w:val="00345738"/>
    <w:rsid w:val="00345CA6"/>
    <w:rsid w:val="00346A3D"/>
    <w:rsid w:val="00350735"/>
    <w:rsid w:val="00350C20"/>
    <w:rsid w:val="0035128B"/>
    <w:rsid w:val="00352980"/>
    <w:rsid w:val="00353641"/>
    <w:rsid w:val="00353902"/>
    <w:rsid w:val="00353F72"/>
    <w:rsid w:val="003548FA"/>
    <w:rsid w:val="0035504F"/>
    <w:rsid w:val="00357147"/>
    <w:rsid w:val="00357A8C"/>
    <w:rsid w:val="00361427"/>
    <w:rsid w:val="0036401F"/>
    <w:rsid w:val="0036458B"/>
    <w:rsid w:val="00365129"/>
    <w:rsid w:val="00365572"/>
    <w:rsid w:val="0036674D"/>
    <w:rsid w:val="00367C43"/>
    <w:rsid w:val="00367D87"/>
    <w:rsid w:val="0037099A"/>
    <w:rsid w:val="003713EA"/>
    <w:rsid w:val="00371D2F"/>
    <w:rsid w:val="003723D0"/>
    <w:rsid w:val="00376511"/>
    <w:rsid w:val="00376EC6"/>
    <w:rsid w:val="00381919"/>
    <w:rsid w:val="00384161"/>
    <w:rsid w:val="00385582"/>
    <w:rsid w:val="00387469"/>
    <w:rsid w:val="00387610"/>
    <w:rsid w:val="003910F4"/>
    <w:rsid w:val="00391272"/>
    <w:rsid w:val="0039349B"/>
    <w:rsid w:val="003936D9"/>
    <w:rsid w:val="00393B4B"/>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B3F"/>
    <w:rsid w:val="003D4970"/>
    <w:rsid w:val="003D4B1F"/>
    <w:rsid w:val="003D4EEA"/>
    <w:rsid w:val="003D7C02"/>
    <w:rsid w:val="003E057A"/>
    <w:rsid w:val="003E2E06"/>
    <w:rsid w:val="003E3B72"/>
    <w:rsid w:val="003E4958"/>
    <w:rsid w:val="003E5956"/>
    <w:rsid w:val="003E5FCA"/>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10C93"/>
    <w:rsid w:val="00411129"/>
    <w:rsid w:val="00411808"/>
    <w:rsid w:val="00411B4A"/>
    <w:rsid w:val="00412227"/>
    <w:rsid w:val="00413E74"/>
    <w:rsid w:val="00414C02"/>
    <w:rsid w:val="00414E8D"/>
    <w:rsid w:val="00415ECA"/>
    <w:rsid w:val="00417567"/>
    <w:rsid w:val="0042060D"/>
    <w:rsid w:val="00422CE5"/>
    <w:rsid w:val="004230F0"/>
    <w:rsid w:val="00424B7E"/>
    <w:rsid w:val="00424C7F"/>
    <w:rsid w:val="00425964"/>
    <w:rsid w:val="00425E9A"/>
    <w:rsid w:val="00425EAC"/>
    <w:rsid w:val="00426DF4"/>
    <w:rsid w:val="004271FB"/>
    <w:rsid w:val="00427554"/>
    <w:rsid w:val="004279BA"/>
    <w:rsid w:val="00430625"/>
    <w:rsid w:val="00431305"/>
    <w:rsid w:val="00435724"/>
    <w:rsid w:val="00437CC6"/>
    <w:rsid w:val="004411B6"/>
    <w:rsid w:val="0044540C"/>
    <w:rsid w:val="004461B1"/>
    <w:rsid w:val="0045162B"/>
    <w:rsid w:val="00455E2F"/>
    <w:rsid w:val="004565A2"/>
    <w:rsid w:val="00456B55"/>
    <w:rsid w:val="004578A3"/>
    <w:rsid w:val="00461073"/>
    <w:rsid w:val="0046141C"/>
    <w:rsid w:val="00461CEC"/>
    <w:rsid w:val="00462878"/>
    <w:rsid w:val="00465B10"/>
    <w:rsid w:val="00467E85"/>
    <w:rsid w:val="00471DDC"/>
    <w:rsid w:val="004723ED"/>
    <w:rsid w:val="00472EFD"/>
    <w:rsid w:val="00474E32"/>
    <w:rsid w:val="00475018"/>
    <w:rsid w:val="004762C3"/>
    <w:rsid w:val="00476F67"/>
    <w:rsid w:val="004813C8"/>
    <w:rsid w:val="00483C95"/>
    <w:rsid w:val="00484C95"/>
    <w:rsid w:val="00484E73"/>
    <w:rsid w:val="004867A2"/>
    <w:rsid w:val="004920D9"/>
    <w:rsid w:val="004936C1"/>
    <w:rsid w:val="004953EC"/>
    <w:rsid w:val="00497786"/>
    <w:rsid w:val="004A0C77"/>
    <w:rsid w:val="004A0DE1"/>
    <w:rsid w:val="004A1CAA"/>
    <w:rsid w:val="004A2410"/>
    <w:rsid w:val="004A27AC"/>
    <w:rsid w:val="004A339B"/>
    <w:rsid w:val="004A409E"/>
    <w:rsid w:val="004A647A"/>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5E68"/>
    <w:rsid w:val="004D5F4E"/>
    <w:rsid w:val="004D78BE"/>
    <w:rsid w:val="004D78DC"/>
    <w:rsid w:val="004D7C8D"/>
    <w:rsid w:val="004E0E79"/>
    <w:rsid w:val="004E1560"/>
    <w:rsid w:val="004E394B"/>
    <w:rsid w:val="004E4D65"/>
    <w:rsid w:val="004E536A"/>
    <w:rsid w:val="004E55DB"/>
    <w:rsid w:val="004E597F"/>
    <w:rsid w:val="004E5FB3"/>
    <w:rsid w:val="004E785F"/>
    <w:rsid w:val="004E799A"/>
    <w:rsid w:val="004F6EBD"/>
    <w:rsid w:val="004F6EBF"/>
    <w:rsid w:val="004F7DB3"/>
    <w:rsid w:val="005009DF"/>
    <w:rsid w:val="00502B2F"/>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A95"/>
    <w:rsid w:val="00534316"/>
    <w:rsid w:val="005400B8"/>
    <w:rsid w:val="005404B1"/>
    <w:rsid w:val="00540CD4"/>
    <w:rsid w:val="00540FC8"/>
    <w:rsid w:val="0054197A"/>
    <w:rsid w:val="00541DC8"/>
    <w:rsid w:val="00542951"/>
    <w:rsid w:val="00542AD0"/>
    <w:rsid w:val="005460D5"/>
    <w:rsid w:val="0054653F"/>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354C"/>
    <w:rsid w:val="00573AE3"/>
    <w:rsid w:val="00573F6E"/>
    <w:rsid w:val="005800A7"/>
    <w:rsid w:val="00580318"/>
    <w:rsid w:val="0058043F"/>
    <w:rsid w:val="005814FE"/>
    <w:rsid w:val="00584FEF"/>
    <w:rsid w:val="00585AC6"/>
    <w:rsid w:val="005902D9"/>
    <w:rsid w:val="005903BA"/>
    <w:rsid w:val="00590AEC"/>
    <w:rsid w:val="00590CBA"/>
    <w:rsid w:val="00590FD2"/>
    <w:rsid w:val="0059116B"/>
    <w:rsid w:val="00592915"/>
    <w:rsid w:val="00592F20"/>
    <w:rsid w:val="00593ABB"/>
    <w:rsid w:val="00596775"/>
    <w:rsid w:val="00596AB7"/>
    <w:rsid w:val="00596B8A"/>
    <w:rsid w:val="00597A5C"/>
    <w:rsid w:val="005A05B0"/>
    <w:rsid w:val="005A1D1B"/>
    <w:rsid w:val="005A1EA7"/>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321"/>
    <w:rsid w:val="005D3C89"/>
    <w:rsid w:val="005D3CDD"/>
    <w:rsid w:val="005D3F14"/>
    <w:rsid w:val="005D416B"/>
    <w:rsid w:val="005D5230"/>
    <w:rsid w:val="005D613B"/>
    <w:rsid w:val="005D6CDD"/>
    <w:rsid w:val="005D703E"/>
    <w:rsid w:val="005E0565"/>
    <w:rsid w:val="005E2C4E"/>
    <w:rsid w:val="005E3725"/>
    <w:rsid w:val="005E43E1"/>
    <w:rsid w:val="005E46D2"/>
    <w:rsid w:val="005E47D1"/>
    <w:rsid w:val="005E7BF9"/>
    <w:rsid w:val="005F176A"/>
    <w:rsid w:val="005F2471"/>
    <w:rsid w:val="005F3397"/>
    <w:rsid w:val="005F79B8"/>
    <w:rsid w:val="00600203"/>
    <w:rsid w:val="0060026B"/>
    <w:rsid w:val="00600954"/>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F1F"/>
    <w:rsid w:val="00691DCC"/>
    <w:rsid w:val="00691DE8"/>
    <w:rsid w:val="00692804"/>
    <w:rsid w:val="00693408"/>
    <w:rsid w:val="006940FB"/>
    <w:rsid w:val="00694CA3"/>
    <w:rsid w:val="006A04D1"/>
    <w:rsid w:val="006A100B"/>
    <w:rsid w:val="006A1E14"/>
    <w:rsid w:val="006A20C7"/>
    <w:rsid w:val="006A31F9"/>
    <w:rsid w:val="006A3285"/>
    <w:rsid w:val="006A3B70"/>
    <w:rsid w:val="006B02C3"/>
    <w:rsid w:val="006B04E7"/>
    <w:rsid w:val="006B1116"/>
    <w:rsid w:val="006B14A9"/>
    <w:rsid w:val="006B2362"/>
    <w:rsid w:val="006B2496"/>
    <w:rsid w:val="006B2878"/>
    <w:rsid w:val="006B72DE"/>
    <w:rsid w:val="006C0492"/>
    <w:rsid w:val="006C0660"/>
    <w:rsid w:val="006C5639"/>
    <w:rsid w:val="006C57B9"/>
    <w:rsid w:val="006C5FC1"/>
    <w:rsid w:val="006C6CD3"/>
    <w:rsid w:val="006D01FB"/>
    <w:rsid w:val="006D04C7"/>
    <w:rsid w:val="006D1E93"/>
    <w:rsid w:val="006D266F"/>
    <w:rsid w:val="006D44E1"/>
    <w:rsid w:val="006D4646"/>
    <w:rsid w:val="006D4B87"/>
    <w:rsid w:val="006E08B4"/>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7A4D"/>
    <w:rsid w:val="00700D37"/>
    <w:rsid w:val="00701453"/>
    <w:rsid w:val="00702B76"/>
    <w:rsid w:val="00703129"/>
    <w:rsid w:val="007036D1"/>
    <w:rsid w:val="00704BF0"/>
    <w:rsid w:val="00704E5D"/>
    <w:rsid w:val="00705739"/>
    <w:rsid w:val="0071020C"/>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3972"/>
    <w:rsid w:val="00734B38"/>
    <w:rsid w:val="00736D88"/>
    <w:rsid w:val="00736DD2"/>
    <w:rsid w:val="00737E81"/>
    <w:rsid w:val="00746552"/>
    <w:rsid w:val="0074681C"/>
    <w:rsid w:val="00746EC2"/>
    <w:rsid w:val="007500C9"/>
    <w:rsid w:val="00750799"/>
    <w:rsid w:val="0075646B"/>
    <w:rsid w:val="007639FE"/>
    <w:rsid w:val="007668C7"/>
    <w:rsid w:val="0077242A"/>
    <w:rsid w:val="00773820"/>
    <w:rsid w:val="00775B04"/>
    <w:rsid w:val="007766AB"/>
    <w:rsid w:val="0077783D"/>
    <w:rsid w:val="0077784C"/>
    <w:rsid w:val="00784443"/>
    <w:rsid w:val="007865BE"/>
    <w:rsid w:val="00786835"/>
    <w:rsid w:val="007934A4"/>
    <w:rsid w:val="007959AC"/>
    <w:rsid w:val="00795D5F"/>
    <w:rsid w:val="007978BD"/>
    <w:rsid w:val="007A017C"/>
    <w:rsid w:val="007A0212"/>
    <w:rsid w:val="007A1DCC"/>
    <w:rsid w:val="007A20E0"/>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D1E7C"/>
    <w:rsid w:val="007D26AE"/>
    <w:rsid w:val="007D2884"/>
    <w:rsid w:val="007D4460"/>
    <w:rsid w:val="007D5D58"/>
    <w:rsid w:val="007D6D94"/>
    <w:rsid w:val="007D7829"/>
    <w:rsid w:val="007E11F0"/>
    <w:rsid w:val="007E1763"/>
    <w:rsid w:val="007E5732"/>
    <w:rsid w:val="007F1567"/>
    <w:rsid w:val="007F178B"/>
    <w:rsid w:val="007F4D69"/>
    <w:rsid w:val="007F63FD"/>
    <w:rsid w:val="007F7177"/>
    <w:rsid w:val="007F7E38"/>
    <w:rsid w:val="0080150E"/>
    <w:rsid w:val="008016A9"/>
    <w:rsid w:val="008019D8"/>
    <w:rsid w:val="008023B5"/>
    <w:rsid w:val="008061D9"/>
    <w:rsid w:val="00810CCE"/>
    <w:rsid w:val="0081156A"/>
    <w:rsid w:val="008126B2"/>
    <w:rsid w:val="00815A2E"/>
    <w:rsid w:val="0082283E"/>
    <w:rsid w:val="008245E8"/>
    <w:rsid w:val="00827398"/>
    <w:rsid w:val="00827587"/>
    <w:rsid w:val="0083120E"/>
    <w:rsid w:val="008314C9"/>
    <w:rsid w:val="008317DD"/>
    <w:rsid w:val="00836145"/>
    <w:rsid w:val="008374AB"/>
    <w:rsid w:val="00842974"/>
    <w:rsid w:val="008441F1"/>
    <w:rsid w:val="00844437"/>
    <w:rsid w:val="008445EC"/>
    <w:rsid w:val="00846DD2"/>
    <w:rsid w:val="008472DB"/>
    <w:rsid w:val="0085220F"/>
    <w:rsid w:val="00852264"/>
    <w:rsid w:val="0085249A"/>
    <w:rsid w:val="0085550A"/>
    <w:rsid w:val="00856BCE"/>
    <w:rsid w:val="00856FB7"/>
    <w:rsid w:val="008616EF"/>
    <w:rsid w:val="00862392"/>
    <w:rsid w:val="0086349D"/>
    <w:rsid w:val="00863C25"/>
    <w:rsid w:val="00866132"/>
    <w:rsid w:val="00867620"/>
    <w:rsid w:val="00871AD2"/>
    <w:rsid w:val="00872407"/>
    <w:rsid w:val="00872977"/>
    <w:rsid w:val="00873394"/>
    <w:rsid w:val="008735D0"/>
    <w:rsid w:val="00874792"/>
    <w:rsid w:val="00875A42"/>
    <w:rsid w:val="008767A3"/>
    <w:rsid w:val="00876DB5"/>
    <w:rsid w:val="00881AFA"/>
    <w:rsid w:val="008822D3"/>
    <w:rsid w:val="008825BA"/>
    <w:rsid w:val="0088418B"/>
    <w:rsid w:val="008841F2"/>
    <w:rsid w:val="0088447A"/>
    <w:rsid w:val="008851F5"/>
    <w:rsid w:val="008871F9"/>
    <w:rsid w:val="008904A8"/>
    <w:rsid w:val="00890AA4"/>
    <w:rsid w:val="00891FC7"/>
    <w:rsid w:val="00894079"/>
    <w:rsid w:val="0089516C"/>
    <w:rsid w:val="00896022"/>
    <w:rsid w:val="008A1F1F"/>
    <w:rsid w:val="008A2E8A"/>
    <w:rsid w:val="008A3AA4"/>
    <w:rsid w:val="008A73BB"/>
    <w:rsid w:val="008B0081"/>
    <w:rsid w:val="008B2B1A"/>
    <w:rsid w:val="008B49E8"/>
    <w:rsid w:val="008C0060"/>
    <w:rsid w:val="008C051A"/>
    <w:rsid w:val="008C385B"/>
    <w:rsid w:val="008C4523"/>
    <w:rsid w:val="008C510F"/>
    <w:rsid w:val="008C6D40"/>
    <w:rsid w:val="008D01B0"/>
    <w:rsid w:val="008D2338"/>
    <w:rsid w:val="008D324D"/>
    <w:rsid w:val="008D4826"/>
    <w:rsid w:val="008E0F0D"/>
    <w:rsid w:val="008E19C4"/>
    <w:rsid w:val="008E24B3"/>
    <w:rsid w:val="008E2A16"/>
    <w:rsid w:val="008E3634"/>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32FC"/>
    <w:rsid w:val="00944372"/>
    <w:rsid w:val="00946356"/>
    <w:rsid w:val="009469B3"/>
    <w:rsid w:val="009503E6"/>
    <w:rsid w:val="00950706"/>
    <w:rsid w:val="0095156E"/>
    <w:rsid w:val="00955357"/>
    <w:rsid w:val="0096017E"/>
    <w:rsid w:val="00962BAF"/>
    <w:rsid w:val="00963556"/>
    <w:rsid w:val="00963E7F"/>
    <w:rsid w:val="00966177"/>
    <w:rsid w:val="00966820"/>
    <w:rsid w:val="00967C4A"/>
    <w:rsid w:val="009718B2"/>
    <w:rsid w:val="009729CB"/>
    <w:rsid w:val="00974355"/>
    <w:rsid w:val="00976195"/>
    <w:rsid w:val="00980037"/>
    <w:rsid w:val="009810AB"/>
    <w:rsid w:val="009820C8"/>
    <w:rsid w:val="00983B43"/>
    <w:rsid w:val="009840EA"/>
    <w:rsid w:val="009847F7"/>
    <w:rsid w:val="009862E6"/>
    <w:rsid w:val="00986D0A"/>
    <w:rsid w:val="00993CEB"/>
    <w:rsid w:val="0099682B"/>
    <w:rsid w:val="00996D2A"/>
    <w:rsid w:val="009A0479"/>
    <w:rsid w:val="009A4D8A"/>
    <w:rsid w:val="009A4D8E"/>
    <w:rsid w:val="009A5EF9"/>
    <w:rsid w:val="009A62D6"/>
    <w:rsid w:val="009B090B"/>
    <w:rsid w:val="009B230B"/>
    <w:rsid w:val="009B2481"/>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900"/>
    <w:rsid w:val="009D1D3E"/>
    <w:rsid w:val="009D2FCA"/>
    <w:rsid w:val="009D319F"/>
    <w:rsid w:val="009D3CFC"/>
    <w:rsid w:val="009D3EAC"/>
    <w:rsid w:val="009D5376"/>
    <w:rsid w:val="009E003B"/>
    <w:rsid w:val="009E1758"/>
    <w:rsid w:val="009E23B9"/>
    <w:rsid w:val="009E486A"/>
    <w:rsid w:val="009E6604"/>
    <w:rsid w:val="009E669C"/>
    <w:rsid w:val="009E737D"/>
    <w:rsid w:val="009E7B28"/>
    <w:rsid w:val="009F0767"/>
    <w:rsid w:val="009F210E"/>
    <w:rsid w:val="009F4E1D"/>
    <w:rsid w:val="00A01854"/>
    <w:rsid w:val="00A03732"/>
    <w:rsid w:val="00A03977"/>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ABB"/>
    <w:rsid w:val="00A33C45"/>
    <w:rsid w:val="00A35EFE"/>
    <w:rsid w:val="00A36917"/>
    <w:rsid w:val="00A404F8"/>
    <w:rsid w:val="00A4334D"/>
    <w:rsid w:val="00A4349B"/>
    <w:rsid w:val="00A445DC"/>
    <w:rsid w:val="00A44642"/>
    <w:rsid w:val="00A44BEA"/>
    <w:rsid w:val="00A461FB"/>
    <w:rsid w:val="00A46FC2"/>
    <w:rsid w:val="00A474F0"/>
    <w:rsid w:val="00A5022A"/>
    <w:rsid w:val="00A509A5"/>
    <w:rsid w:val="00A52BDC"/>
    <w:rsid w:val="00A531FE"/>
    <w:rsid w:val="00A53572"/>
    <w:rsid w:val="00A55BAF"/>
    <w:rsid w:val="00A55F94"/>
    <w:rsid w:val="00A5604B"/>
    <w:rsid w:val="00A6108F"/>
    <w:rsid w:val="00A6208F"/>
    <w:rsid w:val="00A6653E"/>
    <w:rsid w:val="00A67738"/>
    <w:rsid w:val="00A70B9A"/>
    <w:rsid w:val="00A711C6"/>
    <w:rsid w:val="00A74B5E"/>
    <w:rsid w:val="00A752CC"/>
    <w:rsid w:val="00A76120"/>
    <w:rsid w:val="00A76816"/>
    <w:rsid w:val="00A80DB2"/>
    <w:rsid w:val="00A81F90"/>
    <w:rsid w:val="00A820EE"/>
    <w:rsid w:val="00A84863"/>
    <w:rsid w:val="00A84B17"/>
    <w:rsid w:val="00A84CC9"/>
    <w:rsid w:val="00A868E4"/>
    <w:rsid w:val="00A9006F"/>
    <w:rsid w:val="00A95542"/>
    <w:rsid w:val="00A95D95"/>
    <w:rsid w:val="00A965EE"/>
    <w:rsid w:val="00A977EC"/>
    <w:rsid w:val="00AA1382"/>
    <w:rsid w:val="00AA2988"/>
    <w:rsid w:val="00AA3FD1"/>
    <w:rsid w:val="00AA4366"/>
    <w:rsid w:val="00AB00EE"/>
    <w:rsid w:val="00AB0FA7"/>
    <w:rsid w:val="00AB371D"/>
    <w:rsid w:val="00AB4F14"/>
    <w:rsid w:val="00AB5ED3"/>
    <w:rsid w:val="00AB6B0C"/>
    <w:rsid w:val="00AB6F5F"/>
    <w:rsid w:val="00AB70CD"/>
    <w:rsid w:val="00AC0E59"/>
    <w:rsid w:val="00AC2AC3"/>
    <w:rsid w:val="00AC2E36"/>
    <w:rsid w:val="00AC419C"/>
    <w:rsid w:val="00AC48B3"/>
    <w:rsid w:val="00AC74B3"/>
    <w:rsid w:val="00AC7AC9"/>
    <w:rsid w:val="00AD669F"/>
    <w:rsid w:val="00AD6A5A"/>
    <w:rsid w:val="00AE0D3F"/>
    <w:rsid w:val="00AE1082"/>
    <w:rsid w:val="00AE1920"/>
    <w:rsid w:val="00AE222F"/>
    <w:rsid w:val="00AE3AA5"/>
    <w:rsid w:val="00AE3FE0"/>
    <w:rsid w:val="00AE5B85"/>
    <w:rsid w:val="00AE7442"/>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5B43"/>
    <w:rsid w:val="00B478C3"/>
    <w:rsid w:val="00B53AF5"/>
    <w:rsid w:val="00B543FF"/>
    <w:rsid w:val="00B54D6B"/>
    <w:rsid w:val="00B56F0F"/>
    <w:rsid w:val="00B57C64"/>
    <w:rsid w:val="00B60B49"/>
    <w:rsid w:val="00B60FC9"/>
    <w:rsid w:val="00B61348"/>
    <w:rsid w:val="00B6263F"/>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18F"/>
    <w:rsid w:val="00B84D1F"/>
    <w:rsid w:val="00B85945"/>
    <w:rsid w:val="00B874B4"/>
    <w:rsid w:val="00B9295A"/>
    <w:rsid w:val="00B92A49"/>
    <w:rsid w:val="00B93219"/>
    <w:rsid w:val="00B9479F"/>
    <w:rsid w:val="00B94E1F"/>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5E2F"/>
    <w:rsid w:val="00BC619F"/>
    <w:rsid w:val="00BC6FCC"/>
    <w:rsid w:val="00BC75AB"/>
    <w:rsid w:val="00BD113C"/>
    <w:rsid w:val="00BD1512"/>
    <w:rsid w:val="00BD1DB9"/>
    <w:rsid w:val="00BD360F"/>
    <w:rsid w:val="00BE028E"/>
    <w:rsid w:val="00BE05E0"/>
    <w:rsid w:val="00BE07A9"/>
    <w:rsid w:val="00BE2990"/>
    <w:rsid w:val="00BE2AFF"/>
    <w:rsid w:val="00BE3732"/>
    <w:rsid w:val="00BE3E23"/>
    <w:rsid w:val="00BE4E28"/>
    <w:rsid w:val="00BF21D2"/>
    <w:rsid w:val="00BF2867"/>
    <w:rsid w:val="00BF42D6"/>
    <w:rsid w:val="00BF5230"/>
    <w:rsid w:val="00C0297E"/>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6019B"/>
    <w:rsid w:val="00C6160A"/>
    <w:rsid w:val="00C626A8"/>
    <w:rsid w:val="00C646F8"/>
    <w:rsid w:val="00C64AEC"/>
    <w:rsid w:val="00C65E06"/>
    <w:rsid w:val="00C70C3D"/>
    <w:rsid w:val="00C74645"/>
    <w:rsid w:val="00C74C20"/>
    <w:rsid w:val="00C80D3A"/>
    <w:rsid w:val="00C812F4"/>
    <w:rsid w:val="00C834F5"/>
    <w:rsid w:val="00C83782"/>
    <w:rsid w:val="00C84064"/>
    <w:rsid w:val="00C8434B"/>
    <w:rsid w:val="00C84E04"/>
    <w:rsid w:val="00C910BE"/>
    <w:rsid w:val="00C922BE"/>
    <w:rsid w:val="00C927E8"/>
    <w:rsid w:val="00C95A5E"/>
    <w:rsid w:val="00CA0B88"/>
    <w:rsid w:val="00CA117F"/>
    <w:rsid w:val="00CA4BA3"/>
    <w:rsid w:val="00CA5CA6"/>
    <w:rsid w:val="00CA6B30"/>
    <w:rsid w:val="00CA7415"/>
    <w:rsid w:val="00CB00FC"/>
    <w:rsid w:val="00CB0A17"/>
    <w:rsid w:val="00CB22E8"/>
    <w:rsid w:val="00CB265C"/>
    <w:rsid w:val="00CB5EA9"/>
    <w:rsid w:val="00CB7A07"/>
    <w:rsid w:val="00CC1E99"/>
    <w:rsid w:val="00CC2FE9"/>
    <w:rsid w:val="00CC3B89"/>
    <w:rsid w:val="00CC4805"/>
    <w:rsid w:val="00CC4D4D"/>
    <w:rsid w:val="00CC54ED"/>
    <w:rsid w:val="00CC59BB"/>
    <w:rsid w:val="00CC5B6E"/>
    <w:rsid w:val="00CC6419"/>
    <w:rsid w:val="00CC7CFC"/>
    <w:rsid w:val="00CC7E14"/>
    <w:rsid w:val="00CD2390"/>
    <w:rsid w:val="00CD2DAB"/>
    <w:rsid w:val="00CD3CC5"/>
    <w:rsid w:val="00CD427E"/>
    <w:rsid w:val="00CD58DD"/>
    <w:rsid w:val="00CD635D"/>
    <w:rsid w:val="00CD6C6D"/>
    <w:rsid w:val="00CD7476"/>
    <w:rsid w:val="00CD7CED"/>
    <w:rsid w:val="00CE03D0"/>
    <w:rsid w:val="00CE04C7"/>
    <w:rsid w:val="00CE1D4C"/>
    <w:rsid w:val="00CE2517"/>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5BAA"/>
    <w:rsid w:val="00D05FD7"/>
    <w:rsid w:val="00D061CB"/>
    <w:rsid w:val="00D06755"/>
    <w:rsid w:val="00D06825"/>
    <w:rsid w:val="00D10469"/>
    <w:rsid w:val="00D132C7"/>
    <w:rsid w:val="00D13329"/>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6F79"/>
    <w:rsid w:val="00D41B0D"/>
    <w:rsid w:val="00D41BA9"/>
    <w:rsid w:val="00D42096"/>
    <w:rsid w:val="00D42662"/>
    <w:rsid w:val="00D43B99"/>
    <w:rsid w:val="00D43DF6"/>
    <w:rsid w:val="00D456DF"/>
    <w:rsid w:val="00D460CD"/>
    <w:rsid w:val="00D475E4"/>
    <w:rsid w:val="00D612C2"/>
    <w:rsid w:val="00D62658"/>
    <w:rsid w:val="00D62CCE"/>
    <w:rsid w:val="00D651BE"/>
    <w:rsid w:val="00D65E0E"/>
    <w:rsid w:val="00D71F4F"/>
    <w:rsid w:val="00D73A32"/>
    <w:rsid w:val="00D7434D"/>
    <w:rsid w:val="00D745E0"/>
    <w:rsid w:val="00D748DF"/>
    <w:rsid w:val="00D7538B"/>
    <w:rsid w:val="00D76AA3"/>
    <w:rsid w:val="00D80604"/>
    <w:rsid w:val="00D85A7D"/>
    <w:rsid w:val="00D90830"/>
    <w:rsid w:val="00D91C0D"/>
    <w:rsid w:val="00D927C3"/>
    <w:rsid w:val="00D92924"/>
    <w:rsid w:val="00D93603"/>
    <w:rsid w:val="00D9612C"/>
    <w:rsid w:val="00DA0765"/>
    <w:rsid w:val="00DA086B"/>
    <w:rsid w:val="00DA419D"/>
    <w:rsid w:val="00DA5148"/>
    <w:rsid w:val="00DA7E05"/>
    <w:rsid w:val="00DB1B1D"/>
    <w:rsid w:val="00DB2F2C"/>
    <w:rsid w:val="00DB30F7"/>
    <w:rsid w:val="00DB33D6"/>
    <w:rsid w:val="00DB354C"/>
    <w:rsid w:val="00DB4041"/>
    <w:rsid w:val="00DB4794"/>
    <w:rsid w:val="00DB499D"/>
    <w:rsid w:val="00DB5C3E"/>
    <w:rsid w:val="00DB628E"/>
    <w:rsid w:val="00DB6C0A"/>
    <w:rsid w:val="00DB7646"/>
    <w:rsid w:val="00DC26BB"/>
    <w:rsid w:val="00DC2B14"/>
    <w:rsid w:val="00DC445E"/>
    <w:rsid w:val="00DC5A7C"/>
    <w:rsid w:val="00DC705F"/>
    <w:rsid w:val="00DD0EA1"/>
    <w:rsid w:val="00DD1446"/>
    <w:rsid w:val="00DD19DE"/>
    <w:rsid w:val="00DD7E0F"/>
    <w:rsid w:val="00DE084F"/>
    <w:rsid w:val="00DE0FC0"/>
    <w:rsid w:val="00DE3DED"/>
    <w:rsid w:val="00DE5DA7"/>
    <w:rsid w:val="00DF06E8"/>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5BAD"/>
    <w:rsid w:val="00E2715D"/>
    <w:rsid w:val="00E3245B"/>
    <w:rsid w:val="00E3317E"/>
    <w:rsid w:val="00E346BD"/>
    <w:rsid w:val="00E366C9"/>
    <w:rsid w:val="00E3707B"/>
    <w:rsid w:val="00E4039B"/>
    <w:rsid w:val="00E42126"/>
    <w:rsid w:val="00E458A2"/>
    <w:rsid w:val="00E45A2C"/>
    <w:rsid w:val="00E505AD"/>
    <w:rsid w:val="00E50685"/>
    <w:rsid w:val="00E50809"/>
    <w:rsid w:val="00E50A33"/>
    <w:rsid w:val="00E50B18"/>
    <w:rsid w:val="00E51D7E"/>
    <w:rsid w:val="00E53FD6"/>
    <w:rsid w:val="00E56F4A"/>
    <w:rsid w:val="00E575C8"/>
    <w:rsid w:val="00E57AD4"/>
    <w:rsid w:val="00E57F6B"/>
    <w:rsid w:val="00E62BF1"/>
    <w:rsid w:val="00E63823"/>
    <w:rsid w:val="00E64313"/>
    <w:rsid w:val="00E65215"/>
    <w:rsid w:val="00E66DD9"/>
    <w:rsid w:val="00E67265"/>
    <w:rsid w:val="00E711A6"/>
    <w:rsid w:val="00E71747"/>
    <w:rsid w:val="00E71FF2"/>
    <w:rsid w:val="00E7203A"/>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7B36"/>
    <w:rsid w:val="00F00609"/>
    <w:rsid w:val="00F0568D"/>
    <w:rsid w:val="00F06A43"/>
    <w:rsid w:val="00F07468"/>
    <w:rsid w:val="00F11E39"/>
    <w:rsid w:val="00F125D9"/>
    <w:rsid w:val="00F1273B"/>
    <w:rsid w:val="00F12C8D"/>
    <w:rsid w:val="00F1403D"/>
    <w:rsid w:val="00F14FA3"/>
    <w:rsid w:val="00F16B83"/>
    <w:rsid w:val="00F20B57"/>
    <w:rsid w:val="00F214AD"/>
    <w:rsid w:val="00F23B70"/>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43F1"/>
    <w:rsid w:val="00F55E71"/>
    <w:rsid w:val="00F56399"/>
    <w:rsid w:val="00F60521"/>
    <w:rsid w:val="00F61ADC"/>
    <w:rsid w:val="00F62900"/>
    <w:rsid w:val="00F66857"/>
    <w:rsid w:val="00F66DE0"/>
    <w:rsid w:val="00F672BF"/>
    <w:rsid w:val="00F701CB"/>
    <w:rsid w:val="00F75745"/>
    <w:rsid w:val="00F7746A"/>
    <w:rsid w:val="00F7750A"/>
    <w:rsid w:val="00F80006"/>
    <w:rsid w:val="00F80084"/>
    <w:rsid w:val="00F810BD"/>
    <w:rsid w:val="00F84D4F"/>
    <w:rsid w:val="00F86257"/>
    <w:rsid w:val="00F87107"/>
    <w:rsid w:val="00F8753E"/>
    <w:rsid w:val="00F90A67"/>
    <w:rsid w:val="00F91324"/>
    <w:rsid w:val="00F92A03"/>
    <w:rsid w:val="00F9483C"/>
    <w:rsid w:val="00F95676"/>
    <w:rsid w:val="00F95721"/>
    <w:rsid w:val="00F959BB"/>
    <w:rsid w:val="00F95F63"/>
    <w:rsid w:val="00F96E79"/>
    <w:rsid w:val="00FA02C4"/>
    <w:rsid w:val="00FA063C"/>
    <w:rsid w:val="00FA07C5"/>
    <w:rsid w:val="00FA095D"/>
    <w:rsid w:val="00FA1FEE"/>
    <w:rsid w:val="00FA34D6"/>
    <w:rsid w:val="00FA3836"/>
    <w:rsid w:val="00FA47FA"/>
    <w:rsid w:val="00FA7B2E"/>
    <w:rsid w:val="00FA7EA5"/>
    <w:rsid w:val="00FB3354"/>
    <w:rsid w:val="00FB4E91"/>
    <w:rsid w:val="00FB5242"/>
    <w:rsid w:val="00FB57E5"/>
    <w:rsid w:val="00FB72F6"/>
    <w:rsid w:val="00FC330F"/>
    <w:rsid w:val="00FC7C13"/>
    <w:rsid w:val="00FD2470"/>
    <w:rsid w:val="00FD48D1"/>
    <w:rsid w:val="00FD5823"/>
    <w:rsid w:val="00FD68E5"/>
    <w:rsid w:val="00FE13E7"/>
    <w:rsid w:val="00FE1C27"/>
    <w:rsid w:val="00FE2FF0"/>
    <w:rsid w:val="00FE486C"/>
    <w:rsid w:val="00FE5BFD"/>
    <w:rsid w:val="00FE5C31"/>
    <w:rsid w:val="00FE6F9F"/>
    <w:rsid w:val="00FF0B01"/>
    <w:rsid w:val="00FF1D69"/>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CF023E"/>
    <w:rsid w:val="06EB318B"/>
    <w:rsid w:val="070611B8"/>
    <w:rsid w:val="075936E4"/>
    <w:rsid w:val="076120D2"/>
    <w:rsid w:val="079D406E"/>
    <w:rsid w:val="07EA2C20"/>
    <w:rsid w:val="07F77D7D"/>
    <w:rsid w:val="08117553"/>
    <w:rsid w:val="08154A73"/>
    <w:rsid w:val="081F41A5"/>
    <w:rsid w:val="083166B8"/>
    <w:rsid w:val="0842473D"/>
    <w:rsid w:val="08474F44"/>
    <w:rsid w:val="08B939E8"/>
    <w:rsid w:val="08BD6586"/>
    <w:rsid w:val="08C721AC"/>
    <w:rsid w:val="09093579"/>
    <w:rsid w:val="092645E3"/>
    <w:rsid w:val="09294E4C"/>
    <w:rsid w:val="095B0AF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EF2E65"/>
    <w:rsid w:val="0D7541A4"/>
    <w:rsid w:val="0D7E5BD5"/>
    <w:rsid w:val="0DF55AEE"/>
    <w:rsid w:val="0E016A62"/>
    <w:rsid w:val="0E1E0A98"/>
    <w:rsid w:val="0E5C32A1"/>
    <w:rsid w:val="0ED70EDA"/>
    <w:rsid w:val="0EDF56C6"/>
    <w:rsid w:val="0F057059"/>
    <w:rsid w:val="0F347DE4"/>
    <w:rsid w:val="0F395784"/>
    <w:rsid w:val="0F3A623D"/>
    <w:rsid w:val="0F3E3FD8"/>
    <w:rsid w:val="0F7468A1"/>
    <w:rsid w:val="0FA2001A"/>
    <w:rsid w:val="0FFB7B6A"/>
    <w:rsid w:val="10122C27"/>
    <w:rsid w:val="10CB5EB3"/>
    <w:rsid w:val="10F63EA9"/>
    <w:rsid w:val="10FB2F27"/>
    <w:rsid w:val="11122D4B"/>
    <w:rsid w:val="11367FF9"/>
    <w:rsid w:val="11641C95"/>
    <w:rsid w:val="116D3A58"/>
    <w:rsid w:val="117C2C1F"/>
    <w:rsid w:val="118019EE"/>
    <w:rsid w:val="118320E5"/>
    <w:rsid w:val="11A20C30"/>
    <w:rsid w:val="11AC7605"/>
    <w:rsid w:val="11BE69AD"/>
    <w:rsid w:val="11D04BF9"/>
    <w:rsid w:val="11D349A1"/>
    <w:rsid w:val="11E26360"/>
    <w:rsid w:val="11ED72D3"/>
    <w:rsid w:val="12314A32"/>
    <w:rsid w:val="12614D01"/>
    <w:rsid w:val="127B3912"/>
    <w:rsid w:val="12A60D0F"/>
    <w:rsid w:val="12AE585A"/>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5846F4"/>
    <w:rsid w:val="167746BC"/>
    <w:rsid w:val="1690435D"/>
    <w:rsid w:val="16985257"/>
    <w:rsid w:val="169D194D"/>
    <w:rsid w:val="16AA3056"/>
    <w:rsid w:val="16D466EC"/>
    <w:rsid w:val="16EA110D"/>
    <w:rsid w:val="16F16555"/>
    <w:rsid w:val="170074DF"/>
    <w:rsid w:val="17013AE2"/>
    <w:rsid w:val="17104390"/>
    <w:rsid w:val="1757450F"/>
    <w:rsid w:val="1784019A"/>
    <w:rsid w:val="17C4348D"/>
    <w:rsid w:val="17CD62C4"/>
    <w:rsid w:val="18141BCC"/>
    <w:rsid w:val="183B1002"/>
    <w:rsid w:val="18561885"/>
    <w:rsid w:val="18CF5E88"/>
    <w:rsid w:val="18E13B76"/>
    <w:rsid w:val="18ED2708"/>
    <w:rsid w:val="18F66476"/>
    <w:rsid w:val="18FF10E6"/>
    <w:rsid w:val="19906B90"/>
    <w:rsid w:val="19A4603F"/>
    <w:rsid w:val="19F63904"/>
    <w:rsid w:val="1A1B6B56"/>
    <w:rsid w:val="1A211FE4"/>
    <w:rsid w:val="1A371FA3"/>
    <w:rsid w:val="1A49529C"/>
    <w:rsid w:val="1A4D2582"/>
    <w:rsid w:val="1A57335E"/>
    <w:rsid w:val="1A5B7BDE"/>
    <w:rsid w:val="1A68592C"/>
    <w:rsid w:val="1A717968"/>
    <w:rsid w:val="1A790138"/>
    <w:rsid w:val="1A947AB7"/>
    <w:rsid w:val="1A956E8A"/>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31F63"/>
    <w:rsid w:val="1E6A218D"/>
    <w:rsid w:val="1E9F1DE8"/>
    <w:rsid w:val="1EC31478"/>
    <w:rsid w:val="1EE03B2A"/>
    <w:rsid w:val="1F377074"/>
    <w:rsid w:val="1F4A3464"/>
    <w:rsid w:val="1FA83A62"/>
    <w:rsid w:val="1FB16C12"/>
    <w:rsid w:val="1FCE2F89"/>
    <w:rsid w:val="20217AD1"/>
    <w:rsid w:val="2040570D"/>
    <w:rsid w:val="20470B0E"/>
    <w:rsid w:val="2096175D"/>
    <w:rsid w:val="20A94A18"/>
    <w:rsid w:val="21166C51"/>
    <w:rsid w:val="2150290C"/>
    <w:rsid w:val="21683856"/>
    <w:rsid w:val="21BE7E7C"/>
    <w:rsid w:val="21C64BD7"/>
    <w:rsid w:val="2251786A"/>
    <w:rsid w:val="225A1D39"/>
    <w:rsid w:val="22741FC3"/>
    <w:rsid w:val="22EA59B0"/>
    <w:rsid w:val="22FC699C"/>
    <w:rsid w:val="231F3BCF"/>
    <w:rsid w:val="23533917"/>
    <w:rsid w:val="236476D2"/>
    <w:rsid w:val="236D07DB"/>
    <w:rsid w:val="23952658"/>
    <w:rsid w:val="23CB5512"/>
    <w:rsid w:val="23E35509"/>
    <w:rsid w:val="23EA0F81"/>
    <w:rsid w:val="23FF41ED"/>
    <w:rsid w:val="243A0CE1"/>
    <w:rsid w:val="245D7F81"/>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772C20"/>
    <w:rsid w:val="2AC775BA"/>
    <w:rsid w:val="2ACD0A78"/>
    <w:rsid w:val="2ADC4329"/>
    <w:rsid w:val="2AED6FCE"/>
    <w:rsid w:val="2B142CE4"/>
    <w:rsid w:val="2B4754B4"/>
    <w:rsid w:val="2B530F2E"/>
    <w:rsid w:val="2B550DC3"/>
    <w:rsid w:val="2B854D14"/>
    <w:rsid w:val="2B8D2B50"/>
    <w:rsid w:val="2B9E7907"/>
    <w:rsid w:val="2BA36D9B"/>
    <w:rsid w:val="2BA431F0"/>
    <w:rsid w:val="2BB214EE"/>
    <w:rsid w:val="2BD458AF"/>
    <w:rsid w:val="2BF55156"/>
    <w:rsid w:val="2C51530D"/>
    <w:rsid w:val="2C6466A8"/>
    <w:rsid w:val="2C8A0A03"/>
    <w:rsid w:val="2CE25C84"/>
    <w:rsid w:val="2CE62427"/>
    <w:rsid w:val="2CE82D31"/>
    <w:rsid w:val="2CF47F91"/>
    <w:rsid w:val="2D1028FA"/>
    <w:rsid w:val="2D3167E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3A60AC"/>
    <w:rsid w:val="2F415BA4"/>
    <w:rsid w:val="2F5B67BD"/>
    <w:rsid w:val="2F7D5130"/>
    <w:rsid w:val="2F7F727F"/>
    <w:rsid w:val="2F9C359E"/>
    <w:rsid w:val="2FA10772"/>
    <w:rsid w:val="2FA81DD3"/>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81E8E"/>
    <w:rsid w:val="39BE04FE"/>
    <w:rsid w:val="39C87431"/>
    <w:rsid w:val="3A3C0EF2"/>
    <w:rsid w:val="3A465341"/>
    <w:rsid w:val="3A47778A"/>
    <w:rsid w:val="3A5242A0"/>
    <w:rsid w:val="3A5F768B"/>
    <w:rsid w:val="3A760D15"/>
    <w:rsid w:val="3AE55C2D"/>
    <w:rsid w:val="3AE702C6"/>
    <w:rsid w:val="3B176A38"/>
    <w:rsid w:val="3B297007"/>
    <w:rsid w:val="3B380D28"/>
    <w:rsid w:val="3B46201B"/>
    <w:rsid w:val="3B5216F9"/>
    <w:rsid w:val="3B7B38C4"/>
    <w:rsid w:val="3BD70252"/>
    <w:rsid w:val="3BE66140"/>
    <w:rsid w:val="3C0061C5"/>
    <w:rsid w:val="3C487939"/>
    <w:rsid w:val="3C5765A9"/>
    <w:rsid w:val="3C60740D"/>
    <w:rsid w:val="3C8379C6"/>
    <w:rsid w:val="3CEC4060"/>
    <w:rsid w:val="3CF04984"/>
    <w:rsid w:val="3D161EDC"/>
    <w:rsid w:val="3D1C40C8"/>
    <w:rsid w:val="3D3954D4"/>
    <w:rsid w:val="3D577CDA"/>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F0B5B"/>
    <w:rsid w:val="3FD30D6A"/>
    <w:rsid w:val="3FDC692B"/>
    <w:rsid w:val="3FE64BC9"/>
    <w:rsid w:val="402279B5"/>
    <w:rsid w:val="40291959"/>
    <w:rsid w:val="40581C40"/>
    <w:rsid w:val="405C40A1"/>
    <w:rsid w:val="406865D7"/>
    <w:rsid w:val="406E0D94"/>
    <w:rsid w:val="40A20794"/>
    <w:rsid w:val="40E62913"/>
    <w:rsid w:val="411321B8"/>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3E20BF"/>
    <w:rsid w:val="48671661"/>
    <w:rsid w:val="486E6A7E"/>
    <w:rsid w:val="48A0459F"/>
    <w:rsid w:val="48D16DC1"/>
    <w:rsid w:val="4944592C"/>
    <w:rsid w:val="49787384"/>
    <w:rsid w:val="4989522F"/>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E051CC4"/>
    <w:rsid w:val="4E442197"/>
    <w:rsid w:val="4E563558"/>
    <w:rsid w:val="4E844E97"/>
    <w:rsid w:val="4E86420B"/>
    <w:rsid w:val="4EA20994"/>
    <w:rsid w:val="4EE40814"/>
    <w:rsid w:val="4EE72FE2"/>
    <w:rsid w:val="4EEF69C6"/>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7F7419"/>
    <w:rsid w:val="579C2046"/>
    <w:rsid w:val="57A67CCA"/>
    <w:rsid w:val="57C71E01"/>
    <w:rsid w:val="57C83910"/>
    <w:rsid w:val="57CA373F"/>
    <w:rsid w:val="57CB49DF"/>
    <w:rsid w:val="57F50E6E"/>
    <w:rsid w:val="5808507B"/>
    <w:rsid w:val="586E73AE"/>
    <w:rsid w:val="58736B91"/>
    <w:rsid w:val="58777A81"/>
    <w:rsid w:val="58C343FE"/>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572266"/>
    <w:rsid w:val="5B6E0B56"/>
    <w:rsid w:val="5B8E08FB"/>
    <w:rsid w:val="5B8E2473"/>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A2DB3"/>
    <w:rsid w:val="5FBA6F97"/>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14180"/>
    <w:rsid w:val="663D72DA"/>
    <w:rsid w:val="664044F7"/>
    <w:rsid w:val="66687A1C"/>
    <w:rsid w:val="66C14BC9"/>
    <w:rsid w:val="66C2563F"/>
    <w:rsid w:val="67602773"/>
    <w:rsid w:val="676B6C70"/>
    <w:rsid w:val="67DD5C5B"/>
    <w:rsid w:val="67EC77F8"/>
    <w:rsid w:val="68016A6B"/>
    <w:rsid w:val="684828EC"/>
    <w:rsid w:val="689F3E08"/>
    <w:rsid w:val="68BA4E6C"/>
    <w:rsid w:val="68D93DB8"/>
    <w:rsid w:val="69186C08"/>
    <w:rsid w:val="693A7C21"/>
    <w:rsid w:val="69544E31"/>
    <w:rsid w:val="69693042"/>
    <w:rsid w:val="69960846"/>
    <w:rsid w:val="69BA157C"/>
    <w:rsid w:val="69EB4D95"/>
    <w:rsid w:val="6A372AC2"/>
    <w:rsid w:val="6A3B2E2D"/>
    <w:rsid w:val="6A656E80"/>
    <w:rsid w:val="6A93582E"/>
    <w:rsid w:val="6AEA0C55"/>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3173A1"/>
    <w:rsid w:val="744B6D7F"/>
    <w:rsid w:val="744E400E"/>
    <w:rsid w:val="74667BF9"/>
    <w:rsid w:val="746E42CF"/>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1351"/>
    <w:rsid w:val="7D874CEF"/>
    <w:rsid w:val="7D8776DC"/>
    <w:rsid w:val="7DF944FA"/>
    <w:rsid w:val="7E0C02D2"/>
    <w:rsid w:val="7E124CA7"/>
    <w:rsid w:val="7E431C8F"/>
    <w:rsid w:val="7E872C54"/>
    <w:rsid w:val="7E920BF1"/>
    <w:rsid w:val="7ED93848"/>
    <w:rsid w:val="7EE20684"/>
    <w:rsid w:val="7EED5F45"/>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24"/>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425" w:hanging="425"/>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5">
    <w:name w:val="Normal Indent"/>
    <w:basedOn w:val="1"/>
    <w:link w:val="255"/>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239"/>
    <w:qFormat/>
    <w:uiPriority w:val="0"/>
    <w:pPr>
      <w:adjustRightInd w:val="0"/>
      <w:spacing w:line="360" w:lineRule="atLeast"/>
      <w:jc w:val="left"/>
      <w:textAlignment w:val="baseline"/>
    </w:pPr>
    <w:rPr>
      <w:sz w:val="24"/>
    </w:rPr>
  </w:style>
  <w:style w:type="paragraph" w:styleId="20">
    <w:name w:val="index 6"/>
    <w:basedOn w:val="1"/>
    <w:next w:val="1"/>
    <w:qFormat/>
    <w:uiPriority w:val="0"/>
    <w:pPr>
      <w:ind w:left="2100"/>
    </w:pPr>
  </w:style>
  <w:style w:type="paragraph" w:styleId="21">
    <w:name w:val="Salutation"/>
    <w:basedOn w:val="1"/>
    <w:next w:val="1"/>
    <w:qFormat/>
    <w:uiPriority w:val="0"/>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w:basedOn w:val="1"/>
    <w:next w:val="25"/>
    <w:qFormat/>
    <w:uiPriority w:val="0"/>
    <w:rPr>
      <w:rFonts w:ascii="仿宋_GB2312" w:eastAsia="仿宋_GB2312"/>
      <w:sz w:val="32"/>
    </w:rPr>
  </w:style>
  <w:style w:type="paragraph" w:styleId="25">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26">
    <w:name w:val="Body Text Indent"/>
    <w:basedOn w:val="1"/>
    <w:link w:val="218"/>
    <w:qFormat/>
    <w:uiPriority w:val="0"/>
    <w:pPr>
      <w:spacing w:line="700" w:lineRule="exact"/>
      <w:ind w:left="960"/>
    </w:pPr>
    <w:rPr>
      <w:sz w:val="44"/>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List Bullet 2"/>
    <w:basedOn w:val="1"/>
    <w:qFormat/>
    <w:uiPriority w:val="0"/>
    <w:pPr>
      <w:tabs>
        <w:tab w:val="left" w:pos="780"/>
      </w:tabs>
      <w:adjustRightInd w:val="0"/>
      <w:snapToGrid w:val="0"/>
      <w:spacing w:line="360" w:lineRule="auto"/>
      <w:ind w:left="780" w:hanging="360"/>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240"/>
    <w:qFormat/>
    <w:uiPriority w:val="0"/>
  </w:style>
  <w:style w:type="paragraph" w:styleId="36">
    <w:name w:val="Body Text Indent 2"/>
    <w:basedOn w:val="1"/>
    <w:next w:val="1"/>
    <w:link w:val="227"/>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231"/>
    <w:qFormat/>
    <w:uiPriority w:val="0"/>
    <w:pPr>
      <w:tabs>
        <w:tab w:val="center" w:pos="4153"/>
        <w:tab w:val="right" w:pos="8306"/>
      </w:tabs>
      <w:snapToGrid w:val="0"/>
      <w:jc w:val="left"/>
    </w:pPr>
    <w:rPr>
      <w:sz w:val="18"/>
    </w:rPr>
  </w:style>
  <w:style w:type="paragraph" w:styleId="39">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4">
    <w:name w:val="footnote text"/>
    <w:basedOn w:val="1"/>
    <w:link w:val="24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0"/>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Normal (Web)"/>
    <w:basedOn w:val="1"/>
    <w:qFormat/>
    <w:uiPriority w:val="0"/>
    <w:pPr>
      <w:widowControl/>
      <w:spacing w:before="100" w:beforeAutospacing="1" w:after="100" w:afterAutospacing="1"/>
      <w:jc w:val="left"/>
    </w:pPr>
    <w:rPr>
      <w:rFonts w:ascii="宋体" w:hAnsi="宋体"/>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225"/>
    <w:qFormat/>
    <w:uiPriority w:val="0"/>
    <w:pPr>
      <w:adjustRightInd/>
      <w:spacing w:line="240" w:lineRule="auto"/>
      <w:textAlignment w:val="auto"/>
    </w:pPr>
  </w:style>
  <w:style w:type="paragraph" w:styleId="59">
    <w:name w:val="Body Text First Indent"/>
    <w:basedOn w:val="24"/>
    <w:qFormat/>
    <w:uiPriority w:val="0"/>
    <w:pPr>
      <w:spacing w:line="360" w:lineRule="auto"/>
      <w:ind w:firstLine="420"/>
    </w:pPr>
    <w:rPr>
      <w:rFonts w:ascii="宋体" w:hAnsi="宋体"/>
      <w:sz w:val="24"/>
    </w:rPr>
  </w:style>
  <w:style w:type="paragraph" w:styleId="60">
    <w:name w:val="Body Text First Indent 2"/>
    <w:basedOn w:val="26"/>
    <w:next w:val="1"/>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0"/>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paragraph" w:customStyle="1" w:styleId="71">
    <w:name w:val="Default"/>
    <w:next w:val="20"/>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5"/>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24"/>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24"/>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qFormat/>
    <w:uiPriority w:val="0"/>
    <w:pPr>
      <w:ind w:firstLine="420" w:firstLineChars="200"/>
    </w:pPr>
  </w:style>
  <w:style w:type="paragraph" w:customStyle="1" w:styleId="108">
    <w:name w:val="样式1"/>
    <w:basedOn w:val="5"/>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17"/>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3"/>
    <w:qFormat/>
    <w:uiPriority w:val="0"/>
    <w:pPr>
      <w:adjustRightInd w:val="0"/>
    </w:pPr>
    <w:rPr>
      <w:rFonts w:ascii="Times New Roman" w:hAnsi="Times New Roman"/>
      <w:color w:val="000000"/>
    </w:rPr>
  </w:style>
  <w:style w:type="paragraph" w:customStyle="1" w:styleId="155">
    <w:name w:val="Title - Revision"/>
    <w:basedOn w:val="57"/>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7"/>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4"/>
    <w:qFormat/>
    <w:uiPriority w:val="0"/>
    <w:pPr>
      <w:tabs>
        <w:tab w:val="left" w:pos="709"/>
        <w:tab w:val="left" w:pos="1620"/>
      </w:tabs>
      <w:ind w:left="1620" w:hanging="360"/>
    </w:pPr>
  </w:style>
  <w:style w:type="paragraph" w:customStyle="1" w:styleId="169">
    <w:name w:val="内容标题"/>
    <w:basedOn w:val="17"/>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5"/>
    <w:qFormat/>
    <w:uiPriority w:val="0"/>
    <w:pPr>
      <w:adjustRightInd w:val="0"/>
      <w:snapToGrid w:val="0"/>
    </w:pPr>
    <w:rPr>
      <w:rFonts w:ascii="Times New Roman" w:hAnsi="Times New Roman" w:eastAsia="宋体"/>
    </w:rPr>
  </w:style>
  <w:style w:type="paragraph" w:customStyle="1" w:styleId="174">
    <w:name w:val="CSS1级正文 Char"/>
    <w:basedOn w:val="24"/>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5"/>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4"/>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3"/>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24"/>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3"/>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6"/>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3"/>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7"/>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26"/>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4"/>
    <w:qFormat/>
    <w:uiPriority w:val="0"/>
    <w:rPr>
      <w:rFonts w:ascii="Times New Roman" w:hAnsi="Times New Roman" w:eastAsia="宋体" w:cs="Times New Roman"/>
      <w:b/>
      <w:kern w:val="2"/>
      <w:sz w:val="32"/>
      <w:lang w:val="en-US" w:eastAsia="zh-CN"/>
    </w:rPr>
  </w:style>
  <w:style w:type="character" w:customStyle="1" w:styleId="225">
    <w:name w:val="批注主题 字符"/>
    <w:link w:val="58"/>
    <w:qFormat/>
    <w:uiPriority w:val="0"/>
    <w:rPr>
      <w:rFonts w:ascii="Times New Roman" w:hAnsi="Times New Roman" w:eastAsia="宋体" w:cs="Times New Roman"/>
      <w:sz w:val="24"/>
    </w:rPr>
  </w:style>
  <w:style w:type="character" w:customStyle="1" w:styleId="226">
    <w:name w:val="标题 2 字符"/>
    <w:link w:val="3"/>
    <w:qFormat/>
    <w:uiPriority w:val="0"/>
    <w:rPr>
      <w:rFonts w:ascii="Arial" w:hAnsi="Arial" w:eastAsia="黑体" w:cs="Times New Roman"/>
      <w:b/>
      <w:kern w:val="2"/>
      <w:sz w:val="32"/>
    </w:rPr>
  </w:style>
  <w:style w:type="character" w:customStyle="1" w:styleId="227">
    <w:name w:val="正文文本缩进 2 字符"/>
    <w:link w:val="36"/>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3"/>
    <w:qFormat/>
    <w:uiPriority w:val="0"/>
    <w:rPr>
      <w:rFonts w:ascii="Cambria" w:hAnsi="Cambria" w:eastAsia="宋体" w:cs="Times New Roman"/>
      <w:b/>
      <w:bCs/>
      <w:kern w:val="28"/>
      <w:sz w:val="32"/>
      <w:szCs w:val="32"/>
    </w:rPr>
  </w:style>
  <w:style w:type="character" w:customStyle="1" w:styleId="231">
    <w:name w:val="页脚 字符"/>
    <w:link w:val="38"/>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19"/>
    <w:qFormat/>
    <w:uiPriority w:val="0"/>
    <w:rPr>
      <w:rFonts w:ascii="Times New Roman" w:hAnsi="Times New Roman" w:eastAsia="宋体" w:cs="Times New Roman"/>
      <w:sz w:val="24"/>
    </w:rPr>
  </w:style>
  <w:style w:type="character" w:customStyle="1" w:styleId="240">
    <w:name w:val="日期 字符"/>
    <w:link w:val="35"/>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4"/>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39"/>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5"/>
    <w:qFormat/>
    <w:uiPriority w:val="0"/>
    <w:rPr>
      <w:rFonts w:ascii="Times New Roman" w:hAnsi="Times New Roman" w:eastAsia="宋体" w:cs="Times New Roman"/>
      <w:kern w:val="2"/>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30</Pages>
  <Words>11056</Words>
  <Characters>11708</Characters>
  <Lines>117</Lines>
  <Paragraphs>33</Paragraphs>
  <TotalTime>2</TotalTime>
  <ScaleCrop>false</ScaleCrop>
  <LinksUpToDate>false</LinksUpToDate>
  <CharactersWithSpaces>12701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2023-07-19T04:20:00Z</dcterms:created>
  <dc:creator>LENOVO</dc:creator>
  <cp:lastModifiedBy>李西</cp:lastModifiedBy>
  <cp:lastPrinted>2020-10-30T02:52:00Z</cp:lastPrinted>
  <dcterms:modified xsi:type="dcterms:W3CDTF">2024-09-24T03:28:04Z</dcterms:modified>
  <dc:title>竞争性谈判文件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KSOSaveFontToCloudKey">
    <vt:lpwstr>1143587521_cloud</vt:lpwstr>
  </property>
  <property fmtid="{D5CDD505-2E9C-101B-9397-08002B2CF9AE}" pid="4" name="ICV">
    <vt:lpwstr>226527ACBA9D41EAB89EC7D937705411</vt:lpwstr>
  </property>
</Properties>
</file>