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BC6122">
      <w:pPr>
        <w:spacing w:line="600" w:lineRule="exact"/>
        <w:rPr>
          <w:rFonts w:hint="eastAsia" w:ascii="宋体" w:hAnsi="宋体" w:cs="宋体"/>
          <w:color w:val="auto"/>
          <w:sz w:val="32"/>
          <w:highlight w:val="none"/>
        </w:rPr>
      </w:pPr>
    </w:p>
    <w:p w14:paraId="0DE72395">
      <w:pPr>
        <w:spacing w:line="600" w:lineRule="exact"/>
        <w:rPr>
          <w:rFonts w:hint="eastAsia" w:ascii="宋体" w:hAnsi="宋体" w:cs="宋体"/>
          <w:color w:val="auto"/>
          <w:sz w:val="32"/>
          <w:highlight w:val="none"/>
        </w:rPr>
      </w:pPr>
    </w:p>
    <w:p w14:paraId="774CB084">
      <w:pPr>
        <w:rPr>
          <w:rFonts w:hint="eastAsia" w:ascii="宋体" w:hAnsi="宋体" w:cs="宋体"/>
          <w:color w:val="auto"/>
          <w:highlight w:val="none"/>
        </w:rPr>
      </w:pPr>
    </w:p>
    <w:p w14:paraId="541CAA4B">
      <w:pPr>
        <w:rPr>
          <w:rFonts w:hint="eastAsia" w:ascii="宋体" w:hAnsi="宋体" w:cs="宋体"/>
          <w:color w:val="auto"/>
          <w:highlight w:val="none"/>
        </w:rPr>
      </w:pPr>
    </w:p>
    <w:p w14:paraId="6ABDE047">
      <w:pPr>
        <w:rPr>
          <w:rFonts w:hint="eastAsia" w:ascii="宋体" w:hAnsi="宋体" w:cs="宋体"/>
          <w:color w:val="auto"/>
          <w:highlight w:val="none"/>
        </w:rPr>
      </w:pPr>
    </w:p>
    <w:p w14:paraId="1151E640">
      <w:pPr>
        <w:spacing w:line="360" w:lineRule="auto"/>
        <w:jc w:val="center"/>
        <w:rPr>
          <w:rFonts w:hint="eastAsia" w:ascii="宋体" w:hAnsi="宋体" w:cs="宋体"/>
          <w:b/>
          <w:color w:val="auto"/>
          <w:sz w:val="84"/>
          <w:szCs w:val="84"/>
          <w:highlight w:val="none"/>
        </w:rPr>
      </w:pPr>
      <w:r>
        <w:rPr>
          <w:rFonts w:hint="eastAsia" w:ascii="宋体" w:hAnsi="宋体" w:cs="宋体"/>
          <w:b/>
          <w:color w:val="auto"/>
          <w:sz w:val="84"/>
          <w:szCs w:val="84"/>
          <w:highlight w:val="none"/>
        </w:rPr>
        <w:t>竞争性比选文件</w:t>
      </w:r>
    </w:p>
    <w:p w14:paraId="0DFAF2A8">
      <w:pPr>
        <w:spacing w:line="700" w:lineRule="exact"/>
        <w:jc w:val="center"/>
        <w:rPr>
          <w:rFonts w:hint="eastAsia" w:ascii="宋体" w:hAnsi="宋体" w:cs="宋体"/>
          <w:color w:val="auto"/>
          <w:sz w:val="32"/>
          <w:highlight w:val="none"/>
        </w:rPr>
      </w:pPr>
    </w:p>
    <w:p w14:paraId="6F3BBC7E">
      <w:pPr>
        <w:spacing w:line="700" w:lineRule="exact"/>
        <w:jc w:val="center"/>
        <w:rPr>
          <w:rFonts w:hint="eastAsia" w:ascii="宋体" w:hAnsi="宋体" w:cs="宋体"/>
          <w:color w:val="auto"/>
          <w:sz w:val="32"/>
          <w:highlight w:val="none"/>
        </w:rPr>
      </w:pPr>
    </w:p>
    <w:p w14:paraId="61BB2715">
      <w:pPr>
        <w:spacing w:line="700" w:lineRule="exact"/>
        <w:jc w:val="center"/>
        <w:rPr>
          <w:rFonts w:hint="eastAsia" w:ascii="宋体" w:hAnsi="宋体" w:cs="宋体"/>
          <w:color w:val="auto"/>
          <w:sz w:val="32"/>
          <w:highlight w:val="none"/>
        </w:rPr>
      </w:pPr>
    </w:p>
    <w:p w14:paraId="63D72D77">
      <w:pPr>
        <w:spacing w:line="700" w:lineRule="exact"/>
        <w:jc w:val="center"/>
        <w:rPr>
          <w:rFonts w:hint="eastAsia" w:ascii="宋体" w:hAnsi="宋体" w:cs="宋体"/>
          <w:color w:val="auto"/>
          <w:sz w:val="32"/>
          <w:highlight w:val="none"/>
        </w:rPr>
      </w:pPr>
    </w:p>
    <w:p w14:paraId="50F80A18">
      <w:pPr>
        <w:spacing w:line="480" w:lineRule="exact"/>
        <w:ind w:firstLine="563" w:firstLineChars="176"/>
        <w:outlineLvl w:val="0"/>
        <w:rPr>
          <w:rFonts w:hint="eastAsia" w:ascii="宋体" w:hAnsi="宋体" w:cs="宋体"/>
          <w:color w:val="auto"/>
          <w:sz w:val="32"/>
          <w:szCs w:val="32"/>
          <w:highlight w:val="none"/>
        </w:rPr>
      </w:pPr>
    </w:p>
    <w:p w14:paraId="56A808B8">
      <w:pPr>
        <w:tabs>
          <w:tab w:val="left" w:pos="3390"/>
        </w:tabs>
        <w:spacing w:line="480" w:lineRule="exact"/>
        <w:ind w:firstLine="1592" w:firstLineChars="531"/>
        <w:jc w:val="left"/>
        <w:rPr>
          <w:rFonts w:hint="default" w:ascii="宋体" w:hAnsi="宋体" w:eastAsia="宋体" w:cs="宋体"/>
          <w:color w:val="auto"/>
          <w:sz w:val="30"/>
          <w:szCs w:val="30"/>
          <w:highlight w:val="none"/>
          <w:lang w:val="en-US" w:eastAsia="zh-CN"/>
        </w:rPr>
      </w:pPr>
      <w:bookmarkStart w:id="0" w:name="_Toc32564"/>
      <w:r>
        <w:rPr>
          <w:rFonts w:hint="eastAsia" w:ascii="宋体" w:hAnsi="宋体" w:cs="宋体"/>
          <w:color w:val="auto"/>
          <w:sz w:val="30"/>
          <w:szCs w:val="30"/>
          <w:highlight w:val="none"/>
        </w:rPr>
        <w:t>项 目 编 号</w:t>
      </w:r>
      <w:bookmarkEnd w:id="0"/>
      <w:r>
        <w:rPr>
          <w:rFonts w:hint="eastAsia" w:ascii="宋体" w:hAnsi="宋体" w:cs="宋体"/>
          <w:color w:val="auto"/>
          <w:sz w:val="30"/>
          <w:szCs w:val="30"/>
          <w:highlight w:val="none"/>
        </w:rPr>
        <w:t>：</w:t>
      </w:r>
      <w:r>
        <w:rPr>
          <w:rFonts w:hint="eastAsia" w:ascii="宋体" w:hAnsi="宋体" w:cs="宋体"/>
          <w:color w:val="auto"/>
          <w:sz w:val="30"/>
          <w:szCs w:val="30"/>
          <w:highlight w:val="none"/>
          <w:lang w:val="en-US" w:eastAsia="zh-CN"/>
        </w:rPr>
        <w:t>HJ-2024-C243-2</w:t>
      </w:r>
    </w:p>
    <w:p w14:paraId="0763580F">
      <w:pPr>
        <w:tabs>
          <w:tab w:val="left" w:pos="3390"/>
        </w:tabs>
        <w:spacing w:line="480" w:lineRule="exact"/>
        <w:ind w:firstLine="1592" w:firstLineChars="531"/>
        <w:jc w:val="left"/>
        <w:rPr>
          <w:rFonts w:hint="eastAsia" w:ascii="宋体" w:hAnsi="宋体" w:cs="宋体"/>
          <w:color w:val="auto"/>
          <w:sz w:val="30"/>
          <w:szCs w:val="30"/>
          <w:highlight w:val="none"/>
        </w:rPr>
      </w:pPr>
      <w:bookmarkStart w:id="1" w:name="_Toc19331"/>
      <w:r>
        <w:rPr>
          <w:rFonts w:hint="eastAsia" w:ascii="宋体" w:hAnsi="宋体" w:cs="宋体"/>
          <w:color w:val="auto"/>
          <w:sz w:val="30"/>
          <w:szCs w:val="30"/>
          <w:highlight w:val="none"/>
        </w:rPr>
        <w:t>项 目 名 称：</w:t>
      </w:r>
      <w:bookmarkEnd w:id="1"/>
      <w:r>
        <w:rPr>
          <w:rFonts w:hint="eastAsia" w:ascii="宋体" w:hAnsi="宋体" w:cs="宋体"/>
          <w:color w:val="auto"/>
          <w:sz w:val="30"/>
          <w:szCs w:val="30"/>
          <w:highlight w:val="none"/>
          <w:lang w:eastAsia="zh-CN"/>
        </w:rPr>
        <w:t>展厅布置及设备采购安装服务（</w:t>
      </w:r>
      <w:r>
        <w:rPr>
          <w:rFonts w:hint="eastAsia" w:ascii="宋体" w:hAnsi="宋体" w:cs="宋体"/>
          <w:color w:val="auto"/>
          <w:sz w:val="30"/>
          <w:szCs w:val="30"/>
          <w:highlight w:val="none"/>
          <w:lang w:val="en-US" w:eastAsia="zh-CN"/>
        </w:rPr>
        <w:t>第二次</w:t>
      </w:r>
      <w:r>
        <w:rPr>
          <w:rFonts w:hint="eastAsia" w:ascii="宋体" w:hAnsi="宋体" w:cs="宋体"/>
          <w:color w:val="auto"/>
          <w:sz w:val="30"/>
          <w:szCs w:val="30"/>
          <w:highlight w:val="none"/>
          <w:lang w:eastAsia="zh-CN"/>
        </w:rPr>
        <w:t>）</w:t>
      </w:r>
      <w:r>
        <w:rPr>
          <w:rFonts w:hint="eastAsia" w:ascii="宋体" w:hAnsi="宋体" w:cs="宋体"/>
          <w:color w:val="auto"/>
          <w:sz w:val="30"/>
          <w:szCs w:val="30"/>
          <w:highlight w:val="none"/>
        </w:rPr>
        <w:t xml:space="preserve"> </w:t>
      </w:r>
    </w:p>
    <w:p w14:paraId="0935E96E">
      <w:pPr>
        <w:spacing w:line="480" w:lineRule="exact"/>
        <w:ind w:firstLine="1062" w:firstLineChars="531"/>
        <w:rPr>
          <w:rFonts w:hint="eastAsia" w:ascii="宋体" w:hAnsi="宋体" w:cs="宋体"/>
          <w:color w:val="auto"/>
          <w:szCs w:val="28"/>
          <w:highlight w:val="none"/>
        </w:rPr>
      </w:pPr>
    </w:p>
    <w:p w14:paraId="7448DA5A">
      <w:pPr>
        <w:spacing w:line="480" w:lineRule="exact"/>
        <w:ind w:firstLine="1062" w:firstLineChars="531"/>
        <w:rPr>
          <w:rFonts w:hint="eastAsia" w:ascii="宋体" w:hAnsi="宋体" w:cs="宋体"/>
          <w:color w:val="auto"/>
          <w:szCs w:val="28"/>
          <w:highlight w:val="none"/>
        </w:rPr>
      </w:pPr>
    </w:p>
    <w:p w14:paraId="29EDB425">
      <w:pPr>
        <w:spacing w:line="480" w:lineRule="exact"/>
        <w:ind w:firstLine="1062" w:firstLineChars="531"/>
        <w:rPr>
          <w:rFonts w:hint="eastAsia" w:ascii="宋体" w:hAnsi="宋体" w:cs="宋体"/>
          <w:color w:val="auto"/>
          <w:szCs w:val="28"/>
          <w:highlight w:val="none"/>
        </w:rPr>
      </w:pPr>
    </w:p>
    <w:p w14:paraId="1F24B640">
      <w:pPr>
        <w:spacing w:line="480" w:lineRule="exact"/>
        <w:ind w:firstLine="1062" w:firstLineChars="531"/>
        <w:rPr>
          <w:rFonts w:hint="eastAsia" w:ascii="宋体" w:hAnsi="宋体" w:cs="宋体"/>
          <w:color w:val="auto"/>
          <w:szCs w:val="28"/>
          <w:highlight w:val="none"/>
        </w:rPr>
      </w:pPr>
    </w:p>
    <w:p w14:paraId="5E7081AD">
      <w:pPr>
        <w:spacing w:line="480" w:lineRule="exact"/>
        <w:ind w:firstLine="1592" w:firstLineChars="531"/>
        <w:rPr>
          <w:rFonts w:hint="eastAsia" w:ascii="宋体" w:hAnsi="宋体" w:cs="宋体"/>
          <w:color w:val="auto"/>
          <w:sz w:val="30"/>
          <w:szCs w:val="30"/>
          <w:highlight w:val="none"/>
        </w:rPr>
      </w:pPr>
    </w:p>
    <w:p w14:paraId="1D2BAE2E">
      <w:pPr>
        <w:tabs>
          <w:tab w:val="left" w:pos="3390"/>
        </w:tabs>
        <w:spacing w:line="480" w:lineRule="exact"/>
        <w:ind w:firstLine="1592" w:firstLineChars="531"/>
        <w:jc w:val="left"/>
        <w:rPr>
          <w:rFonts w:hint="eastAsia" w:ascii="宋体" w:hAnsi="宋体" w:cs="宋体"/>
          <w:color w:val="auto"/>
          <w:sz w:val="30"/>
          <w:szCs w:val="30"/>
          <w:highlight w:val="none"/>
        </w:rPr>
      </w:pPr>
      <w:bookmarkStart w:id="2" w:name="_Toc20766"/>
      <w:r>
        <w:rPr>
          <w:rFonts w:hint="eastAsia" w:ascii="宋体" w:hAnsi="宋体" w:cs="宋体"/>
          <w:color w:val="auto"/>
          <w:sz w:val="30"/>
          <w:szCs w:val="30"/>
          <w:highlight w:val="none"/>
        </w:rPr>
        <w:t>比选人：重庆市制造业人才服务中心</w:t>
      </w:r>
      <w:bookmarkEnd w:id="2"/>
    </w:p>
    <w:p w14:paraId="2FC5D681">
      <w:pPr>
        <w:spacing w:line="480" w:lineRule="exact"/>
        <w:ind w:firstLine="1592" w:firstLineChars="531"/>
        <w:rPr>
          <w:rFonts w:hint="eastAsia" w:ascii="宋体" w:hAnsi="宋体" w:eastAsia="宋体" w:cs="宋体"/>
          <w:color w:val="auto"/>
          <w:sz w:val="30"/>
          <w:szCs w:val="30"/>
          <w:highlight w:val="none"/>
          <w:lang w:eastAsia="zh-CN"/>
        </w:rPr>
      </w:pPr>
      <w:bookmarkStart w:id="3" w:name="_Toc14836"/>
      <w:r>
        <w:rPr>
          <w:rFonts w:hint="eastAsia" w:ascii="宋体" w:hAnsi="宋体" w:cs="宋体"/>
          <w:color w:val="auto"/>
          <w:sz w:val="30"/>
          <w:szCs w:val="30"/>
          <w:highlight w:val="none"/>
        </w:rPr>
        <w:t>比选代理机构：</w:t>
      </w:r>
      <w:bookmarkEnd w:id="3"/>
      <w:r>
        <w:rPr>
          <w:rFonts w:hint="eastAsia" w:ascii="宋体" w:hAnsi="宋体" w:cs="宋体"/>
          <w:color w:val="auto"/>
          <w:sz w:val="30"/>
          <w:szCs w:val="30"/>
          <w:highlight w:val="none"/>
          <w:lang w:eastAsia="zh-CN"/>
        </w:rPr>
        <w:t>瀚景项目管理有限公司</w:t>
      </w:r>
    </w:p>
    <w:p w14:paraId="53C2EAC1">
      <w:pPr>
        <w:spacing w:line="720" w:lineRule="exact"/>
        <w:jc w:val="center"/>
        <w:outlineLvl w:val="0"/>
        <w:rPr>
          <w:rFonts w:hint="eastAsia" w:ascii="宋体" w:hAnsi="宋体" w:cs="宋体"/>
          <w:color w:val="auto"/>
          <w:sz w:val="30"/>
          <w:szCs w:val="30"/>
          <w:highlight w:val="none"/>
        </w:rPr>
      </w:pPr>
    </w:p>
    <w:p w14:paraId="77B4CA6C">
      <w:pPr>
        <w:spacing w:line="720" w:lineRule="exact"/>
        <w:jc w:val="center"/>
        <w:rPr>
          <w:rFonts w:hint="eastAsia" w:ascii="宋体" w:hAnsi="宋体" w:cs="宋体"/>
          <w:color w:val="auto"/>
          <w:sz w:val="30"/>
          <w:szCs w:val="30"/>
          <w:highlight w:val="none"/>
        </w:rPr>
      </w:pPr>
      <w:bookmarkStart w:id="4" w:name="_Toc13092"/>
      <w:r>
        <w:rPr>
          <w:rFonts w:hint="eastAsia" w:ascii="宋体" w:hAnsi="宋体" w:cs="宋体"/>
          <w:color w:val="auto"/>
          <w:sz w:val="30"/>
          <w:szCs w:val="30"/>
          <w:highlight w:val="none"/>
        </w:rPr>
        <w:t>二〇二四年十</w:t>
      </w:r>
      <w:r>
        <w:rPr>
          <w:rFonts w:hint="eastAsia" w:ascii="宋体" w:hAnsi="宋体" w:cs="宋体"/>
          <w:color w:val="auto"/>
          <w:sz w:val="30"/>
          <w:szCs w:val="30"/>
          <w:highlight w:val="none"/>
          <w:lang w:val="en-US" w:eastAsia="zh-CN"/>
        </w:rPr>
        <w:t>二</w:t>
      </w:r>
      <w:r>
        <w:rPr>
          <w:rFonts w:hint="eastAsia" w:ascii="宋体" w:hAnsi="宋体" w:cs="宋体"/>
          <w:color w:val="auto"/>
          <w:sz w:val="30"/>
          <w:szCs w:val="30"/>
          <w:highlight w:val="none"/>
        </w:rPr>
        <w:t>月</w:t>
      </w:r>
      <w:bookmarkEnd w:id="4"/>
    </w:p>
    <w:p w14:paraId="657D2B79">
      <w:pPr>
        <w:spacing w:line="480" w:lineRule="exact"/>
        <w:jc w:val="center"/>
        <w:outlineLvl w:val="0"/>
        <w:rPr>
          <w:rFonts w:hint="eastAsia" w:ascii="宋体" w:hAnsi="宋体" w:cs="宋体"/>
          <w:color w:val="auto"/>
          <w:sz w:val="36"/>
          <w:szCs w:val="36"/>
          <w:highlight w:val="none"/>
        </w:rPr>
        <w:sectPr>
          <w:headerReference r:id="rId4" w:type="first"/>
          <w:headerReference r:id="rId3" w:type="default"/>
          <w:footerReference r:id="rId5" w:type="default"/>
          <w:pgSz w:w="11907" w:h="16840"/>
          <w:pgMar w:top="850" w:right="850" w:bottom="850" w:left="850" w:header="964" w:footer="992" w:gutter="0"/>
          <w:pgNumType w:start="1"/>
          <w:cols w:space="0" w:num="1"/>
          <w:titlePg/>
          <w:rtlGutter w:val="0"/>
          <w:docGrid w:linePitch="381" w:charSpace="0"/>
        </w:sectPr>
      </w:pPr>
    </w:p>
    <w:p w14:paraId="748455EA">
      <w:pPr>
        <w:spacing w:line="480" w:lineRule="exact"/>
        <w:jc w:val="center"/>
        <w:rPr>
          <w:rFonts w:hint="eastAsia" w:ascii="宋体" w:hAnsi="宋体" w:cs="宋体"/>
          <w:color w:val="auto"/>
          <w:sz w:val="36"/>
          <w:szCs w:val="36"/>
          <w:highlight w:val="none"/>
        </w:rPr>
      </w:pPr>
      <w:r>
        <w:rPr>
          <w:rFonts w:hint="eastAsia" w:ascii="宋体" w:hAnsi="宋体" w:cs="宋体"/>
          <w:color w:val="auto"/>
          <w:sz w:val="36"/>
          <w:szCs w:val="36"/>
          <w:highlight w:val="none"/>
        </w:rPr>
        <w:t xml:space="preserve"> </w:t>
      </w:r>
      <w:bookmarkStart w:id="5" w:name="_Toc28464"/>
      <w:r>
        <w:rPr>
          <w:rFonts w:hint="eastAsia" w:ascii="宋体" w:hAnsi="宋体" w:cs="宋体"/>
          <w:color w:val="auto"/>
          <w:sz w:val="36"/>
          <w:szCs w:val="36"/>
          <w:highlight w:val="none"/>
        </w:rPr>
        <w:t>目   录</w:t>
      </w:r>
      <w:bookmarkEnd w:id="5"/>
    </w:p>
    <w:sdt>
      <w:sdtPr>
        <w:rPr>
          <w:rFonts w:hint="eastAsia" w:ascii="宋体" w:hAnsi="宋体" w:cs="宋体"/>
          <w:color w:val="auto"/>
          <w:sz w:val="21"/>
          <w:highlight w:val="none"/>
        </w:rPr>
        <w:id w:val="147466751"/>
        <w15:color w:val="DBDBDB"/>
        <w:docPartObj>
          <w:docPartGallery w:val="Table of Contents"/>
          <w:docPartUnique/>
        </w:docPartObj>
      </w:sdtPr>
      <w:sdtEndPr>
        <w:rPr>
          <w:rFonts w:hint="eastAsia" w:ascii="宋体" w:hAnsi="宋体" w:cs="宋体"/>
          <w:color w:val="auto"/>
          <w:sz w:val="28"/>
          <w:szCs w:val="21"/>
          <w:highlight w:val="none"/>
        </w:rPr>
      </w:sdtEndPr>
      <w:sdtContent>
        <w:p w14:paraId="5A0A90AD">
          <w:pPr>
            <w:pStyle w:val="49"/>
            <w:tabs>
              <w:tab w:val="right" w:leader="dot" w:pos="9000"/>
            </w:tabs>
            <w:spacing w:line="340" w:lineRule="exact"/>
            <w:ind w:left="0" w:leftChars="0"/>
            <w:jc w:val="both"/>
            <w:rPr>
              <w:rFonts w:hint="eastAsia" w:ascii="宋体" w:hAnsi="宋体" w:eastAsia="宋体" w:cs="宋体"/>
              <w:color w:val="auto"/>
              <w:szCs w:val="21"/>
              <w:highlight w:val="none"/>
              <w:lang w:val="en-US" w:eastAsia="zh-CN" w:bidi="ar-SA"/>
            </w:rPr>
          </w:pPr>
          <w:r>
            <w:rPr>
              <w:rFonts w:hint="eastAsia" w:ascii="宋体" w:hAnsi="宋体" w:cs="宋体"/>
              <w:color w:val="auto"/>
              <w:sz w:val="21"/>
              <w:szCs w:val="21"/>
              <w:highlight w:val="none"/>
            </w:rPr>
            <w:fldChar w:fldCharType="begin"/>
          </w:r>
          <w:r>
            <w:rPr>
              <w:rFonts w:hint="eastAsia" w:ascii="宋体" w:hAnsi="宋体" w:cs="宋体"/>
              <w:color w:val="auto"/>
              <w:sz w:val="21"/>
              <w:szCs w:val="21"/>
              <w:highlight w:val="none"/>
            </w:rPr>
            <w:instrText xml:space="preserve">TOC \o "1-3" \h \u </w:instrText>
          </w:r>
          <w:r>
            <w:rPr>
              <w:rFonts w:hint="eastAsia" w:ascii="宋体" w:hAnsi="宋体" w:cs="宋体"/>
              <w:color w:val="auto"/>
              <w:sz w:val="21"/>
              <w:szCs w:val="21"/>
              <w:highlight w:val="none"/>
            </w:rPr>
            <w:fldChar w:fldCharType="separate"/>
          </w:r>
        </w:p>
        <w:p w14:paraId="7D5D57D8">
          <w:pPr>
            <w:pStyle w:val="49"/>
            <w:tabs>
              <w:tab w:val="right" w:leader="dot" w:pos="10207"/>
            </w:tabs>
            <w:rPr>
              <w:color w:val="auto"/>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\l _Toc27095 </w:instrText>
          </w:r>
          <w:r>
            <w:rPr>
              <w:rFonts w:hint="eastAsia" w:ascii="宋体" w:hAnsi="宋体" w:cs="宋体"/>
              <w:color w:val="auto"/>
              <w:szCs w:val="21"/>
              <w:highlight w:val="none"/>
            </w:rPr>
            <w:fldChar w:fldCharType="separate"/>
          </w:r>
          <w:r>
            <w:rPr>
              <w:rFonts w:hint="eastAsia" w:ascii="宋体" w:hAnsi="宋体" w:eastAsia="宋体" w:cs="宋体"/>
              <w:color w:val="auto"/>
              <w:szCs w:val="36"/>
              <w:highlight w:val="none"/>
            </w:rPr>
            <w:t>第一篇  竞争性比选邀请书</w:t>
          </w:r>
          <w:r>
            <w:rPr>
              <w:color w:val="auto"/>
              <w:highlight w:val="none"/>
            </w:rPr>
            <w:tab/>
          </w:r>
          <w:r>
            <w:rPr>
              <w:color w:val="auto"/>
              <w:highlight w:val="none"/>
            </w:rPr>
            <w:fldChar w:fldCharType="begin"/>
          </w:r>
          <w:r>
            <w:rPr>
              <w:color w:val="auto"/>
              <w:highlight w:val="none"/>
            </w:rPr>
            <w:instrText xml:space="preserve"> PAGEREF _Toc27095 \h </w:instrText>
          </w:r>
          <w:r>
            <w:rPr>
              <w:color w:val="auto"/>
              <w:highlight w:val="none"/>
            </w:rPr>
            <w:fldChar w:fldCharType="separate"/>
          </w:r>
          <w:r>
            <w:rPr>
              <w:color w:val="auto"/>
              <w:highlight w:val="none"/>
            </w:rPr>
            <w:t>1</w:t>
          </w:r>
          <w:r>
            <w:rPr>
              <w:color w:val="auto"/>
              <w:highlight w:val="none"/>
            </w:rPr>
            <w:fldChar w:fldCharType="end"/>
          </w:r>
          <w:r>
            <w:rPr>
              <w:rFonts w:hint="eastAsia" w:ascii="宋体" w:hAnsi="宋体" w:cs="宋体"/>
              <w:color w:val="auto"/>
              <w:szCs w:val="21"/>
              <w:highlight w:val="none"/>
            </w:rPr>
            <w:fldChar w:fldCharType="end"/>
          </w:r>
        </w:p>
        <w:p w14:paraId="6E961BC4">
          <w:pPr>
            <w:pStyle w:val="32"/>
            <w:tabs>
              <w:tab w:val="right" w:leader="dot" w:pos="10207"/>
            </w:tabs>
            <w:rPr>
              <w:color w:val="auto"/>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\l _Toc4660 </w:instrText>
          </w:r>
          <w:r>
            <w:rPr>
              <w:rFonts w:hint="eastAsia" w:ascii="宋体" w:hAnsi="宋体" w:cs="宋体"/>
              <w:color w:val="auto"/>
              <w:szCs w:val="21"/>
              <w:highlight w:val="none"/>
            </w:rPr>
            <w:fldChar w:fldCharType="separate"/>
          </w:r>
          <w:r>
            <w:rPr>
              <w:rFonts w:hint="eastAsia" w:ascii="宋体" w:hAnsi="宋体" w:cs="宋体"/>
              <w:color w:val="auto"/>
              <w:szCs w:val="28"/>
              <w:highlight w:val="none"/>
            </w:rPr>
            <w:t>一、竞争性比选内容</w:t>
          </w:r>
          <w:r>
            <w:rPr>
              <w:color w:val="auto"/>
              <w:highlight w:val="none"/>
            </w:rPr>
            <w:tab/>
          </w:r>
          <w:r>
            <w:rPr>
              <w:color w:val="auto"/>
              <w:highlight w:val="none"/>
            </w:rPr>
            <w:fldChar w:fldCharType="begin"/>
          </w:r>
          <w:r>
            <w:rPr>
              <w:color w:val="auto"/>
              <w:highlight w:val="none"/>
            </w:rPr>
            <w:instrText xml:space="preserve"> PAGEREF _Toc4660 \h </w:instrText>
          </w:r>
          <w:r>
            <w:rPr>
              <w:color w:val="auto"/>
              <w:highlight w:val="none"/>
            </w:rPr>
            <w:fldChar w:fldCharType="separate"/>
          </w:r>
          <w:r>
            <w:rPr>
              <w:color w:val="auto"/>
              <w:highlight w:val="none"/>
            </w:rPr>
            <w:t>1</w:t>
          </w:r>
          <w:r>
            <w:rPr>
              <w:color w:val="auto"/>
              <w:highlight w:val="none"/>
            </w:rPr>
            <w:fldChar w:fldCharType="end"/>
          </w:r>
          <w:r>
            <w:rPr>
              <w:rFonts w:hint="eastAsia" w:ascii="宋体" w:hAnsi="宋体" w:cs="宋体"/>
              <w:color w:val="auto"/>
              <w:szCs w:val="21"/>
              <w:highlight w:val="none"/>
            </w:rPr>
            <w:fldChar w:fldCharType="end"/>
          </w:r>
        </w:p>
        <w:p w14:paraId="681E069F">
          <w:pPr>
            <w:pStyle w:val="32"/>
            <w:tabs>
              <w:tab w:val="right" w:leader="dot" w:pos="10207"/>
            </w:tabs>
            <w:rPr>
              <w:color w:val="auto"/>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\l _Toc23466 </w:instrText>
          </w:r>
          <w:r>
            <w:rPr>
              <w:rFonts w:hint="eastAsia" w:ascii="宋体" w:hAnsi="宋体" w:cs="宋体"/>
              <w:color w:val="auto"/>
              <w:szCs w:val="21"/>
              <w:highlight w:val="none"/>
            </w:rPr>
            <w:fldChar w:fldCharType="separate"/>
          </w:r>
          <w:r>
            <w:rPr>
              <w:rFonts w:hint="eastAsia" w:ascii="宋体" w:hAnsi="宋体" w:cs="宋体"/>
              <w:color w:val="auto"/>
              <w:szCs w:val="28"/>
              <w:highlight w:val="none"/>
            </w:rPr>
            <w:t>二、资金来源</w:t>
          </w:r>
          <w:r>
            <w:rPr>
              <w:color w:val="auto"/>
              <w:highlight w:val="none"/>
            </w:rPr>
            <w:tab/>
          </w:r>
          <w:r>
            <w:rPr>
              <w:color w:val="auto"/>
              <w:highlight w:val="none"/>
            </w:rPr>
            <w:fldChar w:fldCharType="begin"/>
          </w:r>
          <w:r>
            <w:rPr>
              <w:color w:val="auto"/>
              <w:highlight w:val="none"/>
            </w:rPr>
            <w:instrText xml:space="preserve"> PAGEREF _Toc23466 \h </w:instrText>
          </w:r>
          <w:r>
            <w:rPr>
              <w:color w:val="auto"/>
              <w:highlight w:val="none"/>
            </w:rPr>
            <w:fldChar w:fldCharType="separate"/>
          </w:r>
          <w:r>
            <w:rPr>
              <w:color w:val="auto"/>
              <w:highlight w:val="none"/>
            </w:rPr>
            <w:t>1</w:t>
          </w:r>
          <w:r>
            <w:rPr>
              <w:color w:val="auto"/>
              <w:highlight w:val="none"/>
            </w:rPr>
            <w:fldChar w:fldCharType="end"/>
          </w:r>
          <w:r>
            <w:rPr>
              <w:rFonts w:hint="eastAsia" w:ascii="宋体" w:hAnsi="宋体" w:cs="宋体"/>
              <w:color w:val="auto"/>
              <w:szCs w:val="21"/>
              <w:highlight w:val="none"/>
            </w:rPr>
            <w:fldChar w:fldCharType="end"/>
          </w:r>
        </w:p>
        <w:p w14:paraId="0AD0D959">
          <w:pPr>
            <w:pStyle w:val="32"/>
            <w:tabs>
              <w:tab w:val="right" w:leader="dot" w:pos="10207"/>
            </w:tabs>
            <w:rPr>
              <w:color w:val="auto"/>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\l _Toc22545 </w:instrText>
          </w:r>
          <w:r>
            <w:rPr>
              <w:rFonts w:hint="eastAsia" w:ascii="宋体" w:hAnsi="宋体" w:cs="宋体"/>
              <w:color w:val="auto"/>
              <w:szCs w:val="21"/>
              <w:highlight w:val="none"/>
            </w:rPr>
            <w:fldChar w:fldCharType="separate"/>
          </w:r>
          <w:r>
            <w:rPr>
              <w:rFonts w:hint="eastAsia" w:ascii="宋体" w:hAnsi="宋体" w:cs="宋体"/>
              <w:color w:val="auto"/>
              <w:szCs w:val="28"/>
              <w:highlight w:val="none"/>
            </w:rPr>
            <w:t>三、竞选人的资格条件</w:t>
          </w:r>
          <w:r>
            <w:rPr>
              <w:color w:val="auto"/>
              <w:highlight w:val="none"/>
            </w:rPr>
            <w:tab/>
          </w:r>
          <w:r>
            <w:rPr>
              <w:color w:val="auto"/>
              <w:highlight w:val="none"/>
            </w:rPr>
            <w:fldChar w:fldCharType="begin"/>
          </w:r>
          <w:r>
            <w:rPr>
              <w:color w:val="auto"/>
              <w:highlight w:val="none"/>
            </w:rPr>
            <w:instrText xml:space="preserve"> PAGEREF _Toc22545 \h </w:instrText>
          </w:r>
          <w:r>
            <w:rPr>
              <w:color w:val="auto"/>
              <w:highlight w:val="none"/>
            </w:rPr>
            <w:fldChar w:fldCharType="separate"/>
          </w:r>
          <w:r>
            <w:rPr>
              <w:color w:val="auto"/>
              <w:highlight w:val="none"/>
            </w:rPr>
            <w:t>1</w:t>
          </w:r>
          <w:r>
            <w:rPr>
              <w:color w:val="auto"/>
              <w:highlight w:val="none"/>
            </w:rPr>
            <w:fldChar w:fldCharType="end"/>
          </w:r>
          <w:r>
            <w:rPr>
              <w:rFonts w:hint="eastAsia" w:ascii="宋体" w:hAnsi="宋体" w:cs="宋体"/>
              <w:color w:val="auto"/>
              <w:szCs w:val="21"/>
              <w:highlight w:val="none"/>
            </w:rPr>
            <w:fldChar w:fldCharType="end"/>
          </w:r>
        </w:p>
        <w:p w14:paraId="720098C3">
          <w:pPr>
            <w:pStyle w:val="32"/>
            <w:tabs>
              <w:tab w:val="right" w:leader="dot" w:pos="10207"/>
            </w:tabs>
            <w:rPr>
              <w:color w:val="auto"/>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\l _Toc14134 </w:instrText>
          </w:r>
          <w:r>
            <w:rPr>
              <w:rFonts w:hint="eastAsia" w:ascii="宋体" w:hAnsi="宋体" w:cs="宋体"/>
              <w:color w:val="auto"/>
              <w:szCs w:val="21"/>
              <w:highlight w:val="none"/>
            </w:rPr>
            <w:fldChar w:fldCharType="separate"/>
          </w:r>
          <w:r>
            <w:rPr>
              <w:rFonts w:hint="eastAsia" w:ascii="宋体" w:hAnsi="宋体" w:cs="宋体"/>
              <w:color w:val="auto"/>
              <w:szCs w:val="28"/>
              <w:highlight w:val="none"/>
            </w:rPr>
            <w:t>四、比选的有关说明</w:t>
          </w:r>
          <w:r>
            <w:rPr>
              <w:color w:val="auto"/>
              <w:highlight w:val="none"/>
            </w:rPr>
            <w:tab/>
          </w:r>
          <w:r>
            <w:rPr>
              <w:color w:val="auto"/>
              <w:highlight w:val="none"/>
            </w:rPr>
            <w:fldChar w:fldCharType="begin"/>
          </w:r>
          <w:r>
            <w:rPr>
              <w:color w:val="auto"/>
              <w:highlight w:val="none"/>
            </w:rPr>
            <w:instrText xml:space="preserve"> PAGEREF _Toc14134 \h </w:instrText>
          </w:r>
          <w:r>
            <w:rPr>
              <w:color w:val="auto"/>
              <w:highlight w:val="none"/>
            </w:rPr>
            <w:fldChar w:fldCharType="separate"/>
          </w:r>
          <w:r>
            <w:rPr>
              <w:color w:val="auto"/>
              <w:highlight w:val="none"/>
            </w:rPr>
            <w:t>1</w:t>
          </w:r>
          <w:r>
            <w:rPr>
              <w:color w:val="auto"/>
              <w:highlight w:val="none"/>
            </w:rPr>
            <w:fldChar w:fldCharType="end"/>
          </w:r>
          <w:r>
            <w:rPr>
              <w:rFonts w:hint="eastAsia" w:ascii="宋体" w:hAnsi="宋体" w:cs="宋体"/>
              <w:color w:val="auto"/>
              <w:szCs w:val="21"/>
              <w:highlight w:val="none"/>
            </w:rPr>
            <w:fldChar w:fldCharType="end"/>
          </w:r>
        </w:p>
        <w:p w14:paraId="727C27BE">
          <w:pPr>
            <w:pStyle w:val="32"/>
            <w:tabs>
              <w:tab w:val="right" w:leader="dot" w:pos="10207"/>
            </w:tabs>
            <w:rPr>
              <w:color w:val="auto"/>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\l _Toc16558 </w:instrText>
          </w:r>
          <w:r>
            <w:rPr>
              <w:rFonts w:hint="eastAsia" w:ascii="宋体" w:hAnsi="宋体" w:cs="宋体"/>
              <w:color w:val="auto"/>
              <w:szCs w:val="21"/>
              <w:highlight w:val="none"/>
            </w:rPr>
            <w:fldChar w:fldCharType="separate"/>
          </w:r>
          <w:r>
            <w:rPr>
              <w:rFonts w:hint="eastAsia" w:ascii="宋体" w:hAnsi="宋体" w:cs="宋体"/>
              <w:color w:val="auto"/>
              <w:szCs w:val="28"/>
              <w:highlight w:val="none"/>
            </w:rPr>
            <w:t>五、保证金</w:t>
          </w:r>
          <w:r>
            <w:rPr>
              <w:color w:val="auto"/>
              <w:highlight w:val="none"/>
            </w:rPr>
            <w:tab/>
          </w:r>
          <w:r>
            <w:rPr>
              <w:color w:val="auto"/>
              <w:highlight w:val="none"/>
            </w:rPr>
            <w:fldChar w:fldCharType="begin"/>
          </w:r>
          <w:r>
            <w:rPr>
              <w:color w:val="auto"/>
              <w:highlight w:val="none"/>
            </w:rPr>
            <w:instrText xml:space="preserve"> PAGEREF _Toc16558 \h </w:instrText>
          </w:r>
          <w:r>
            <w:rPr>
              <w:color w:val="auto"/>
              <w:highlight w:val="none"/>
            </w:rPr>
            <w:fldChar w:fldCharType="separate"/>
          </w:r>
          <w:r>
            <w:rPr>
              <w:color w:val="auto"/>
              <w:highlight w:val="none"/>
            </w:rPr>
            <w:t>2</w:t>
          </w:r>
          <w:r>
            <w:rPr>
              <w:color w:val="auto"/>
              <w:highlight w:val="none"/>
            </w:rPr>
            <w:fldChar w:fldCharType="end"/>
          </w:r>
          <w:r>
            <w:rPr>
              <w:rFonts w:hint="eastAsia" w:ascii="宋体" w:hAnsi="宋体" w:cs="宋体"/>
              <w:color w:val="auto"/>
              <w:szCs w:val="21"/>
              <w:highlight w:val="none"/>
            </w:rPr>
            <w:fldChar w:fldCharType="end"/>
          </w:r>
        </w:p>
        <w:p w14:paraId="77F3BA22">
          <w:pPr>
            <w:pStyle w:val="32"/>
            <w:tabs>
              <w:tab w:val="right" w:leader="dot" w:pos="10207"/>
            </w:tabs>
            <w:rPr>
              <w:color w:val="auto"/>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\l _Toc960 </w:instrText>
          </w:r>
          <w:r>
            <w:rPr>
              <w:rFonts w:hint="eastAsia" w:ascii="宋体" w:hAnsi="宋体" w:cs="宋体"/>
              <w:color w:val="auto"/>
              <w:szCs w:val="21"/>
              <w:highlight w:val="none"/>
            </w:rPr>
            <w:fldChar w:fldCharType="separate"/>
          </w:r>
          <w:r>
            <w:rPr>
              <w:rFonts w:hint="eastAsia" w:ascii="宋体" w:hAnsi="宋体" w:cs="宋体"/>
              <w:color w:val="auto"/>
              <w:szCs w:val="28"/>
              <w:highlight w:val="none"/>
            </w:rPr>
            <w:t>六、其它有关规定</w:t>
          </w:r>
          <w:r>
            <w:rPr>
              <w:color w:val="auto"/>
              <w:highlight w:val="none"/>
            </w:rPr>
            <w:tab/>
          </w:r>
          <w:r>
            <w:rPr>
              <w:color w:val="auto"/>
              <w:highlight w:val="none"/>
            </w:rPr>
            <w:fldChar w:fldCharType="begin"/>
          </w:r>
          <w:r>
            <w:rPr>
              <w:color w:val="auto"/>
              <w:highlight w:val="none"/>
            </w:rPr>
            <w:instrText xml:space="preserve"> PAGEREF _Toc960 \h </w:instrText>
          </w:r>
          <w:r>
            <w:rPr>
              <w:color w:val="auto"/>
              <w:highlight w:val="none"/>
            </w:rPr>
            <w:fldChar w:fldCharType="separate"/>
          </w:r>
          <w:r>
            <w:rPr>
              <w:color w:val="auto"/>
              <w:highlight w:val="none"/>
            </w:rPr>
            <w:t>2</w:t>
          </w:r>
          <w:r>
            <w:rPr>
              <w:color w:val="auto"/>
              <w:highlight w:val="none"/>
            </w:rPr>
            <w:fldChar w:fldCharType="end"/>
          </w:r>
          <w:r>
            <w:rPr>
              <w:rFonts w:hint="eastAsia" w:ascii="宋体" w:hAnsi="宋体" w:cs="宋体"/>
              <w:color w:val="auto"/>
              <w:szCs w:val="21"/>
              <w:highlight w:val="none"/>
            </w:rPr>
            <w:fldChar w:fldCharType="end"/>
          </w:r>
        </w:p>
        <w:p w14:paraId="17E98571">
          <w:pPr>
            <w:pStyle w:val="32"/>
            <w:tabs>
              <w:tab w:val="right" w:leader="dot" w:pos="10207"/>
            </w:tabs>
            <w:rPr>
              <w:color w:val="auto"/>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\l _Toc24459 </w:instrText>
          </w:r>
          <w:r>
            <w:rPr>
              <w:rFonts w:hint="eastAsia" w:ascii="宋体" w:hAnsi="宋体" w:cs="宋体"/>
              <w:color w:val="auto"/>
              <w:szCs w:val="21"/>
              <w:highlight w:val="none"/>
            </w:rPr>
            <w:fldChar w:fldCharType="separate"/>
          </w:r>
          <w:r>
            <w:rPr>
              <w:rFonts w:hint="eastAsia" w:ascii="宋体" w:hAnsi="宋体" w:cs="宋体"/>
              <w:color w:val="auto"/>
              <w:szCs w:val="28"/>
              <w:highlight w:val="none"/>
            </w:rPr>
            <w:t>七、联系方式</w:t>
          </w:r>
          <w:r>
            <w:rPr>
              <w:color w:val="auto"/>
              <w:highlight w:val="none"/>
            </w:rPr>
            <w:tab/>
          </w:r>
          <w:r>
            <w:rPr>
              <w:color w:val="auto"/>
              <w:highlight w:val="none"/>
            </w:rPr>
            <w:fldChar w:fldCharType="begin"/>
          </w:r>
          <w:r>
            <w:rPr>
              <w:color w:val="auto"/>
              <w:highlight w:val="none"/>
            </w:rPr>
            <w:instrText xml:space="preserve"> PAGEREF _Toc24459 \h </w:instrText>
          </w:r>
          <w:r>
            <w:rPr>
              <w:color w:val="auto"/>
              <w:highlight w:val="none"/>
            </w:rPr>
            <w:fldChar w:fldCharType="separate"/>
          </w:r>
          <w:r>
            <w:rPr>
              <w:color w:val="auto"/>
              <w:highlight w:val="none"/>
            </w:rPr>
            <w:t>2</w:t>
          </w:r>
          <w:r>
            <w:rPr>
              <w:color w:val="auto"/>
              <w:highlight w:val="none"/>
            </w:rPr>
            <w:fldChar w:fldCharType="end"/>
          </w:r>
          <w:r>
            <w:rPr>
              <w:rFonts w:hint="eastAsia" w:ascii="宋体" w:hAnsi="宋体" w:cs="宋体"/>
              <w:color w:val="auto"/>
              <w:szCs w:val="21"/>
              <w:highlight w:val="none"/>
            </w:rPr>
            <w:fldChar w:fldCharType="end"/>
          </w:r>
        </w:p>
        <w:p w14:paraId="33909C23">
          <w:pPr>
            <w:pStyle w:val="49"/>
            <w:tabs>
              <w:tab w:val="right" w:leader="dot" w:pos="10207"/>
            </w:tabs>
            <w:rPr>
              <w:color w:val="auto"/>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\l _Toc21204 </w:instrText>
          </w:r>
          <w:r>
            <w:rPr>
              <w:rFonts w:hint="eastAsia" w:ascii="宋体" w:hAnsi="宋体" w:cs="宋体"/>
              <w:color w:val="auto"/>
              <w:szCs w:val="21"/>
              <w:highlight w:val="none"/>
            </w:rPr>
            <w:fldChar w:fldCharType="separate"/>
          </w:r>
          <w:r>
            <w:rPr>
              <w:rFonts w:hint="eastAsia" w:ascii="宋体" w:hAnsi="宋体" w:eastAsia="宋体" w:cs="宋体"/>
              <w:color w:val="auto"/>
              <w:szCs w:val="36"/>
              <w:highlight w:val="none"/>
            </w:rPr>
            <w:t>第二篇  项目</w:t>
          </w:r>
          <w:r>
            <w:rPr>
              <w:rFonts w:hint="eastAsia" w:ascii="宋体" w:hAnsi="宋体" w:eastAsia="宋体" w:cs="宋体"/>
              <w:color w:val="auto"/>
              <w:szCs w:val="36"/>
              <w:highlight w:val="none"/>
              <w:lang w:val="en-US" w:eastAsia="zh-CN"/>
            </w:rPr>
            <w:t>技术</w:t>
          </w:r>
          <w:r>
            <w:rPr>
              <w:rFonts w:hint="eastAsia" w:ascii="宋体" w:hAnsi="宋体" w:eastAsia="宋体" w:cs="宋体"/>
              <w:color w:val="auto"/>
              <w:szCs w:val="36"/>
              <w:highlight w:val="none"/>
            </w:rPr>
            <w:t>需求</w:t>
          </w:r>
          <w:r>
            <w:rPr>
              <w:color w:val="auto"/>
              <w:highlight w:val="none"/>
            </w:rPr>
            <w:tab/>
          </w:r>
          <w:r>
            <w:rPr>
              <w:color w:val="auto"/>
              <w:highlight w:val="none"/>
            </w:rPr>
            <w:fldChar w:fldCharType="begin"/>
          </w:r>
          <w:r>
            <w:rPr>
              <w:color w:val="auto"/>
              <w:highlight w:val="none"/>
            </w:rPr>
            <w:instrText xml:space="preserve"> PAGEREF _Toc21204 \h </w:instrText>
          </w:r>
          <w:r>
            <w:rPr>
              <w:color w:val="auto"/>
              <w:highlight w:val="none"/>
            </w:rPr>
            <w:fldChar w:fldCharType="separate"/>
          </w:r>
          <w:r>
            <w:rPr>
              <w:color w:val="auto"/>
              <w:highlight w:val="none"/>
            </w:rPr>
            <w:t>4</w:t>
          </w:r>
          <w:r>
            <w:rPr>
              <w:color w:val="auto"/>
              <w:highlight w:val="none"/>
            </w:rPr>
            <w:fldChar w:fldCharType="end"/>
          </w:r>
          <w:r>
            <w:rPr>
              <w:rFonts w:hint="eastAsia" w:ascii="宋体" w:hAnsi="宋体" w:cs="宋体"/>
              <w:color w:val="auto"/>
              <w:szCs w:val="21"/>
              <w:highlight w:val="none"/>
            </w:rPr>
            <w:fldChar w:fldCharType="end"/>
          </w:r>
        </w:p>
        <w:p w14:paraId="708707EA">
          <w:pPr>
            <w:pStyle w:val="32"/>
            <w:tabs>
              <w:tab w:val="right" w:leader="dot" w:pos="10207"/>
            </w:tabs>
            <w:rPr>
              <w:color w:val="auto"/>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\l _Toc17384 </w:instrText>
          </w:r>
          <w:r>
            <w:rPr>
              <w:rFonts w:hint="eastAsia" w:ascii="宋体" w:hAnsi="宋体" w:cs="宋体"/>
              <w:color w:val="auto"/>
              <w:szCs w:val="21"/>
              <w:highlight w:val="none"/>
            </w:rPr>
            <w:fldChar w:fldCharType="separate"/>
          </w:r>
          <w:r>
            <w:rPr>
              <w:rFonts w:hint="eastAsia" w:ascii="宋体" w:hAnsi="宋体" w:cs="宋体"/>
              <w:bCs/>
              <w:color w:val="auto"/>
              <w:szCs w:val="28"/>
              <w:highlight w:val="none"/>
              <w:lang w:val="en-US" w:eastAsia="zh-CN"/>
            </w:rPr>
            <w:t>包1：</w:t>
          </w:r>
          <w:r>
            <w:rPr>
              <w:rFonts w:hint="eastAsia" w:ascii="宋体" w:hAnsi="宋体" w:cs="宋体"/>
              <w:bCs/>
              <w:color w:val="auto"/>
              <w:szCs w:val="28"/>
              <w:highlight w:val="none"/>
              <w:lang w:val="zh-CN" w:eastAsia="zh-CN"/>
            </w:rPr>
            <w:t>展厅造型及布展物料制作与安装服务</w:t>
          </w:r>
          <w:r>
            <w:rPr>
              <w:color w:val="auto"/>
              <w:highlight w:val="none"/>
            </w:rPr>
            <w:tab/>
          </w:r>
          <w:r>
            <w:rPr>
              <w:color w:val="auto"/>
              <w:highlight w:val="none"/>
            </w:rPr>
            <w:fldChar w:fldCharType="begin"/>
          </w:r>
          <w:r>
            <w:rPr>
              <w:color w:val="auto"/>
              <w:highlight w:val="none"/>
            </w:rPr>
            <w:instrText xml:space="preserve"> PAGEREF _Toc17384 \h </w:instrText>
          </w:r>
          <w:r>
            <w:rPr>
              <w:color w:val="auto"/>
              <w:highlight w:val="none"/>
            </w:rPr>
            <w:fldChar w:fldCharType="separate"/>
          </w:r>
          <w:r>
            <w:rPr>
              <w:color w:val="auto"/>
              <w:highlight w:val="none"/>
            </w:rPr>
            <w:t>4</w:t>
          </w:r>
          <w:r>
            <w:rPr>
              <w:color w:val="auto"/>
              <w:highlight w:val="none"/>
            </w:rPr>
            <w:fldChar w:fldCharType="end"/>
          </w:r>
          <w:r>
            <w:rPr>
              <w:rFonts w:hint="eastAsia" w:ascii="宋体" w:hAnsi="宋体" w:cs="宋体"/>
              <w:color w:val="auto"/>
              <w:szCs w:val="21"/>
              <w:highlight w:val="none"/>
            </w:rPr>
            <w:fldChar w:fldCharType="end"/>
          </w:r>
        </w:p>
        <w:p w14:paraId="342E1BE8">
          <w:pPr>
            <w:pStyle w:val="32"/>
            <w:tabs>
              <w:tab w:val="right" w:leader="dot" w:pos="10207"/>
            </w:tabs>
            <w:rPr>
              <w:color w:val="auto"/>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\l _Toc13071 </w:instrText>
          </w:r>
          <w:r>
            <w:rPr>
              <w:rFonts w:hint="eastAsia" w:ascii="宋体" w:hAnsi="宋体" w:cs="宋体"/>
              <w:color w:val="auto"/>
              <w:szCs w:val="21"/>
              <w:highlight w:val="none"/>
            </w:rPr>
            <w:fldChar w:fldCharType="separate"/>
          </w:r>
          <w:r>
            <w:rPr>
              <w:rFonts w:hint="eastAsia" w:ascii="宋体" w:hAnsi="宋体" w:cs="宋体"/>
              <w:bCs/>
              <w:color w:val="auto"/>
              <w:szCs w:val="28"/>
              <w:highlight w:val="none"/>
              <w:lang w:val="zh-CN"/>
            </w:rPr>
            <w:t>一、项目</w:t>
          </w:r>
          <w:r>
            <w:rPr>
              <w:rFonts w:hint="eastAsia" w:ascii="宋体" w:hAnsi="宋体" w:cs="宋体"/>
              <w:bCs/>
              <w:color w:val="auto"/>
              <w:szCs w:val="28"/>
              <w:highlight w:val="none"/>
              <w:lang w:val="en-US" w:eastAsia="zh-CN"/>
            </w:rPr>
            <w:t>一览表</w:t>
          </w:r>
          <w:r>
            <w:rPr>
              <w:color w:val="auto"/>
              <w:highlight w:val="none"/>
            </w:rPr>
            <w:tab/>
          </w:r>
          <w:r>
            <w:rPr>
              <w:color w:val="auto"/>
              <w:highlight w:val="none"/>
            </w:rPr>
            <w:fldChar w:fldCharType="begin"/>
          </w:r>
          <w:r>
            <w:rPr>
              <w:color w:val="auto"/>
              <w:highlight w:val="none"/>
            </w:rPr>
            <w:instrText xml:space="preserve"> PAGEREF _Toc13071 \h </w:instrText>
          </w:r>
          <w:r>
            <w:rPr>
              <w:color w:val="auto"/>
              <w:highlight w:val="none"/>
            </w:rPr>
            <w:fldChar w:fldCharType="separate"/>
          </w:r>
          <w:r>
            <w:rPr>
              <w:color w:val="auto"/>
              <w:highlight w:val="none"/>
            </w:rPr>
            <w:t>4</w:t>
          </w:r>
          <w:r>
            <w:rPr>
              <w:color w:val="auto"/>
              <w:highlight w:val="none"/>
            </w:rPr>
            <w:fldChar w:fldCharType="end"/>
          </w:r>
          <w:r>
            <w:rPr>
              <w:rFonts w:hint="eastAsia" w:ascii="宋体" w:hAnsi="宋体" w:cs="宋体"/>
              <w:color w:val="auto"/>
              <w:szCs w:val="21"/>
              <w:highlight w:val="none"/>
            </w:rPr>
            <w:fldChar w:fldCharType="end"/>
          </w:r>
        </w:p>
        <w:p w14:paraId="4CDE45E2">
          <w:pPr>
            <w:pStyle w:val="32"/>
            <w:tabs>
              <w:tab w:val="right" w:leader="dot" w:pos="10207"/>
            </w:tabs>
            <w:rPr>
              <w:color w:val="auto"/>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\l _Toc29923 </w:instrText>
          </w:r>
          <w:r>
            <w:rPr>
              <w:rFonts w:hint="eastAsia" w:ascii="宋体" w:hAnsi="宋体" w:cs="宋体"/>
              <w:color w:val="auto"/>
              <w:szCs w:val="21"/>
              <w:highlight w:val="none"/>
            </w:rPr>
            <w:fldChar w:fldCharType="separate"/>
          </w:r>
          <w:r>
            <w:rPr>
              <w:rFonts w:hint="eastAsia" w:ascii="宋体" w:hAnsi="宋体" w:cs="宋体"/>
              <w:bCs/>
              <w:color w:val="auto"/>
              <w:szCs w:val="28"/>
              <w:highlight w:val="none"/>
              <w:lang w:val="zh-CN"/>
            </w:rPr>
            <w:t>二、 服务范围、要求及标准</w:t>
          </w:r>
          <w:r>
            <w:rPr>
              <w:color w:val="auto"/>
              <w:highlight w:val="none"/>
            </w:rPr>
            <w:tab/>
          </w:r>
          <w:r>
            <w:rPr>
              <w:color w:val="auto"/>
              <w:highlight w:val="none"/>
            </w:rPr>
            <w:fldChar w:fldCharType="begin"/>
          </w:r>
          <w:r>
            <w:rPr>
              <w:color w:val="auto"/>
              <w:highlight w:val="none"/>
            </w:rPr>
            <w:instrText xml:space="preserve"> PAGEREF _Toc29923 \h </w:instrText>
          </w:r>
          <w:r>
            <w:rPr>
              <w:color w:val="auto"/>
              <w:highlight w:val="none"/>
            </w:rPr>
            <w:fldChar w:fldCharType="separate"/>
          </w:r>
          <w:r>
            <w:rPr>
              <w:color w:val="auto"/>
              <w:highlight w:val="none"/>
            </w:rPr>
            <w:t>4</w:t>
          </w:r>
          <w:r>
            <w:rPr>
              <w:color w:val="auto"/>
              <w:highlight w:val="none"/>
            </w:rPr>
            <w:fldChar w:fldCharType="end"/>
          </w:r>
          <w:r>
            <w:rPr>
              <w:rFonts w:hint="eastAsia" w:ascii="宋体" w:hAnsi="宋体" w:cs="宋体"/>
              <w:color w:val="auto"/>
              <w:szCs w:val="21"/>
              <w:highlight w:val="none"/>
            </w:rPr>
            <w:fldChar w:fldCharType="end"/>
          </w:r>
        </w:p>
        <w:p w14:paraId="085DD75B">
          <w:pPr>
            <w:pStyle w:val="32"/>
            <w:tabs>
              <w:tab w:val="right" w:leader="dot" w:pos="10207"/>
            </w:tabs>
            <w:rPr>
              <w:color w:val="auto"/>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\l _Toc15936 </w:instrText>
          </w:r>
          <w:r>
            <w:rPr>
              <w:rFonts w:hint="eastAsia" w:ascii="宋体" w:hAnsi="宋体" w:cs="宋体"/>
              <w:color w:val="auto"/>
              <w:szCs w:val="21"/>
              <w:highlight w:val="none"/>
            </w:rPr>
            <w:fldChar w:fldCharType="separate"/>
          </w:r>
          <w:r>
            <w:rPr>
              <w:rFonts w:hint="eastAsia" w:ascii="宋体" w:hAnsi="宋体" w:cs="宋体"/>
              <w:color w:val="auto"/>
              <w:szCs w:val="28"/>
              <w:highlight w:val="none"/>
            </w:rPr>
            <w:t>★</w:t>
          </w:r>
          <w:r>
            <w:rPr>
              <w:rFonts w:hint="eastAsia" w:ascii="宋体" w:hAnsi="宋体" w:cs="宋体"/>
              <w:bCs/>
              <w:color w:val="auto"/>
              <w:szCs w:val="28"/>
              <w:highlight w:val="none"/>
              <w:lang w:val="zh-CN"/>
            </w:rPr>
            <w:t>三、具体服务要求</w:t>
          </w:r>
          <w:r>
            <w:rPr>
              <w:color w:val="auto"/>
              <w:highlight w:val="none"/>
            </w:rPr>
            <w:tab/>
          </w:r>
          <w:r>
            <w:rPr>
              <w:color w:val="auto"/>
              <w:highlight w:val="none"/>
            </w:rPr>
            <w:fldChar w:fldCharType="begin"/>
          </w:r>
          <w:r>
            <w:rPr>
              <w:color w:val="auto"/>
              <w:highlight w:val="none"/>
            </w:rPr>
            <w:instrText xml:space="preserve"> PAGEREF _Toc15936 \h </w:instrText>
          </w:r>
          <w:r>
            <w:rPr>
              <w:color w:val="auto"/>
              <w:highlight w:val="none"/>
            </w:rPr>
            <w:fldChar w:fldCharType="separate"/>
          </w:r>
          <w:r>
            <w:rPr>
              <w:color w:val="auto"/>
              <w:highlight w:val="none"/>
            </w:rPr>
            <w:t>4</w:t>
          </w:r>
          <w:r>
            <w:rPr>
              <w:color w:val="auto"/>
              <w:highlight w:val="none"/>
            </w:rPr>
            <w:fldChar w:fldCharType="end"/>
          </w:r>
          <w:r>
            <w:rPr>
              <w:rFonts w:hint="eastAsia" w:ascii="宋体" w:hAnsi="宋体" w:cs="宋体"/>
              <w:color w:val="auto"/>
              <w:szCs w:val="21"/>
              <w:highlight w:val="none"/>
            </w:rPr>
            <w:fldChar w:fldCharType="end"/>
          </w:r>
        </w:p>
        <w:p w14:paraId="329220D3">
          <w:pPr>
            <w:pStyle w:val="32"/>
            <w:tabs>
              <w:tab w:val="right" w:leader="dot" w:pos="10207"/>
            </w:tabs>
            <w:rPr>
              <w:color w:val="auto"/>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\l _Toc16267 </w:instrText>
          </w:r>
          <w:r>
            <w:rPr>
              <w:rFonts w:hint="eastAsia" w:ascii="宋体" w:hAnsi="宋体" w:cs="宋体"/>
              <w:color w:val="auto"/>
              <w:szCs w:val="21"/>
              <w:highlight w:val="none"/>
            </w:rPr>
            <w:fldChar w:fldCharType="separate"/>
          </w:r>
          <w:r>
            <w:rPr>
              <w:rFonts w:hint="eastAsia" w:ascii="宋体" w:hAnsi="宋体" w:cs="宋体"/>
              <w:bCs/>
              <w:color w:val="auto"/>
              <w:szCs w:val="28"/>
              <w:highlight w:val="none"/>
              <w:lang w:val="en-US" w:eastAsia="zh-CN"/>
            </w:rPr>
            <w:t>四</w:t>
          </w:r>
          <w:r>
            <w:rPr>
              <w:rFonts w:hint="eastAsia" w:ascii="宋体" w:hAnsi="宋体" w:cs="宋体"/>
              <w:bCs/>
              <w:color w:val="auto"/>
              <w:szCs w:val="28"/>
              <w:highlight w:val="none"/>
              <w:lang w:val="zh-CN"/>
            </w:rPr>
            <w:t>、现场踏勘</w:t>
          </w:r>
          <w:r>
            <w:rPr>
              <w:color w:val="auto"/>
              <w:highlight w:val="none"/>
            </w:rPr>
            <w:tab/>
          </w:r>
          <w:r>
            <w:rPr>
              <w:color w:val="auto"/>
              <w:highlight w:val="none"/>
            </w:rPr>
            <w:fldChar w:fldCharType="begin"/>
          </w:r>
          <w:r>
            <w:rPr>
              <w:color w:val="auto"/>
              <w:highlight w:val="none"/>
            </w:rPr>
            <w:instrText xml:space="preserve"> PAGEREF _Toc16267 \h </w:instrText>
          </w:r>
          <w:r>
            <w:rPr>
              <w:color w:val="auto"/>
              <w:highlight w:val="none"/>
            </w:rPr>
            <w:fldChar w:fldCharType="separate"/>
          </w:r>
          <w:r>
            <w:rPr>
              <w:color w:val="auto"/>
              <w:highlight w:val="none"/>
            </w:rPr>
            <w:t>5</w:t>
          </w:r>
          <w:r>
            <w:rPr>
              <w:color w:val="auto"/>
              <w:highlight w:val="none"/>
            </w:rPr>
            <w:fldChar w:fldCharType="end"/>
          </w:r>
          <w:r>
            <w:rPr>
              <w:rFonts w:hint="eastAsia" w:ascii="宋体" w:hAnsi="宋体" w:cs="宋体"/>
              <w:color w:val="auto"/>
              <w:szCs w:val="21"/>
              <w:highlight w:val="none"/>
            </w:rPr>
            <w:fldChar w:fldCharType="end"/>
          </w:r>
        </w:p>
        <w:p w14:paraId="4ABB8692">
          <w:pPr>
            <w:pStyle w:val="32"/>
            <w:tabs>
              <w:tab w:val="right" w:leader="dot" w:pos="10207"/>
            </w:tabs>
            <w:rPr>
              <w:color w:val="auto"/>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\l _Toc17843 </w:instrText>
          </w:r>
          <w:r>
            <w:rPr>
              <w:rFonts w:hint="eastAsia" w:ascii="宋体" w:hAnsi="宋体" w:cs="宋体"/>
              <w:color w:val="auto"/>
              <w:szCs w:val="21"/>
              <w:highlight w:val="none"/>
            </w:rPr>
            <w:fldChar w:fldCharType="separate"/>
          </w:r>
          <w:r>
            <w:rPr>
              <w:rFonts w:hint="eastAsia" w:ascii="宋体" w:hAnsi="宋体" w:cs="宋体"/>
              <w:bCs/>
              <w:color w:val="auto"/>
              <w:szCs w:val="28"/>
              <w:highlight w:val="none"/>
              <w:lang w:val="en-US" w:eastAsia="zh-CN"/>
            </w:rPr>
            <w:t>五</w:t>
          </w:r>
          <w:r>
            <w:rPr>
              <w:rFonts w:hint="eastAsia" w:ascii="宋体" w:hAnsi="宋体" w:cs="宋体"/>
              <w:bCs/>
              <w:color w:val="auto"/>
              <w:szCs w:val="28"/>
              <w:highlight w:val="none"/>
              <w:lang w:val="zh-CN"/>
            </w:rPr>
            <w:t>、相关项目清单</w:t>
          </w:r>
          <w:r>
            <w:rPr>
              <w:color w:val="auto"/>
              <w:highlight w:val="none"/>
            </w:rPr>
            <w:tab/>
          </w:r>
          <w:r>
            <w:rPr>
              <w:color w:val="auto"/>
              <w:highlight w:val="none"/>
            </w:rPr>
            <w:fldChar w:fldCharType="begin"/>
          </w:r>
          <w:r>
            <w:rPr>
              <w:color w:val="auto"/>
              <w:highlight w:val="none"/>
            </w:rPr>
            <w:instrText xml:space="preserve"> PAGEREF _Toc17843 \h </w:instrText>
          </w:r>
          <w:r>
            <w:rPr>
              <w:color w:val="auto"/>
              <w:highlight w:val="none"/>
            </w:rPr>
            <w:fldChar w:fldCharType="separate"/>
          </w:r>
          <w:r>
            <w:rPr>
              <w:color w:val="auto"/>
              <w:highlight w:val="none"/>
            </w:rPr>
            <w:t>5</w:t>
          </w:r>
          <w:r>
            <w:rPr>
              <w:color w:val="auto"/>
              <w:highlight w:val="none"/>
            </w:rPr>
            <w:fldChar w:fldCharType="end"/>
          </w:r>
          <w:r>
            <w:rPr>
              <w:rFonts w:hint="eastAsia" w:ascii="宋体" w:hAnsi="宋体" w:cs="宋体"/>
              <w:color w:val="auto"/>
              <w:szCs w:val="21"/>
              <w:highlight w:val="none"/>
            </w:rPr>
            <w:fldChar w:fldCharType="end"/>
          </w:r>
        </w:p>
        <w:p w14:paraId="6B33B3FD">
          <w:pPr>
            <w:pStyle w:val="32"/>
            <w:tabs>
              <w:tab w:val="right" w:leader="dot" w:pos="10207"/>
            </w:tabs>
            <w:rPr>
              <w:color w:val="auto"/>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\l _Toc28306 </w:instrText>
          </w:r>
          <w:r>
            <w:rPr>
              <w:rFonts w:hint="eastAsia" w:ascii="宋体" w:hAnsi="宋体" w:cs="宋体"/>
              <w:color w:val="auto"/>
              <w:szCs w:val="21"/>
              <w:highlight w:val="none"/>
            </w:rPr>
            <w:fldChar w:fldCharType="separate"/>
          </w:r>
          <w:r>
            <w:rPr>
              <w:rFonts w:hint="eastAsia" w:ascii="宋体" w:hAnsi="宋体" w:cs="宋体"/>
              <w:color w:val="auto"/>
              <w:szCs w:val="28"/>
              <w:highlight w:val="none"/>
            </w:rPr>
            <w:t>★</w:t>
          </w:r>
          <w:r>
            <w:rPr>
              <w:rFonts w:hint="eastAsia" w:ascii="宋体" w:hAnsi="宋体" w:cs="宋体"/>
              <w:bCs/>
              <w:color w:val="auto"/>
              <w:szCs w:val="28"/>
              <w:highlight w:val="none"/>
              <w:lang w:val="en-US" w:eastAsia="zh-CN"/>
            </w:rPr>
            <w:t>六</w:t>
          </w:r>
          <w:r>
            <w:rPr>
              <w:rFonts w:hint="eastAsia" w:ascii="宋体" w:hAnsi="宋体" w:cs="宋体"/>
              <w:bCs/>
              <w:color w:val="auto"/>
              <w:szCs w:val="28"/>
              <w:highlight w:val="none"/>
              <w:lang w:val="zh-CN"/>
            </w:rPr>
            <w:t>、其它</w:t>
          </w:r>
          <w:r>
            <w:rPr>
              <w:color w:val="auto"/>
              <w:highlight w:val="none"/>
            </w:rPr>
            <w:tab/>
          </w:r>
          <w:r>
            <w:rPr>
              <w:color w:val="auto"/>
              <w:highlight w:val="none"/>
            </w:rPr>
            <w:fldChar w:fldCharType="begin"/>
          </w:r>
          <w:r>
            <w:rPr>
              <w:color w:val="auto"/>
              <w:highlight w:val="none"/>
            </w:rPr>
            <w:instrText xml:space="preserve"> PAGEREF _Toc28306 \h </w:instrText>
          </w:r>
          <w:r>
            <w:rPr>
              <w:color w:val="auto"/>
              <w:highlight w:val="none"/>
            </w:rPr>
            <w:fldChar w:fldCharType="separate"/>
          </w:r>
          <w:r>
            <w:rPr>
              <w:color w:val="auto"/>
              <w:highlight w:val="none"/>
            </w:rPr>
            <w:t>5</w:t>
          </w:r>
          <w:r>
            <w:rPr>
              <w:color w:val="auto"/>
              <w:highlight w:val="none"/>
            </w:rPr>
            <w:fldChar w:fldCharType="end"/>
          </w:r>
          <w:r>
            <w:rPr>
              <w:rFonts w:hint="eastAsia" w:ascii="宋体" w:hAnsi="宋体" w:cs="宋体"/>
              <w:color w:val="auto"/>
              <w:szCs w:val="21"/>
              <w:highlight w:val="none"/>
            </w:rPr>
            <w:fldChar w:fldCharType="end"/>
          </w:r>
        </w:p>
        <w:p w14:paraId="00D64F5E">
          <w:pPr>
            <w:pStyle w:val="32"/>
            <w:tabs>
              <w:tab w:val="right" w:leader="dot" w:pos="10207"/>
            </w:tabs>
            <w:rPr>
              <w:color w:val="auto"/>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\l _Toc30106 </w:instrText>
          </w:r>
          <w:r>
            <w:rPr>
              <w:rFonts w:hint="eastAsia" w:ascii="宋体" w:hAnsi="宋体" w:cs="宋体"/>
              <w:color w:val="auto"/>
              <w:szCs w:val="21"/>
              <w:highlight w:val="none"/>
            </w:rPr>
            <w:fldChar w:fldCharType="separate"/>
          </w:r>
          <w:r>
            <w:rPr>
              <w:rFonts w:hint="eastAsia" w:ascii="宋体" w:hAnsi="宋体" w:cs="宋体"/>
              <w:bCs/>
              <w:color w:val="auto"/>
              <w:szCs w:val="28"/>
              <w:highlight w:val="none"/>
              <w:lang w:val="en-US" w:eastAsia="zh-CN"/>
            </w:rPr>
            <w:t>包2：无线电展厅片源制作及播放设备采购服务</w:t>
          </w:r>
          <w:r>
            <w:rPr>
              <w:color w:val="auto"/>
              <w:highlight w:val="none"/>
            </w:rPr>
            <w:tab/>
          </w:r>
          <w:r>
            <w:rPr>
              <w:color w:val="auto"/>
              <w:highlight w:val="none"/>
            </w:rPr>
            <w:fldChar w:fldCharType="begin"/>
          </w:r>
          <w:r>
            <w:rPr>
              <w:color w:val="auto"/>
              <w:highlight w:val="none"/>
            </w:rPr>
            <w:instrText xml:space="preserve"> PAGEREF _Toc30106 \h </w:instrText>
          </w:r>
          <w:r>
            <w:rPr>
              <w:color w:val="auto"/>
              <w:highlight w:val="none"/>
            </w:rPr>
            <w:fldChar w:fldCharType="separate"/>
          </w:r>
          <w:r>
            <w:rPr>
              <w:color w:val="auto"/>
              <w:highlight w:val="none"/>
            </w:rPr>
            <w:t>5</w:t>
          </w:r>
          <w:r>
            <w:rPr>
              <w:color w:val="auto"/>
              <w:highlight w:val="none"/>
            </w:rPr>
            <w:fldChar w:fldCharType="end"/>
          </w:r>
          <w:r>
            <w:rPr>
              <w:rFonts w:hint="eastAsia" w:ascii="宋体" w:hAnsi="宋体" w:cs="宋体"/>
              <w:color w:val="auto"/>
              <w:szCs w:val="21"/>
              <w:highlight w:val="none"/>
            </w:rPr>
            <w:fldChar w:fldCharType="end"/>
          </w:r>
        </w:p>
        <w:p w14:paraId="54A33FDC">
          <w:pPr>
            <w:pStyle w:val="32"/>
            <w:tabs>
              <w:tab w:val="right" w:leader="dot" w:pos="10207"/>
            </w:tabs>
            <w:rPr>
              <w:color w:val="auto"/>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\l _Toc132 </w:instrText>
          </w:r>
          <w:r>
            <w:rPr>
              <w:rFonts w:hint="eastAsia" w:ascii="宋体" w:hAnsi="宋体" w:cs="宋体"/>
              <w:color w:val="auto"/>
              <w:szCs w:val="21"/>
              <w:highlight w:val="none"/>
            </w:rPr>
            <w:fldChar w:fldCharType="separate"/>
          </w:r>
          <w:r>
            <w:rPr>
              <w:rFonts w:hint="eastAsia" w:ascii="宋体" w:hAnsi="宋体" w:cs="宋体"/>
              <w:bCs/>
              <w:color w:val="auto"/>
              <w:szCs w:val="28"/>
              <w:highlight w:val="none"/>
              <w:lang w:val="zh-CN"/>
            </w:rPr>
            <w:t>一、项目</w:t>
          </w:r>
          <w:r>
            <w:rPr>
              <w:rFonts w:hint="eastAsia" w:ascii="宋体" w:hAnsi="宋体" w:cs="宋体"/>
              <w:bCs/>
              <w:color w:val="auto"/>
              <w:szCs w:val="28"/>
              <w:highlight w:val="none"/>
              <w:lang w:val="en-US" w:eastAsia="zh-CN"/>
            </w:rPr>
            <w:t>一览表</w:t>
          </w:r>
          <w:r>
            <w:rPr>
              <w:color w:val="auto"/>
              <w:highlight w:val="none"/>
            </w:rPr>
            <w:tab/>
          </w:r>
          <w:r>
            <w:rPr>
              <w:color w:val="auto"/>
              <w:highlight w:val="none"/>
            </w:rPr>
            <w:fldChar w:fldCharType="begin"/>
          </w:r>
          <w:r>
            <w:rPr>
              <w:color w:val="auto"/>
              <w:highlight w:val="none"/>
            </w:rPr>
            <w:instrText xml:space="preserve"> PAGEREF _Toc132 \h </w:instrText>
          </w:r>
          <w:r>
            <w:rPr>
              <w:color w:val="auto"/>
              <w:highlight w:val="none"/>
            </w:rPr>
            <w:fldChar w:fldCharType="separate"/>
          </w:r>
          <w:r>
            <w:rPr>
              <w:color w:val="auto"/>
              <w:highlight w:val="none"/>
            </w:rPr>
            <w:t>5</w:t>
          </w:r>
          <w:r>
            <w:rPr>
              <w:color w:val="auto"/>
              <w:highlight w:val="none"/>
            </w:rPr>
            <w:fldChar w:fldCharType="end"/>
          </w:r>
          <w:r>
            <w:rPr>
              <w:rFonts w:hint="eastAsia" w:ascii="宋体" w:hAnsi="宋体" w:cs="宋体"/>
              <w:color w:val="auto"/>
              <w:szCs w:val="21"/>
              <w:highlight w:val="none"/>
            </w:rPr>
            <w:fldChar w:fldCharType="end"/>
          </w:r>
        </w:p>
        <w:p w14:paraId="15CB136A">
          <w:pPr>
            <w:pStyle w:val="32"/>
            <w:tabs>
              <w:tab w:val="right" w:leader="dot" w:pos="10207"/>
            </w:tabs>
            <w:rPr>
              <w:color w:val="auto"/>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\l _Toc20719 </w:instrText>
          </w:r>
          <w:r>
            <w:rPr>
              <w:rFonts w:hint="eastAsia" w:ascii="宋体" w:hAnsi="宋体" w:cs="宋体"/>
              <w:color w:val="auto"/>
              <w:szCs w:val="21"/>
              <w:highlight w:val="none"/>
            </w:rPr>
            <w:fldChar w:fldCharType="separate"/>
          </w:r>
          <w:r>
            <w:rPr>
              <w:rFonts w:hint="eastAsia" w:ascii="宋体" w:hAnsi="宋体" w:cs="宋体"/>
              <w:bCs/>
              <w:color w:val="auto"/>
              <w:szCs w:val="28"/>
              <w:highlight w:val="none"/>
              <w:lang w:val="zh-CN"/>
            </w:rPr>
            <w:t>二、 服务范围、要求及标准</w:t>
          </w:r>
          <w:r>
            <w:rPr>
              <w:color w:val="auto"/>
              <w:highlight w:val="none"/>
            </w:rPr>
            <w:tab/>
          </w:r>
          <w:r>
            <w:rPr>
              <w:color w:val="auto"/>
              <w:highlight w:val="none"/>
            </w:rPr>
            <w:fldChar w:fldCharType="begin"/>
          </w:r>
          <w:r>
            <w:rPr>
              <w:color w:val="auto"/>
              <w:highlight w:val="none"/>
            </w:rPr>
            <w:instrText xml:space="preserve"> PAGEREF _Toc20719 \h </w:instrText>
          </w:r>
          <w:r>
            <w:rPr>
              <w:color w:val="auto"/>
              <w:highlight w:val="none"/>
            </w:rPr>
            <w:fldChar w:fldCharType="separate"/>
          </w:r>
          <w:r>
            <w:rPr>
              <w:color w:val="auto"/>
              <w:highlight w:val="none"/>
            </w:rPr>
            <w:t>5</w:t>
          </w:r>
          <w:r>
            <w:rPr>
              <w:color w:val="auto"/>
              <w:highlight w:val="none"/>
            </w:rPr>
            <w:fldChar w:fldCharType="end"/>
          </w:r>
          <w:r>
            <w:rPr>
              <w:rFonts w:hint="eastAsia" w:ascii="宋体" w:hAnsi="宋体" w:cs="宋体"/>
              <w:color w:val="auto"/>
              <w:szCs w:val="21"/>
              <w:highlight w:val="none"/>
            </w:rPr>
            <w:fldChar w:fldCharType="end"/>
          </w:r>
        </w:p>
        <w:p w14:paraId="27DB1134">
          <w:pPr>
            <w:pStyle w:val="32"/>
            <w:tabs>
              <w:tab w:val="right" w:leader="dot" w:pos="10207"/>
            </w:tabs>
            <w:rPr>
              <w:color w:val="auto"/>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\l _Toc22695 </w:instrText>
          </w:r>
          <w:r>
            <w:rPr>
              <w:rFonts w:hint="eastAsia" w:ascii="宋体" w:hAnsi="宋体" w:cs="宋体"/>
              <w:color w:val="auto"/>
              <w:szCs w:val="21"/>
              <w:highlight w:val="none"/>
            </w:rPr>
            <w:fldChar w:fldCharType="separate"/>
          </w:r>
          <w:r>
            <w:rPr>
              <w:rFonts w:hint="eastAsia" w:ascii="宋体" w:hAnsi="宋体" w:cs="宋体"/>
              <w:color w:val="auto"/>
              <w:szCs w:val="28"/>
              <w:highlight w:val="none"/>
            </w:rPr>
            <w:t>★</w:t>
          </w:r>
          <w:r>
            <w:rPr>
              <w:rFonts w:hint="eastAsia" w:ascii="宋体" w:hAnsi="宋体" w:cs="宋体"/>
              <w:bCs/>
              <w:color w:val="auto"/>
              <w:szCs w:val="28"/>
              <w:highlight w:val="none"/>
              <w:lang w:val="zh-CN"/>
            </w:rPr>
            <w:t>三、具体服务要求</w:t>
          </w:r>
          <w:r>
            <w:rPr>
              <w:color w:val="auto"/>
              <w:highlight w:val="none"/>
            </w:rPr>
            <w:tab/>
          </w:r>
          <w:r>
            <w:rPr>
              <w:color w:val="auto"/>
              <w:highlight w:val="none"/>
            </w:rPr>
            <w:fldChar w:fldCharType="begin"/>
          </w:r>
          <w:r>
            <w:rPr>
              <w:color w:val="auto"/>
              <w:highlight w:val="none"/>
            </w:rPr>
            <w:instrText xml:space="preserve"> PAGEREF _Toc22695 \h </w:instrText>
          </w:r>
          <w:r>
            <w:rPr>
              <w:color w:val="auto"/>
              <w:highlight w:val="none"/>
            </w:rPr>
            <w:fldChar w:fldCharType="separate"/>
          </w:r>
          <w:r>
            <w:rPr>
              <w:color w:val="auto"/>
              <w:highlight w:val="none"/>
            </w:rPr>
            <w:t>5</w:t>
          </w:r>
          <w:r>
            <w:rPr>
              <w:color w:val="auto"/>
              <w:highlight w:val="none"/>
            </w:rPr>
            <w:fldChar w:fldCharType="end"/>
          </w:r>
          <w:r>
            <w:rPr>
              <w:rFonts w:hint="eastAsia" w:ascii="宋体" w:hAnsi="宋体" w:cs="宋体"/>
              <w:color w:val="auto"/>
              <w:szCs w:val="21"/>
              <w:highlight w:val="none"/>
            </w:rPr>
            <w:fldChar w:fldCharType="end"/>
          </w:r>
        </w:p>
        <w:p w14:paraId="2F9F37DA">
          <w:pPr>
            <w:pStyle w:val="32"/>
            <w:tabs>
              <w:tab w:val="right" w:leader="dot" w:pos="10207"/>
            </w:tabs>
            <w:rPr>
              <w:color w:val="auto"/>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\l _Toc12617 </w:instrText>
          </w:r>
          <w:r>
            <w:rPr>
              <w:rFonts w:hint="eastAsia" w:ascii="宋体" w:hAnsi="宋体" w:cs="宋体"/>
              <w:color w:val="auto"/>
              <w:szCs w:val="21"/>
              <w:highlight w:val="none"/>
            </w:rPr>
            <w:fldChar w:fldCharType="separate"/>
          </w:r>
          <w:r>
            <w:rPr>
              <w:rFonts w:hint="eastAsia" w:ascii="宋体" w:hAnsi="宋体" w:cs="宋体"/>
              <w:bCs/>
              <w:color w:val="auto"/>
              <w:szCs w:val="28"/>
              <w:highlight w:val="none"/>
              <w:lang w:val="en-US" w:eastAsia="zh-CN"/>
            </w:rPr>
            <w:t>四</w:t>
          </w:r>
          <w:r>
            <w:rPr>
              <w:rFonts w:hint="eastAsia" w:ascii="宋体" w:hAnsi="宋体" w:cs="宋体"/>
              <w:bCs/>
              <w:color w:val="auto"/>
              <w:szCs w:val="28"/>
              <w:highlight w:val="none"/>
              <w:lang w:val="zh-CN"/>
            </w:rPr>
            <w:t>、现场踏勘</w:t>
          </w:r>
          <w:r>
            <w:rPr>
              <w:color w:val="auto"/>
              <w:highlight w:val="none"/>
            </w:rPr>
            <w:tab/>
          </w:r>
          <w:r>
            <w:rPr>
              <w:color w:val="auto"/>
              <w:highlight w:val="none"/>
            </w:rPr>
            <w:fldChar w:fldCharType="begin"/>
          </w:r>
          <w:r>
            <w:rPr>
              <w:color w:val="auto"/>
              <w:highlight w:val="none"/>
            </w:rPr>
            <w:instrText xml:space="preserve"> PAGEREF _Toc12617 \h </w:instrText>
          </w:r>
          <w:r>
            <w:rPr>
              <w:color w:val="auto"/>
              <w:highlight w:val="none"/>
            </w:rPr>
            <w:fldChar w:fldCharType="separate"/>
          </w:r>
          <w:r>
            <w:rPr>
              <w:color w:val="auto"/>
              <w:highlight w:val="none"/>
            </w:rPr>
            <w:t>6</w:t>
          </w:r>
          <w:r>
            <w:rPr>
              <w:color w:val="auto"/>
              <w:highlight w:val="none"/>
            </w:rPr>
            <w:fldChar w:fldCharType="end"/>
          </w:r>
          <w:r>
            <w:rPr>
              <w:rFonts w:hint="eastAsia" w:ascii="宋体" w:hAnsi="宋体" w:cs="宋体"/>
              <w:color w:val="auto"/>
              <w:szCs w:val="21"/>
              <w:highlight w:val="none"/>
            </w:rPr>
            <w:fldChar w:fldCharType="end"/>
          </w:r>
        </w:p>
        <w:p w14:paraId="6800C4DC">
          <w:pPr>
            <w:pStyle w:val="32"/>
            <w:tabs>
              <w:tab w:val="right" w:leader="dot" w:pos="10207"/>
            </w:tabs>
            <w:rPr>
              <w:color w:val="auto"/>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\l _Toc2035 </w:instrText>
          </w:r>
          <w:r>
            <w:rPr>
              <w:rFonts w:hint="eastAsia" w:ascii="宋体" w:hAnsi="宋体" w:cs="宋体"/>
              <w:color w:val="auto"/>
              <w:szCs w:val="21"/>
              <w:highlight w:val="none"/>
            </w:rPr>
            <w:fldChar w:fldCharType="separate"/>
          </w:r>
          <w:r>
            <w:rPr>
              <w:rFonts w:hint="eastAsia" w:ascii="宋体" w:hAnsi="宋体" w:cs="宋体"/>
              <w:color w:val="auto"/>
              <w:szCs w:val="28"/>
              <w:highlight w:val="none"/>
            </w:rPr>
            <w:t>★</w:t>
          </w:r>
          <w:r>
            <w:rPr>
              <w:rFonts w:hint="eastAsia" w:ascii="宋体" w:hAnsi="宋体" w:cs="宋体"/>
              <w:bCs/>
              <w:color w:val="auto"/>
              <w:szCs w:val="28"/>
              <w:highlight w:val="none"/>
              <w:lang w:val="en-US" w:eastAsia="zh-CN"/>
            </w:rPr>
            <w:t>五</w:t>
          </w:r>
          <w:r>
            <w:rPr>
              <w:rFonts w:hint="eastAsia" w:ascii="宋体" w:hAnsi="宋体" w:cs="宋体"/>
              <w:bCs/>
              <w:color w:val="auto"/>
              <w:szCs w:val="28"/>
              <w:highlight w:val="none"/>
              <w:lang w:val="zh-CN"/>
            </w:rPr>
            <w:t>、其它</w:t>
          </w:r>
          <w:r>
            <w:rPr>
              <w:color w:val="auto"/>
              <w:highlight w:val="none"/>
            </w:rPr>
            <w:tab/>
          </w:r>
          <w:r>
            <w:rPr>
              <w:color w:val="auto"/>
              <w:highlight w:val="none"/>
            </w:rPr>
            <w:fldChar w:fldCharType="begin"/>
          </w:r>
          <w:r>
            <w:rPr>
              <w:color w:val="auto"/>
              <w:highlight w:val="none"/>
            </w:rPr>
            <w:instrText xml:space="preserve"> PAGEREF _Toc2035 \h </w:instrText>
          </w:r>
          <w:r>
            <w:rPr>
              <w:color w:val="auto"/>
              <w:highlight w:val="none"/>
            </w:rPr>
            <w:fldChar w:fldCharType="separate"/>
          </w:r>
          <w:r>
            <w:rPr>
              <w:color w:val="auto"/>
              <w:highlight w:val="none"/>
            </w:rPr>
            <w:t>6</w:t>
          </w:r>
          <w:r>
            <w:rPr>
              <w:color w:val="auto"/>
              <w:highlight w:val="none"/>
            </w:rPr>
            <w:fldChar w:fldCharType="end"/>
          </w:r>
          <w:r>
            <w:rPr>
              <w:rFonts w:hint="eastAsia" w:ascii="宋体" w:hAnsi="宋体" w:cs="宋体"/>
              <w:color w:val="auto"/>
              <w:szCs w:val="21"/>
              <w:highlight w:val="none"/>
            </w:rPr>
            <w:fldChar w:fldCharType="end"/>
          </w:r>
        </w:p>
        <w:p w14:paraId="7829B012">
          <w:pPr>
            <w:pStyle w:val="49"/>
            <w:tabs>
              <w:tab w:val="right" w:leader="dot" w:pos="10207"/>
            </w:tabs>
            <w:rPr>
              <w:color w:val="auto"/>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\l _Toc4729 </w:instrText>
          </w:r>
          <w:r>
            <w:rPr>
              <w:rFonts w:hint="eastAsia" w:ascii="宋体" w:hAnsi="宋体" w:cs="宋体"/>
              <w:color w:val="auto"/>
              <w:szCs w:val="21"/>
              <w:highlight w:val="none"/>
            </w:rPr>
            <w:fldChar w:fldCharType="separate"/>
          </w:r>
          <w:r>
            <w:rPr>
              <w:rFonts w:hint="eastAsia" w:ascii="宋体" w:hAnsi="宋体" w:eastAsia="宋体" w:cs="宋体"/>
              <w:color w:val="auto"/>
              <w:highlight w:val="none"/>
            </w:rPr>
            <w:t>第三篇  项目商务要求</w:t>
          </w:r>
          <w:r>
            <w:rPr>
              <w:color w:val="auto"/>
              <w:highlight w:val="none"/>
            </w:rPr>
            <w:tab/>
          </w:r>
          <w:r>
            <w:rPr>
              <w:color w:val="auto"/>
              <w:highlight w:val="none"/>
            </w:rPr>
            <w:fldChar w:fldCharType="begin"/>
          </w:r>
          <w:r>
            <w:rPr>
              <w:color w:val="auto"/>
              <w:highlight w:val="none"/>
            </w:rPr>
            <w:instrText xml:space="preserve"> PAGEREF _Toc4729 \h </w:instrText>
          </w:r>
          <w:r>
            <w:rPr>
              <w:color w:val="auto"/>
              <w:highlight w:val="none"/>
            </w:rPr>
            <w:fldChar w:fldCharType="separate"/>
          </w:r>
          <w:r>
            <w:rPr>
              <w:color w:val="auto"/>
              <w:highlight w:val="none"/>
            </w:rPr>
            <w:t>7</w:t>
          </w:r>
          <w:r>
            <w:rPr>
              <w:color w:val="auto"/>
              <w:highlight w:val="none"/>
            </w:rPr>
            <w:fldChar w:fldCharType="end"/>
          </w:r>
          <w:r>
            <w:rPr>
              <w:rFonts w:hint="eastAsia" w:ascii="宋体" w:hAnsi="宋体" w:cs="宋体"/>
              <w:color w:val="auto"/>
              <w:szCs w:val="21"/>
              <w:highlight w:val="none"/>
            </w:rPr>
            <w:fldChar w:fldCharType="end"/>
          </w:r>
        </w:p>
        <w:p w14:paraId="5E4727F4">
          <w:pPr>
            <w:pStyle w:val="32"/>
            <w:tabs>
              <w:tab w:val="right" w:leader="dot" w:pos="10207"/>
            </w:tabs>
            <w:rPr>
              <w:color w:val="auto"/>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\l _Toc30407 </w:instrText>
          </w:r>
          <w:r>
            <w:rPr>
              <w:rFonts w:hint="eastAsia" w:ascii="宋体" w:hAnsi="宋体" w:cs="宋体"/>
              <w:color w:val="auto"/>
              <w:szCs w:val="21"/>
              <w:highlight w:val="none"/>
            </w:rPr>
            <w:fldChar w:fldCharType="separate"/>
          </w:r>
          <w:r>
            <w:rPr>
              <w:rFonts w:hint="eastAsia" w:ascii="宋体" w:hAnsi="宋体" w:cs="宋体"/>
              <w:color w:val="auto"/>
              <w:szCs w:val="28"/>
              <w:highlight w:val="none"/>
            </w:rPr>
            <w:t>★</w:t>
          </w:r>
          <w:r>
            <w:rPr>
              <w:rFonts w:hint="eastAsia" w:ascii="宋体" w:hAnsi="宋体" w:cs="宋体"/>
              <w:bCs/>
              <w:color w:val="auto"/>
              <w:szCs w:val="28"/>
              <w:highlight w:val="none"/>
              <w:lang w:val="zh-CN"/>
            </w:rPr>
            <w:t>一、实施时间、地点及验收方式</w:t>
          </w:r>
          <w:r>
            <w:rPr>
              <w:color w:val="auto"/>
              <w:highlight w:val="none"/>
            </w:rPr>
            <w:tab/>
          </w:r>
          <w:r>
            <w:rPr>
              <w:color w:val="auto"/>
              <w:highlight w:val="none"/>
            </w:rPr>
            <w:fldChar w:fldCharType="begin"/>
          </w:r>
          <w:r>
            <w:rPr>
              <w:color w:val="auto"/>
              <w:highlight w:val="none"/>
            </w:rPr>
            <w:instrText xml:space="preserve"> PAGEREF _Toc30407 \h </w:instrText>
          </w:r>
          <w:r>
            <w:rPr>
              <w:color w:val="auto"/>
              <w:highlight w:val="none"/>
            </w:rPr>
            <w:fldChar w:fldCharType="separate"/>
          </w:r>
          <w:r>
            <w:rPr>
              <w:color w:val="auto"/>
              <w:highlight w:val="none"/>
            </w:rPr>
            <w:t>7</w:t>
          </w:r>
          <w:r>
            <w:rPr>
              <w:color w:val="auto"/>
              <w:highlight w:val="none"/>
            </w:rPr>
            <w:fldChar w:fldCharType="end"/>
          </w:r>
          <w:r>
            <w:rPr>
              <w:rFonts w:hint="eastAsia" w:ascii="宋体" w:hAnsi="宋体" w:cs="宋体"/>
              <w:color w:val="auto"/>
              <w:szCs w:val="21"/>
              <w:highlight w:val="none"/>
            </w:rPr>
            <w:fldChar w:fldCharType="end"/>
          </w:r>
        </w:p>
        <w:p w14:paraId="2E7DF312">
          <w:pPr>
            <w:pStyle w:val="32"/>
            <w:tabs>
              <w:tab w:val="right" w:leader="dot" w:pos="10207"/>
            </w:tabs>
            <w:rPr>
              <w:color w:val="auto"/>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\l _Toc28651 </w:instrText>
          </w:r>
          <w:r>
            <w:rPr>
              <w:rFonts w:hint="eastAsia" w:ascii="宋体" w:hAnsi="宋体" w:cs="宋体"/>
              <w:color w:val="auto"/>
              <w:szCs w:val="21"/>
              <w:highlight w:val="none"/>
            </w:rPr>
            <w:fldChar w:fldCharType="separate"/>
          </w:r>
          <w:r>
            <w:rPr>
              <w:rFonts w:hint="eastAsia" w:ascii="宋体" w:hAnsi="宋体" w:cs="宋体"/>
              <w:color w:val="auto"/>
              <w:szCs w:val="28"/>
              <w:highlight w:val="none"/>
            </w:rPr>
            <w:t>★</w:t>
          </w:r>
          <w:r>
            <w:rPr>
              <w:rFonts w:hint="eastAsia" w:ascii="宋体" w:hAnsi="宋体" w:cs="宋体"/>
              <w:bCs/>
              <w:color w:val="auto"/>
              <w:szCs w:val="28"/>
              <w:highlight w:val="none"/>
              <w:lang w:val="zh-CN"/>
            </w:rPr>
            <w:t>二、报价要求</w:t>
          </w:r>
          <w:r>
            <w:rPr>
              <w:color w:val="auto"/>
              <w:highlight w:val="none"/>
            </w:rPr>
            <w:tab/>
          </w:r>
          <w:r>
            <w:rPr>
              <w:color w:val="auto"/>
              <w:highlight w:val="none"/>
            </w:rPr>
            <w:fldChar w:fldCharType="begin"/>
          </w:r>
          <w:r>
            <w:rPr>
              <w:color w:val="auto"/>
              <w:highlight w:val="none"/>
            </w:rPr>
            <w:instrText xml:space="preserve"> PAGEREF _Toc28651 \h </w:instrText>
          </w:r>
          <w:r>
            <w:rPr>
              <w:color w:val="auto"/>
              <w:highlight w:val="none"/>
            </w:rPr>
            <w:fldChar w:fldCharType="separate"/>
          </w:r>
          <w:r>
            <w:rPr>
              <w:color w:val="auto"/>
              <w:highlight w:val="none"/>
            </w:rPr>
            <w:t>7</w:t>
          </w:r>
          <w:r>
            <w:rPr>
              <w:color w:val="auto"/>
              <w:highlight w:val="none"/>
            </w:rPr>
            <w:fldChar w:fldCharType="end"/>
          </w:r>
          <w:r>
            <w:rPr>
              <w:rFonts w:hint="eastAsia" w:ascii="宋体" w:hAnsi="宋体" w:cs="宋体"/>
              <w:color w:val="auto"/>
              <w:szCs w:val="21"/>
              <w:highlight w:val="none"/>
            </w:rPr>
            <w:fldChar w:fldCharType="end"/>
          </w:r>
        </w:p>
        <w:p w14:paraId="4A5DCA58">
          <w:pPr>
            <w:pStyle w:val="32"/>
            <w:tabs>
              <w:tab w:val="right" w:leader="dot" w:pos="10207"/>
            </w:tabs>
            <w:rPr>
              <w:color w:val="auto"/>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\l _Toc15684 </w:instrText>
          </w:r>
          <w:r>
            <w:rPr>
              <w:rFonts w:hint="eastAsia" w:ascii="宋体" w:hAnsi="宋体" w:cs="宋体"/>
              <w:color w:val="auto"/>
              <w:szCs w:val="21"/>
              <w:highlight w:val="none"/>
            </w:rPr>
            <w:fldChar w:fldCharType="separate"/>
          </w:r>
          <w:r>
            <w:rPr>
              <w:rFonts w:hint="eastAsia" w:ascii="宋体" w:hAnsi="宋体" w:cs="宋体"/>
              <w:color w:val="auto"/>
              <w:szCs w:val="28"/>
              <w:highlight w:val="none"/>
            </w:rPr>
            <w:t>★</w:t>
          </w:r>
          <w:r>
            <w:rPr>
              <w:rFonts w:hint="eastAsia" w:ascii="宋体" w:hAnsi="宋体" w:cs="宋体"/>
              <w:bCs/>
              <w:color w:val="auto"/>
              <w:szCs w:val="28"/>
              <w:highlight w:val="none"/>
              <w:lang w:val="zh-CN"/>
            </w:rPr>
            <w:t>三、付款方式</w:t>
          </w:r>
          <w:r>
            <w:rPr>
              <w:color w:val="auto"/>
              <w:highlight w:val="none"/>
            </w:rPr>
            <w:tab/>
          </w:r>
          <w:r>
            <w:rPr>
              <w:color w:val="auto"/>
              <w:highlight w:val="none"/>
            </w:rPr>
            <w:fldChar w:fldCharType="begin"/>
          </w:r>
          <w:r>
            <w:rPr>
              <w:color w:val="auto"/>
              <w:highlight w:val="none"/>
            </w:rPr>
            <w:instrText xml:space="preserve"> PAGEREF _Toc15684 \h </w:instrText>
          </w:r>
          <w:r>
            <w:rPr>
              <w:color w:val="auto"/>
              <w:highlight w:val="none"/>
            </w:rPr>
            <w:fldChar w:fldCharType="separate"/>
          </w:r>
          <w:r>
            <w:rPr>
              <w:color w:val="auto"/>
              <w:highlight w:val="none"/>
            </w:rPr>
            <w:t>7</w:t>
          </w:r>
          <w:r>
            <w:rPr>
              <w:color w:val="auto"/>
              <w:highlight w:val="none"/>
            </w:rPr>
            <w:fldChar w:fldCharType="end"/>
          </w:r>
          <w:r>
            <w:rPr>
              <w:rFonts w:hint="eastAsia" w:ascii="宋体" w:hAnsi="宋体" w:cs="宋体"/>
              <w:color w:val="auto"/>
              <w:szCs w:val="21"/>
              <w:highlight w:val="none"/>
            </w:rPr>
            <w:fldChar w:fldCharType="end"/>
          </w:r>
        </w:p>
        <w:p w14:paraId="4E3FDA54">
          <w:pPr>
            <w:pStyle w:val="32"/>
            <w:tabs>
              <w:tab w:val="right" w:leader="dot" w:pos="10207"/>
            </w:tabs>
            <w:rPr>
              <w:color w:val="auto"/>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\l _Toc27160 </w:instrText>
          </w:r>
          <w:r>
            <w:rPr>
              <w:rFonts w:hint="eastAsia" w:ascii="宋体" w:hAnsi="宋体" w:cs="宋体"/>
              <w:color w:val="auto"/>
              <w:szCs w:val="21"/>
              <w:highlight w:val="none"/>
            </w:rPr>
            <w:fldChar w:fldCharType="separate"/>
          </w:r>
          <w:r>
            <w:rPr>
              <w:rFonts w:hint="eastAsia" w:ascii="宋体" w:hAnsi="宋体" w:cs="宋体"/>
              <w:color w:val="auto"/>
              <w:szCs w:val="28"/>
              <w:highlight w:val="none"/>
            </w:rPr>
            <w:t>★四、质量保证</w:t>
          </w:r>
          <w:r>
            <w:rPr>
              <w:color w:val="auto"/>
              <w:highlight w:val="none"/>
            </w:rPr>
            <w:tab/>
          </w:r>
          <w:r>
            <w:rPr>
              <w:color w:val="auto"/>
              <w:highlight w:val="none"/>
            </w:rPr>
            <w:fldChar w:fldCharType="begin"/>
          </w:r>
          <w:r>
            <w:rPr>
              <w:color w:val="auto"/>
              <w:highlight w:val="none"/>
            </w:rPr>
            <w:instrText xml:space="preserve"> PAGEREF _Toc27160 \h </w:instrText>
          </w:r>
          <w:r>
            <w:rPr>
              <w:color w:val="auto"/>
              <w:highlight w:val="none"/>
            </w:rPr>
            <w:fldChar w:fldCharType="separate"/>
          </w:r>
          <w:r>
            <w:rPr>
              <w:color w:val="auto"/>
              <w:highlight w:val="none"/>
            </w:rPr>
            <w:t>7</w:t>
          </w:r>
          <w:r>
            <w:rPr>
              <w:color w:val="auto"/>
              <w:highlight w:val="none"/>
            </w:rPr>
            <w:fldChar w:fldCharType="end"/>
          </w:r>
          <w:r>
            <w:rPr>
              <w:rFonts w:hint="eastAsia" w:ascii="宋体" w:hAnsi="宋体" w:cs="宋体"/>
              <w:color w:val="auto"/>
              <w:szCs w:val="21"/>
              <w:highlight w:val="none"/>
            </w:rPr>
            <w:fldChar w:fldCharType="end"/>
          </w:r>
        </w:p>
        <w:p w14:paraId="22B678FF">
          <w:pPr>
            <w:pStyle w:val="32"/>
            <w:tabs>
              <w:tab w:val="right" w:leader="dot" w:pos="10207"/>
            </w:tabs>
            <w:rPr>
              <w:color w:val="auto"/>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\l _Toc10098 </w:instrText>
          </w:r>
          <w:r>
            <w:rPr>
              <w:rFonts w:hint="eastAsia" w:ascii="宋体" w:hAnsi="宋体" w:cs="宋体"/>
              <w:color w:val="auto"/>
              <w:szCs w:val="21"/>
              <w:highlight w:val="none"/>
            </w:rPr>
            <w:fldChar w:fldCharType="separate"/>
          </w:r>
          <w:r>
            <w:rPr>
              <w:rFonts w:hint="eastAsia" w:ascii="宋体" w:hAnsi="宋体" w:cs="宋体"/>
              <w:color w:val="auto"/>
              <w:szCs w:val="28"/>
              <w:highlight w:val="none"/>
            </w:rPr>
            <w:t>★五、知识产权</w:t>
          </w:r>
          <w:r>
            <w:rPr>
              <w:color w:val="auto"/>
              <w:highlight w:val="none"/>
            </w:rPr>
            <w:tab/>
          </w:r>
          <w:r>
            <w:rPr>
              <w:color w:val="auto"/>
              <w:highlight w:val="none"/>
            </w:rPr>
            <w:fldChar w:fldCharType="begin"/>
          </w:r>
          <w:r>
            <w:rPr>
              <w:color w:val="auto"/>
              <w:highlight w:val="none"/>
            </w:rPr>
            <w:instrText xml:space="preserve"> PAGEREF _Toc10098 \h </w:instrText>
          </w:r>
          <w:r>
            <w:rPr>
              <w:color w:val="auto"/>
              <w:highlight w:val="none"/>
            </w:rPr>
            <w:fldChar w:fldCharType="separate"/>
          </w:r>
          <w:r>
            <w:rPr>
              <w:color w:val="auto"/>
              <w:highlight w:val="none"/>
            </w:rPr>
            <w:t>7</w:t>
          </w:r>
          <w:r>
            <w:rPr>
              <w:color w:val="auto"/>
              <w:highlight w:val="none"/>
            </w:rPr>
            <w:fldChar w:fldCharType="end"/>
          </w:r>
          <w:r>
            <w:rPr>
              <w:rFonts w:hint="eastAsia" w:ascii="宋体" w:hAnsi="宋体" w:cs="宋体"/>
              <w:color w:val="auto"/>
              <w:szCs w:val="21"/>
              <w:highlight w:val="none"/>
            </w:rPr>
            <w:fldChar w:fldCharType="end"/>
          </w:r>
        </w:p>
        <w:p w14:paraId="7531B502">
          <w:pPr>
            <w:pStyle w:val="32"/>
            <w:tabs>
              <w:tab w:val="right" w:leader="dot" w:pos="10207"/>
            </w:tabs>
            <w:rPr>
              <w:color w:val="auto"/>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\l _Toc23698 </w:instrText>
          </w:r>
          <w:r>
            <w:rPr>
              <w:rFonts w:hint="eastAsia" w:ascii="宋体" w:hAnsi="宋体" w:cs="宋体"/>
              <w:color w:val="auto"/>
              <w:szCs w:val="21"/>
              <w:highlight w:val="none"/>
            </w:rPr>
            <w:fldChar w:fldCharType="separate"/>
          </w:r>
          <w:r>
            <w:rPr>
              <w:rFonts w:hint="eastAsia" w:ascii="宋体" w:hAnsi="宋体" w:cs="宋体"/>
              <w:color w:val="auto"/>
              <w:szCs w:val="28"/>
              <w:highlight w:val="none"/>
            </w:rPr>
            <w:t>★六、转包、分包</w:t>
          </w:r>
          <w:r>
            <w:rPr>
              <w:color w:val="auto"/>
              <w:highlight w:val="none"/>
            </w:rPr>
            <w:tab/>
          </w:r>
          <w:r>
            <w:rPr>
              <w:color w:val="auto"/>
              <w:highlight w:val="none"/>
            </w:rPr>
            <w:fldChar w:fldCharType="begin"/>
          </w:r>
          <w:r>
            <w:rPr>
              <w:color w:val="auto"/>
              <w:highlight w:val="none"/>
            </w:rPr>
            <w:instrText xml:space="preserve"> PAGEREF _Toc23698 \h </w:instrText>
          </w:r>
          <w:r>
            <w:rPr>
              <w:color w:val="auto"/>
              <w:highlight w:val="none"/>
            </w:rPr>
            <w:fldChar w:fldCharType="separate"/>
          </w:r>
          <w:r>
            <w:rPr>
              <w:color w:val="auto"/>
              <w:highlight w:val="none"/>
            </w:rPr>
            <w:t>7</w:t>
          </w:r>
          <w:r>
            <w:rPr>
              <w:color w:val="auto"/>
              <w:highlight w:val="none"/>
            </w:rPr>
            <w:fldChar w:fldCharType="end"/>
          </w:r>
          <w:r>
            <w:rPr>
              <w:rFonts w:hint="eastAsia" w:ascii="宋体" w:hAnsi="宋体" w:cs="宋体"/>
              <w:color w:val="auto"/>
              <w:szCs w:val="21"/>
              <w:highlight w:val="none"/>
            </w:rPr>
            <w:fldChar w:fldCharType="end"/>
          </w:r>
        </w:p>
        <w:p w14:paraId="33CD1450">
          <w:pPr>
            <w:pStyle w:val="32"/>
            <w:tabs>
              <w:tab w:val="right" w:leader="dot" w:pos="10207"/>
            </w:tabs>
            <w:rPr>
              <w:color w:val="auto"/>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\l _Toc2971 </w:instrText>
          </w:r>
          <w:r>
            <w:rPr>
              <w:rFonts w:hint="eastAsia" w:ascii="宋体" w:hAnsi="宋体" w:cs="宋体"/>
              <w:color w:val="auto"/>
              <w:szCs w:val="21"/>
              <w:highlight w:val="none"/>
            </w:rPr>
            <w:fldChar w:fldCharType="separate"/>
          </w:r>
          <w:r>
            <w:rPr>
              <w:rFonts w:hint="eastAsia" w:ascii="宋体" w:hAnsi="宋体" w:cs="宋体"/>
              <w:color w:val="auto"/>
              <w:szCs w:val="28"/>
              <w:highlight w:val="none"/>
            </w:rPr>
            <w:t>★七、其他</w:t>
          </w:r>
          <w:r>
            <w:rPr>
              <w:color w:val="auto"/>
              <w:highlight w:val="none"/>
            </w:rPr>
            <w:tab/>
          </w:r>
          <w:r>
            <w:rPr>
              <w:color w:val="auto"/>
              <w:highlight w:val="none"/>
            </w:rPr>
            <w:fldChar w:fldCharType="begin"/>
          </w:r>
          <w:r>
            <w:rPr>
              <w:color w:val="auto"/>
              <w:highlight w:val="none"/>
            </w:rPr>
            <w:instrText xml:space="preserve"> PAGEREF _Toc2971 \h </w:instrText>
          </w:r>
          <w:r>
            <w:rPr>
              <w:color w:val="auto"/>
              <w:highlight w:val="none"/>
            </w:rPr>
            <w:fldChar w:fldCharType="separate"/>
          </w:r>
          <w:r>
            <w:rPr>
              <w:color w:val="auto"/>
              <w:highlight w:val="none"/>
            </w:rPr>
            <w:t>8</w:t>
          </w:r>
          <w:r>
            <w:rPr>
              <w:color w:val="auto"/>
              <w:highlight w:val="none"/>
            </w:rPr>
            <w:fldChar w:fldCharType="end"/>
          </w:r>
          <w:r>
            <w:rPr>
              <w:rFonts w:hint="eastAsia" w:ascii="宋体" w:hAnsi="宋体" w:cs="宋体"/>
              <w:color w:val="auto"/>
              <w:szCs w:val="21"/>
              <w:highlight w:val="none"/>
            </w:rPr>
            <w:fldChar w:fldCharType="end"/>
          </w:r>
        </w:p>
        <w:p w14:paraId="549FA3EA">
          <w:pPr>
            <w:pStyle w:val="49"/>
            <w:tabs>
              <w:tab w:val="right" w:leader="dot" w:pos="10207"/>
            </w:tabs>
            <w:rPr>
              <w:color w:val="auto"/>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\l _Toc4465 </w:instrText>
          </w:r>
          <w:r>
            <w:rPr>
              <w:rFonts w:hint="eastAsia" w:ascii="宋体" w:hAnsi="宋体" w:cs="宋体"/>
              <w:color w:val="auto"/>
              <w:szCs w:val="21"/>
              <w:highlight w:val="none"/>
            </w:rPr>
            <w:fldChar w:fldCharType="separate"/>
          </w:r>
          <w:r>
            <w:rPr>
              <w:rFonts w:hint="eastAsia" w:ascii="宋体" w:hAnsi="宋体" w:eastAsia="宋体" w:cs="宋体"/>
              <w:color w:val="auto"/>
              <w:szCs w:val="36"/>
              <w:highlight w:val="none"/>
            </w:rPr>
            <w:t>第四篇  比选程序及方法、评审标准等</w:t>
          </w:r>
          <w:r>
            <w:rPr>
              <w:color w:val="auto"/>
              <w:highlight w:val="none"/>
            </w:rPr>
            <w:tab/>
          </w:r>
          <w:r>
            <w:rPr>
              <w:color w:val="auto"/>
              <w:highlight w:val="none"/>
            </w:rPr>
            <w:fldChar w:fldCharType="begin"/>
          </w:r>
          <w:r>
            <w:rPr>
              <w:color w:val="auto"/>
              <w:highlight w:val="none"/>
            </w:rPr>
            <w:instrText xml:space="preserve"> PAGEREF _Toc4465 \h </w:instrText>
          </w:r>
          <w:r>
            <w:rPr>
              <w:color w:val="auto"/>
              <w:highlight w:val="none"/>
            </w:rPr>
            <w:fldChar w:fldCharType="separate"/>
          </w:r>
          <w:r>
            <w:rPr>
              <w:color w:val="auto"/>
              <w:highlight w:val="none"/>
            </w:rPr>
            <w:t>9</w:t>
          </w:r>
          <w:r>
            <w:rPr>
              <w:color w:val="auto"/>
              <w:highlight w:val="none"/>
            </w:rPr>
            <w:fldChar w:fldCharType="end"/>
          </w:r>
          <w:r>
            <w:rPr>
              <w:rFonts w:hint="eastAsia" w:ascii="宋体" w:hAnsi="宋体" w:cs="宋体"/>
              <w:color w:val="auto"/>
              <w:szCs w:val="21"/>
              <w:highlight w:val="none"/>
            </w:rPr>
            <w:fldChar w:fldCharType="end"/>
          </w:r>
        </w:p>
        <w:p w14:paraId="37767B93">
          <w:pPr>
            <w:pStyle w:val="32"/>
            <w:tabs>
              <w:tab w:val="right" w:leader="dot" w:pos="10207"/>
            </w:tabs>
            <w:rPr>
              <w:color w:val="auto"/>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\l _Toc3207 </w:instrText>
          </w:r>
          <w:r>
            <w:rPr>
              <w:rFonts w:hint="eastAsia" w:ascii="宋体" w:hAnsi="宋体" w:cs="宋体"/>
              <w:color w:val="auto"/>
              <w:szCs w:val="21"/>
              <w:highlight w:val="none"/>
            </w:rPr>
            <w:fldChar w:fldCharType="separate"/>
          </w:r>
          <w:r>
            <w:rPr>
              <w:rFonts w:hint="eastAsia" w:ascii="宋体" w:hAnsi="宋体" w:cs="宋体"/>
              <w:color w:val="auto"/>
              <w:szCs w:val="28"/>
              <w:highlight w:val="none"/>
            </w:rPr>
            <w:t>一、比选程序及方法</w:t>
          </w:r>
          <w:r>
            <w:rPr>
              <w:color w:val="auto"/>
              <w:highlight w:val="none"/>
            </w:rPr>
            <w:tab/>
          </w:r>
          <w:r>
            <w:rPr>
              <w:color w:val="auto"/>
              <w:highlight w:val="none"/>
            </w:rPr>
            <w:fldChar w:fldCharType="begin"/>
          </w:r>
          <w:r>
            <w:rPr>
              <w:color w:val="auto"/>
              <w:highlight w:val="none"/>
            </w:rPr>
            <w:instrText xml:space="preserve"> PAGEREF _Toc3207 \h </w:instrText>
          </w:r>
          <w:r>
            <w:rPr>
              <w:color w:val="auto"/>
              <w:highlight w:val="none"/>
            </w:rPr>
            <w:fldChar w:fldCharType="separate"/>
          </w:r>
          <w:r>
            <w:rPr>
              <w:color w:val="auto"/>
              <w:highlight w:val="none"/>
            </w:rPr>
            <w:t>9</w:t>
          </w:r>
          <w:r>
            <w:rPr>
              <w:color w:val="auto"/>
              <w:highlight w:val="none"/>
            </w:rPr>
            <w:fldChar w:fldCharType="end"/>
          </w:r>
          <w:r>
            <w:rPr>
              <w:rFonts w:hint="eastAsia" w:ascii="宋体" w:hAnsi="宋体" w:cs="宋体"/>
              <w:color w:val="auto"/>
              <w:szCs w:val="21"/>
              <w:highlight w:val="none"/>
            </w:rPr>
            <w:fldChar w:fldCharType="end"/>
          </w:r>
        </w:p>
        <w:p w14:paraId="6DB8C354">
          <w:pPr>
            <w:pStyle w:val="32"/>
            <w:tabs>
              <w:tab w:val="right" w:leader="dot" w:pos="10207"/>
            </w:tabs>
            <w:rPr>
              <w:color w:val="auto"/>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\l _Toc25901 </w:instrText>
          </w:r>
          <w:r>
            <w:rPr>
              <w:rFonts w:hint="eastAsia" w:ascii="宋体" w:hAnsi="宋体" w:cs="宋体"/>
              <w:color w:val="auto"/>
              <w:szCs w:val="21"/>
              <w:highlight w:val="none"/>
            </w:rPr>
            <w:fldChar w:fldCharType="separate"/>
          </w:r>
          <w:r>
            <w:rPr>
              <w:rFonts w:hint="eastAsia" w:ascii="宋体" w:hAnsi="宋体" w:cs="宋体"/>
              <w:color w:val="auto"/>
              <w:szCs w:val="28"/>
              <w:highlight w:val="none"/>
            </w:rPr>
            <w:t>二、评审标准</w:t>
          </w:r>
          <w:r>
            <w:rPr>
              <w:color w:val="auto"/>
              <w:highlight w:val="none"/>
            </w:rPr>
            <w:tab/>
          </w:r>
          <w:r>
            <w:rPr>
              <w:color w:val="auto"/>
              <w:highlight w:val="none"/>
            </w:rPr>
            <w:fldChar w:fldCharType="begin"/>
          </w:r>
          <w:r>
            <w:rPr>
              <w:color w:val="auto"/>
              <w:highlight w:val="none"/>
            </w:rPr>
            <w:instrText xml:space="preserve"> PAGEREF _Toc25901 \h </w:instrText>
          </w:r>
          <w:r>
            <w:rPr>
              <w:color w:val="auto"/>
              <w:highlight w:val="none"/>
            </w:rPr>
            <w:fldChar w:fldCharType="separate"/>
          </w:r>
          <w:r>
            <w:rPr>
              <w:color w:val="auto"/>
              <w:highlight w:val="none"/>
            </w:rPr>
            <w:t>11</w:t>
          </w:r>
          <w:r>
            <w:rPr>
              <w:color w:val="auto"/>
              <w:highlight w:val="none"/>
            </w:rPr>
            <w:fldChar w:fldCharType="end"/>
          </w:r>
          <w:r>
            <w:rPr>
              <w:rFonts w:hint="eastAsia" w:ascii="宋体" w:hAnsi="宋体" w:cs="宋体"/>
              <w:color w:val="auto"/>
              <w:szCs w:val="21"/>
              <w:highlight w:val="none"/>
            </w:rPr>
            <w:fldChar w:fldCharType="end"/>
          </w:r>
        </w:p>
        <w:p w14:paraId="607D4E95">
          <w:pPr>
            <w:pStyle w:val="32"/>
            <w:tabs>
              <w:tab w:val="right" w:leader="dot" w:pos="10207"/>
            </w:tabs>
            <w:rPr>
              <w:color w:val="auto"/>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\l _Toc28278 </w:instrText>
          </w:r>
          <w:r>
            <w:rPr>
              <w:rFonts w:hint="eastAsia" w:ascii="宋体" w:hAnsi="宋体" w:cs="宋体"/>
              <w:color w:val="auto"/>
              <w:szCs w:val="21"/>
              <w:highlight w:val="none"/>
            </w:rPr>
            <w:fldChar w:fldCharType="separate"/>
          </w:r>
          <w:r>
            <w:rPr>
              <w:rFonts w:hint="eastAsia" w:ascii="宋体" w:hAnsi="宋体" w:cs="宋体"/>
              <w:color w:val="auto"/>
              <w:szCs w:val="28"/>
              <w:highlight w:val="none"/>
            </w:rPr>
            <w:t>三、无效响应</w:t>
          </w:r>
          <w:r>
            <w:rPr>
              <w:color w:val="auto"/>
              <w:highlight w:val="none"/>
            </w:rPr>
            <w:tab/>
          </w:r>
          <w:r>
            <w:rPr>
              <w:color w:val="auto"/>
              <w:highlight w:val="none"/>
            </w:rPr>
            <w:fldChar w:fldCharType="begin"/>
          </w:r>
          <w:r>
            <w:rPr>
              <w:color w:val="auto"/>
              <w:highlight w:val="none"/>
            </w:rPr>
            <w:instrText xml:space="preserve"> PAGEREF _Toc28278 \h </w:instrText>
          </w:r>
          <w:r>
            <w:rPr>
              <w:color w:val="auto"/>
              <w:highlight w:val="none"/>
            </w:rPr>
            <w:fldChar w:fldCharType="separate"/>
          </w:r>
          <w:r>
            <w:rPr>
              <w:color w:val="auto"/>
              <w:highlight w:val="none"/>
            </w:rPr>
            <w:t>13</w:t>
          </w:r>
          <w:r>
            <w:rPr>
              <w:color w:val="auto"/>
              <w:highlight w:val="none"/>
            </w:rPr>
            <w:fldChar w:fldCharType="end"/>
          </w:r>
          <w:r>
            <w:rPr>
              <w:rFonts w:hint="eastAsia" w:ascii="宋体" w:hAnsi="宋体" w:cs="宋体"/>
              <w:color w:val="auto"/>
              <w:szCs w:val="21"/>
              <w:highlight w:val="none"/>
            </w:rPr>
            <w:fldChar w:fldCharType="end"/>
          </w:r>
        </w:p>
        <w:p w14:paraId="32DCC8A3">
          <w:pPr>
            <w:pStyle w:val="32"/>
            <w:tabs>
              <w:tab w:val="right" w:leader="dot" w:pos="10207"/>
            </w:tabs>
            <w:rPr>
              <w:color w:val="auto"/>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\l _Toc1566 </w:instrText>
          </w:r>
          <w:r>
            <w:rPr>
              <w:rFonts w:hint="eastAsia" w:ascii="宋体" w:hAnsi="宋体" w:cs="宋体"/>
              <w:color w:val="auto"/>
              <w:szCs w:val="21"/>
              <w:highlight w:val="none"/>
            </w:rPr>
            <w:fldChar w:fldCharType="separate"/>
          </w:r>
          <w:r>
            <w:rPr>
              <w:rFonts w:hint="eastAsia" w:ascii="宋体" w:hAnsi="宋体" w:cs="宋体"/>
              <w:color w:val="auto"/>
              <w:szCs w:val="28"/>
              <w:highlight w:val="none"/>
            </w:rPr>
            <w:t>四、比选终止</w:t>
          </w:r>
          <w:r>
            <w:rPr>
              <w:color w:val="auto"/>
              <w:highlight w:val="none"/>
            </w:rPr>
            <w:tab/>
          </w:r>
          <w:r>
            <w:rPr>
              <w:color w:val="auto"/>
              <w:highlight w:val="none"/>
            </w:rPr>
            <w:fldChar w:fldCharType="begin"/>
          </w:r>
          <w:r>
            <w:rPr>
              <w:color w:val="auto"/>
              <w:highlight w:val="none"/>
            </w:rPr>
            <w:instrText xml:space="preserve"> PAGEREF _Toc1566 \h </w:instrText>
          </w:r>
          <w:r>
            <w:rPr>
              <w:color w:val="auto"/>
              <w:highlight w:val="none"/>
            </w:rPr>
            <w:fldChar w:fldCharType="separate"/>
          </w:r>
          <w:r>
            <w:rPr>
              <w:color w:val="auto"/>
              <w:highlight w:val="none"/>
            </w:rPr>
            <w:t>14</w:t>
          </w:r>
          <w:r>
            <w:rPr>
              <w:color w:val="auto"/>
              <w:highlight w:val="none"/>
            </w:rPr>
            <w:fldChar w:fldCharType="end"/>
          </w:r>
          <w:r>
            <w:rPr>
              <w:rFonts w:hint="eastAsia" w:ascii="宋体" w:hAnsi="宋体" w:cs="宋体"/>
              <w:color w:val="auto"/>
              <w:szCs w:val="21"/>
              <w:highlight w:val="none"/>
            </w:rPr>
            <w:fldChar w:fldCharType="end"/>
          </w:r>
        </w:p>
        <w:p w14:paraId="00D28F59">
          <w:pPr>
            <w:pStyle w:val="49"/>
            <w:tabs>
              <w:tab w:val="right" w:leader="dot" w:pos="10207"/>
            </w:tabs>
            <w:rPr>
              <w:color w:val="auto"/>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\l _Toc7435 </w:instrText>
          </w:r>
          <w:r>
            <w:rPr>
              <w:rFonts w:hint="eastAsia" w:ascii="宋体" w:hAnsi="宋体" w:cs="宋体"/>
              <w:color w:val="auto"/>
              <w:szCs w:val="21"/>
              <w:highlight w:val="none"/>
            </w:rPr>
            <w:fldChar w:fldCharType="separate"/>
          </w:r>
          <w:r>
            <w:rPr>
              <w:rFonts w:hint="eastAsia" w:ascii="宋体" w:hAnsi="宋体" w:eastAsia="宋体" w:cs="宋体"/>
              <w:color w:val="auto"/>
              <w:szCs w:val="36"/>
              <w:highlight w:val="none"/>
            </w:rPr>
            <w:t>第五篇  竞选人须知</w:t>
          </w:r>
          <w:r>
            <w:rPr>
              <w:color w:val="auto"/>
              <w:highlight w:val="none"/>
            </w:rPr>
            <w:tab/>
          </w:r>
          <w:r>
            <w:rPr>
              <w:color w:val="auto"/>
              <w:highlight w:val="none"/>
            </w:rPr>
            <w:fldChar w:fldCharType="begin"/>
          </w:r>
          <w:r>
            <w:rPr>
              <w:color w:val="auto"/>
              <w:highlight w:val="none"/>
            </w:rPr>
            <w:instrText xml:space="preserve"> PAGEREF _Toc7435 \h </w:instrText>
          </w:r>
          <w:r>
            <w:rPr>
              <w:color w:val="auto"/>
              <w:highlight w:val="none"/>
            </w:rPr>
            <w:fldChar w:fldCharType="separate"/>
          </w:r>
          <w:r>
            <w:rPr>
              <w:color w:val="auto"/>
              <w:highlight w:val="none"/>
            </w:rPr>
            <w:t>15</w:t>
          </w:r>
          <w:r>
            <w:rPr>
              <w:color w:val="auto"/>
              <w:highlight w:val="none"/>
            </w:rPr>
            <w:fldChar w:fldCharType="end"/>
          </w:r>
          <w:r>
            <w:rPr>
              <w:rFonts w:hint="eastAsia" w:ascii="宋体" w:hAnsi="宋体" w:cs="宋体"/>
              <w:color w:val="auto"/>
              <w:szCs w:val="21"/>
              <w:highlight w:val="none"/>
            </w:rPr>
            <w:fldChar w:fldCharType="end"/>
          </w:r>
        </w:p>
        <w:p w14:paraId="61E692CC">
          <w:pPr>
            <w:pStyle w:val="32"/>
            <w:tabs>
              <w:tab w:val="right" w:leader="dot" w:pos="10207"/>
            </w:tabs>
            <w:rPr>
              <w:color w:val="auto"/>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\l _Toc5444 </w:instrText>
          </w:r>
          <w:r>
            <w:rPr>
              <w:rFonts w:hint="eastAsia" w:ascii="宋体" w:hAnsi="宋体" w:cs="宋体"/>
              <w:color w:val="auto"/>
              <w:szCs w:val="21"/>
              <w:highlight w:val="none"/>
            </w:rPr>
            <w:fldChar w:fldCharType="separate"/>
          </w:r>
          <w:r>
            <w:rPr>
              <w:rFonts w:hint="eastAsia" w:ascii="宋体" w:hAnsi="宋体" w:cs="宋体"/>
              <w:color w:val="auto"/>
              <w:highlight w:val="none"/>
            </w:rPr>
            <w:t>一、</w:t>
          </w:r>
          <w:r>
            <w:rPr>
              <w:rFonts w:hint="eastAsia" w:ascii="宋体" w:hAnsi="宋体" w:cs="宋体"/>
              <w:color w:val="auto"/>
              <w:highlight w:val="none"/>
              <w:lang w:val="en-US" w:eastAsia="zh-CN"/>
            </w:rPr>
            <w:t>比选</w:t>
          </w:r>
          <w:r>
            <w:rPr>
              <w:rFonts w:hint="eastAsia" w:ascii="宋体" w:hAnsi="宋体" w:cs="宋体"/>
              <w:color w:val="auto"/>
              <w:highlight w:val="none"/>
            </w:rPr>
            <w:t>竞选人</w:t>
          </w:r>
          <w:r>
            <w:rPr>
              <w:color w:val="auto"/>
              <w:highlight w:val="none"/>
            </w:rPr>
            <w:tab/>
          </w:r>
          <w:r>
            <w:rPr>
              <w:color w:val="auto"/>
              <w:highlight w:val="none"/>
            </w:rPr>
            <w:fldChar w:fldCharType="begin"/>
          </w:r>
          <w:r>
            <w:rPr>
              <w:color w:val="auto"/>
              <w:highlight w:val="none"/>
            </w:rPr>
            <w:instrText xml:space="preserve"> PAGEREF _Toc5444 \h </w:instrText>
          </w:r>
          <w:r>
            <w:rPr>
              <w:color w:val="auto"/>
              <w:highlight w:val="none"/>
            </w:rPr>
            <w:fldChar w:fldCharType="separate"/>
          </w:r>
          <w:r>
            <w:rPr>
              <w:color w:val="auto"/>
              <w:highlight w:val="none"/>
            </w:rPr>
            <w:t>15</w:t>
          </w:r>
          <w:r>
            <w:rPr>
              <w:color w:val="auto"/>
              <w:highlight w:val="none"/>
            </w:rPr>
            <w:fldChar w:fldCharType="end"/>
          </w:r>
          <w:r>
            <w:rPr>
              <w:rFonts w:hint="eastAsia" w:ascii="宋体" w:hAnsi="宋体" w:cs="宋体"/>
              <w:color w:val="auto"/>
              <w:szCs w:val="21"/>
              <w:highlight w:val="none"/>
            </w:rPr>
            <w:fldChar w:fldCharType="end"/>
          </w:r>
        </w:p>
        <w:p w14:paraId="3D924B8E">
          <w:pPr>
            <w:pStyle w:val="32"/>
            <w:tabs>
              <w:tab w:val="right" w:leader="dot" w:pos="10207"/>
            </w:tabs>
            <w:rPr>
              <w:color w:val="auto"/>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\l _Toc12686 </w:instrText>
          </w:r>
          <w:r>
            <w:rPr>
              <w:rFonts w:hint="eastAsia" w:ascii="宋体" w:hAnsi="宋体" w:cs="宋体"/>
              <w:color w:val="auto"/>
              <w:szCs w:val="21"/>
              <w:highlight w:val="none"/>
            </w:rPr>
            <w:fldChar w:fldCharType="separate"/>
          </w:r>
          <w:r>
            <w:rPr>
              <w:rFonts w:hint="eastAsia" w:ascii="宋体" w:hAnsi="宋体" w:cs="宋体"/>
              <w:color w:val="auto"/>
              <w:highlight w:val="none"/>
            </w:rPr>
            <w:t>二、竞争性比选文件</w:t>
          </w:r>
          <w:r>
            <w:rPr>
              <w:color w:val="auto"/>
              <w:highlight w:val="none"/>
            </w:rPr>
            <w:tab/>
          </w:r>
          <w:r>
            <w:rPr>
              <w:color w:val="auto"/>
              <w:highlight w:val="none"/>
            </w:rPr>
            <w:fldChar w:fldCharType="begin"/>
          </w:r>
          <w:r>
            <w:rPr>
              <w:color w:val="auto"/>
              <w:highlight w:val="none"/>
            </w:rPr>
            <w:instrText xml:space="preserve"> PAGEREF _Toc12686 \h </w:instrText>
          </w:r>
          <w:r>
            <w:rPr>
              <w:color w:val="auto"/>
              <w:highlight w:val="none"/>
            </w:rPr>
            <w:fldChar w:fldCharType="separate"/>
          </w:r>
          <w:r>
            <w:rPr>
              <w:color w:val="auto"/>
              <w:highlight w:val="none"/>
            </w:rPr>
            <w:t>15</w:t>
          </w:r>
          <w:r>
            <w:rPr>
              <w:color w:val="auto"/>
              <w:highlight w:val="none"/>
            </w:rPr>
            <w:fldChar w:fldCharType="end"/>
          </w:r>
          <w:r>
            <w:rPr>
              <w:rFonts w:hint="eastAsia" w:ascii="宋体" w:hAnsi="宋体" w:cs="宋体"/>
              <w:color w:val="auto"/>
              <w:szCs w:val="21"/>
              <w:highlight w:val="none"/>
            </w:rPr>
            <w:fldChar w:fldCharType="end"/>
          </w:r>
        </w:p>
        <w:p w14:paraId="7FA3EBD2">
          <w:pPr>
            <w:pStyle w:val="32"/>
            <w:tabs>
              <w:tab w:val="right" w:leader="dot" w:pos="10207"/>
            </w:tabs>
            <w:rPr>
              <w:color w:val="auto"/>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\l _Toc23041 </w:instrText>
          </w:r>
          <w:r>
            <w:rPr>
              <w:rFonts w:hint="eastAsia" w:ascii="宋体" w:hAnsi="宋体" w:cs="宋体"/>
              <w:color w:val="auto"/>
              <w:szCs w:val="21"/>
              <w:highlight w:val="none"/>
            </w:rPr>
            <w:fldChar w:fldCharType="separate"/>
          </w:r>
          <w:r>
            <w:rPr>
              <w:rFonts w:hint="eastAsia" w:ascii="宋体" w:hAnsi="宋体" w:cs="宋体"/>
              <w:color w:val="auto"/>
              <w:highlight w:val="none"/>
            </w:rPr>
            <w:t>三、比选要求</w:t>
          </w:r>
          <w:r>
            <w:rPr>
              <w:color w:val="auto"/>
              <w:highlight w:val="none"/>
            </w:rPr>
            <w:tab/>
          </w:r>
          <w:r>
            <w:rPr>
              <w:color w:val="auto"/>
              <w:highlight w:val="none"/>
            </w:rPr>
            <w:fldChar w:fldCharType="begin"/>
          </w:r>
          <w:r>
            <w:rPr>
              <w:color w:val="auto"/>
              <w:highlight w:val="none"/>
            </w:rPr>
            <w:instrText xml:space="preserve"> PAGEREF _Toc23041 \h </w:instrText>
          </w:r>
          <w:r>
            <w:rPr>
              <w:color w:val="auto"/>
              <w:highlight w:val="none"/>
            </w:rPr>
            <w:fldChar w:fldCharType="separate"/>
          </w:r>
          <w:r>
            <w:rPr>
              <w:color w:val="auto"/>
              <w:highlight w:val="none"/>
            </w:rPr>
            <w:t>15</w:t>
          </w:r>
          <w:r>
            <w:rPr>
              <w:color w:val="auto"/>
              <w:highlight w:val="none"/>
            </w:rPr>
            <w:fldChar w:fldCharType="end"/>
          </w:r>
          <w:r>
            <w:rPr>
              <w:rFonts w:hint="eastAsia" w:ascii="宋体" w:hAnsi="宋体" w:cs="宋体"/>
              <w:color w:val="auto"/>
              <w:szCs w:val="21"/>
              <w:highlight w:val="none"/>
            </w:rPr>
            <w:fldChar w:fldCharType="end"/>
          </w:r>
        </w:p>
        <w:p w14:paraId="78263DE8">
          <w:pPr>
            <w:pStyle w:val="32"/>
            <w:tabs>
              <w:tab w:val="right" w:leader="dot" w:pos="10207"/>
            </w:tabs>
            <w:rPr>
              <w:color w:val="auto"/>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\l _Toc1062 </w:instrText>
          </w:r>
          <w:r>
            <w:rPr>
              <w:rFonts w:hint="eastAsia" w:ascii="宋体" w:hAnsi="宋体" w:cs="宋体"/>
              <w:color w:val="auto"/>
              <w:szCs w:val="21"/>
              <w:highlight w:val="none"/>
            </w:rPr>
            <w:fldChar w:fldCharType="separate"/>
          </w:r>
          <w:r>
            <w:rPr>
              <w:rFonts w:hint="eastAsia" w:ascii="宋体" w:hAnsi="宋体" w:cs="宋体"/>
              <w:color w:val="auto"/>
              <w:highlight w:val="none"/>
            </w:rPr>
            <w:t>四、中选人的确认和变更</w:t>
          </w:r>
          <w:r>
            <w:rPr>
              <w:color w:val="auto"/>
              <w:highlight w:val="none"/>
            </w:rPr>
            <w:tab/>
          </w:r>
          <w:r>
            <w:rPr>
              <w:color w:val="auto"/>
              <w:highlight w:val="none"/>
            </w:rPr>
            <w:fldChar w:fldCharType="begin"/>
          </w:r>
          <w:r>
            <w:rPr>
              <w:color w:val="auto"/>
              <w:highlight w:val="none"/>
            </w:rPr>
            <w:instrText xml:space="preserve"> PAGEREF _Toc1062 \h </w:instrText>
          </w:r>
          <w:r>
            <w:rPr>
              <w:color w:val="auto"/>
              <w:highlight w:val="none"/>
            </w:rPr>
            <w:fldChar w:fldCharType="separate"/>
          </w:r>
          <w:r>
            <w:rPr>
              <w:color w:val="auto"/>
              <w:highlight w:val="none"/>
            </w:rPr>
            <w:t>16</w:t>
          </w:r>
          <w:r>
            <w:rPr>
              <w:color w:val="auto"/>
              <w:highlight w:val="none"/>
            </w:rPr>
            <w:fldChar w:fldCharType="end"/>
          </w:r>
          <w:r>
            <w:rPr>
              <w:rFonts w:hint="eastAsia" w:ascii="宋体" w:hAnsi="宋体" w:cs="宋体"/>
              <w:color w:val="auto"/>
              <w:szCs w:val="21"/>
              <w:highlight w:val="none"/>
            </w:rPr>
            <w:fldChar w:fldCharType="end"/>
          </w:r>
        </w:p>
        <w:p w14:paraId="680E897C">
          <w:pPr>
            <w:pStyle w:val="32"/>
            <w:tabs>
              <w:tab w:val="right" w:leader="dot" w:pos="10207"/>
            </w:tabs>
            <w:rPr>
              <w:color w:val="auto"/>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\l _Toc2281 </w:instrText>
          </w:r>
          <w:r>
            <w:rPr>
              <w:rFonts w:hint="eastAsia" w:ascii="宋体" w:hAnsi="宋体" w:cs="宋体"/>
              <w:color w:val="auto"/>
              <w:szCs w:val="21"/>
              <w:highlight w:val="none"/>
            </w:rPr>
            <w:fldChar w:fldCharType="separate"/>
          </w:r>
          <w:r>
            <w:rPr>
              <w:rFonts w:hint="eastAsia" w:ascii="宋体" w:hAnsi="宋体" w:cs="宋体"/>
              <w:color w:val="auto"/>
              <w:highlight w:val="none"/>
            </w:rPr>
            <w:t>五、中选通知</w:t>
          </w:r>
          <w:r>
            <w:rPr>
              <w:color w:val="auto"/>
              <w:highlight w:val="none"/>
            </w:rPr>
            <w:tab/>
          </w:r>
          <w:r>
            <w:rPr>
              <w:color w:val="auto"/>
              <w:highlight w:val="none"/>
            </w:rPr>
            <w:fldChar w:fldCharType="begin"/>
          </w:r>
          <w:r>
            <w:rPr>
              <w:color w:val="auto"/>
              <w:highlight w:val="none"/>
            </w:rPr>
            <w:instrText xml:space="preserve"> PAGEREF _Toc2281 \h </w:instrText>
          </w:r>
          <w:r>
            <w:rPr>
              <w:color w:val="auto"/>
              <w:highlight w:val="none"/>
            </w:rPr>
            <w:fldChar w:fldCharType="separate"/>
          </w:r>
          <w:r>
            <w:rPr>
              <w:color w:val="auto"/>
              <w:highlight w:val="none"/>
            </w:rPr>
            <w:t>16</w:t>
          </w:r>
          <w:r>
            <w:rPr>
              <w:color w:val="auto"/>
              <w:highlight w:val="none"/>
            </w:rPr>
            <w:fldChar w:fldCharType="end"/>
          </w:r>
          <w:r>
            <w:rPr>
              <w:rFonts w:hint="eastAsia" w:ascii="宋体" w:hAnsi="宋体" w:cs="宋体"/>
              <w:color w:val="auto"/>
              <w:szCs w:val="21"/>
              <w:highlight w:val="none"/>
            </w:rPr>
            <w:fldChar w:fldCharType="end"/>
          </w:r>
        </w:p>
        <w:p w14:paraId="486E7B61">
          <w:pPr>
            <w:pStyle w:val="32"/>
            <w:tabs>
              <w:tab w:val="right" w:leader="dot" w:pos="10207"/>
            </w:tabs>
            <w:rPr>
              <w:color w:val="auto"/>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\l _Toc26622 </w:instrText>
          </w:r>
          <w:r>
            <w:rPr>
              <w:rFonts w:hint="eastAsia" w:ascii="宋体" w:hAnsi="宋体" w:cs="宋体"/>
              <w:color w:val="auto"/>
              <w:szCs w:val="21"/>
              <w:highlight w:val="none"/>
            </w:rPr>
            <w:fldChar w:fldCharType="separate"/>
          </w:r>
          <w:r>
            <w:rPr>
              <w:rFonts w:hint="eastAsia" w:ascii="宋体" w:hAnsi="宋体" w:cs="宋体"/>
              <w:color w:val="auto"/>
              <w:highlight w:val="none"/>
            </w:rPr>
            <w:t>六、比选代理服务费</w:t>
          </w:r>
          <w:r>
            <w:rPr>
              <w:color w:val="auto"/>
              <w:highlight w:val="none"/>
            </w:rPr>
            <w:tab/>
          </w:r>
          <w:r>
            <w:rPr>
              <w:color w:val="auto"/>
              <w:highlight w:val="none"/>
            </w:rPr>
            <w:fldChar w:fldCharType="begin"/>
          </w:r>
          <w:r>
            <w:rPr>
              <w:color w:val="auto"/>
              <w:highlight w:val="none"/>
            </w:rPr>
            <w:instrText xml:space="preserve"> PAGEREF _Toc26622 \h </w:instrText>
          </w:r>
          <w:r>
            <w:rPr>
              <w:color w:val="auto"/>
              <w:highlight w:val="none"/>
            </w:rPr>
            <w:fldChar w:fldCharType="separate"/>
          </w:r>
          <w:r>
            <w:rPr>
              <w:color w:val="auto"/>
              <w:highlight w:val="none"/>
            </w:rPr>
            <w:t>17</w:t>
          </w:r>
          <w:r>
            <w:rPr>
              <w:color w:val="auto"/>
              <w:highlight w:val="none"/>
            </w:rPr>
            <w:fldChar w:fldCharType="end"/>
          </w:r>
          <w:r>
            <w:rPr>
              <w:rFonts w:hint="eastAsia" w:ascii="宋体" w:hAnsi="宋体" w:cs="宋体"/>
              <w:color w:val="auto"/>
              <w:szCs w:val="21"/>
              <w:highlight w:val="none"/>
            </w:rPr>
            <w:fldChar w:fldCharType="end"/>
          </w:r>
        </w:p>
        <w:p w14:paraId="01917DC3">
          <w:pPr>
            <w:pStyle w:val="32"/>
            <w:tabs>
              <w:tab w:val="right" w:leader="dot" w:pos="10207"/>
            </w:tabs>
            <w:rPr>
              <w:color w:val="auto"/>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\l _Toc24024 </w:instrText>
          </w:r>
          <w:r>
            <w:rPr>
              <w:rFonts w:hint="eastAsia" w:ascii="宋体" w:hAnsi="宋体" w:cs="宋体"/>
              <w:color w:val="auto"/>
              <w:szCs w:val="21"/>
              <w:highlight w:val="none"/>
            </w:rPr>
            <w:fldChar w:fldCharType="separate"/>
          </w:r>
          <w:r>
            <w:rPr>
              <w:rFonts w:hint="eastAsia" w:ascii="宋体" w:hAnsi="宋体" w:cs="宋体"/>
              <w:color w:val="auto"/>
              <w:highlight w:val="none"/>
            </w:rPr>
            <w:t>七、签订合同</w:t>
          </w:r>
          <w:r>
            <w:rPr>
              <w:color w:val="auto"/>
              <w:highlight w:val="none"/>
            </w:rPr>
            <w:tab/>
          </w:r>
          <w:r>
            <w:rPr>
              <w:color w:val="auto"/>
              <w:highlight w:val="none"/>
            </w:rPr>
            <w:fldChar w:fldCharType="begin"/>
          </w:r>
          <w:r>
            <w:rPr>
              <w:color w:val="auto"/>
              <w:highlight w:val="none"/>
            </w:rPr>
            <w:instrText xml:space="preserve"> PAGEREF _Toc24024 \h </w:instrText>
          </w:r>
          <w:r>
            <w:rPr>
              <w:color w:val="auto"/>
              <w:highlight w:val="none"/>
            </w:rPr>
            <w:fldChar w:fldCharType="separate"/>
          </w:r>
          <w:r>
            <w:rPr>
              <w:color w:val="auto"/>
              <w:highlight w:val="none"/>
            </w:rPr>
            <w:t>17</w:t>
          </w:r>
          <w:r>
            <w:rPr>
              <w:color w:val="auto"/>
              <w:highlight w:val="none"/>
            </w:rPr>
            <w:fldChar w:fldCharType="end"/>
          </w:r>
          <w:r>
            <w:rPr>
              <w:rFonts w:hint="eastAsia" w:ascii="宋体" w:hAnsi="宋体" w:cs="宋体"/>
              <w:color w:val="auto"/>
              <w:szCs w:val="21"/>
              <w:highlight w:val="none"/>
            </w:rPr>
            <w:fldChar w:fldCharType="end"/>
          </w:r>
        </w:p>
        <w:p w14:paraId="5DBFECC5">
          <w:pPr>
            <w:pStyle w:val="49"/>
            <w:tabs>
              <w:tab w:val="right" w:leader="dot" w:pos="10207"/>
            </w:tabs>
            <w:rPr>
              <w:color w:val="auto"/>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\l _Toc29038 </w:instrText>
          </w:r>
          <w:r>
            <w:rPr>
              <w:rFonts w:hint="eastAsia" w:ascii="宋体" w:hAnsi="宋体" w:cs="宋体"/>
              <w:color w:val="auto"/>
              <w:szCs w:val="21"/>
              <w:highlight w:val="none"/>
            </w:rPr>
            <w:fldChar w:fldCharType="separate"/>
          </w:r>
          <w:r>
            <w:rPr>
              <w:rFonts w:hint="eastAsia" w:ascii="宋体" w:hAnsi="宋体" w:eastAsia="宋体" w:cs="宋体"/>
              <w:color w:val="auto"/>
              <w:szCs w:val="36"/>
              <w:highlight w:val="none"/>
            </w:rPr>
            <w:t>第六篇  采购合同</w:t>
          </w:r>
          <w:r>
            <w:rPr>
              <w:color w:val="auto"/>
              <w:highlight w:val="none"/>
            </w:rPr>
            <w:tab/>
          </w:r>
          <w:r>
            <w:rPr>
              <w:color w:val="auto"/>
              <w:highlight w:val="none"/>
            </w:rPr>
            <w:fldChar w:fldCharType="begin"/>
          </w:r>
          <w:r>
            <w:rPr>
              <w:color w:val="auto"/>
              <w:highlight w:val="none"/>
            </w:rPr>
            <w:instrText xml:space="preserve"> PAGEREF _Toc29038 \h </w:instrText>
          </w:r>
          <w:r>
            <w:rPr>
              <w:color w:val="auto"/>
              <w:highlight w:val="none"/>
            </w:rPr>
            <w:fldChar w:fldCharType="separate"/>
          </w:r>
          <w:r>
            <w:rPr>
              <w:color w:val="auto"/>
              <w:highlight w:val="none"/>
            </w:rPr>
            <w:t>18</w:t>
          </w:r>
          <w:r>
            <w:rPr>
              <w:color w:val="auto"/>
              <w:highlight w:val="none"/>
            </w:rPr>
            <w:fldChar w:fldCharType="end"/>
          </w:r>
          <w:r>
            <w:rPr>
              <w:rFonts w:hint="eastAsia" w:ascii="宋体" w:hAnsi="宋体" w:cs="宋体"/>
              <w:color w:val="auto"/>
              <w:szCs w:val="21"/>
              <w:highlight w:val="none"/>
            </w:rPr>
            <w:fldChar w:fldCharType="end"/>
          </w:r>
        </w:p>
        <w:p w14:paraId="2C753AD3">
          <w:pPr>
            <w:pStyle w:val="49"/>
            <w:tabs>
              <w:tab w:val="right" w:leader="dot" w:pos="10207"/>
            </w:tabs>
            <w:rPr>
              <w:color w:val="auto"/>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\l _Toc3051 </w:instrText>
          </w:r>
          <w:r>
            <w:rPr>
              <w:rFonts w:hint="eastAsia" w:ascii="宋体" w:hAnsi="宋体" w:cs="宋体"/>
              <w:color w:val="auto"/>
              <w:szCs w:val="21"/>
              <w:highlight w:val="none"/>
            </w:rPr>
            <w:fldChar w:fldCharType="separate"/>
          </w:r>
          <w:r>
            <w:rPr>
              <w:rFonts w:hint="eastAsia" w:ascii="宋体" w:hAnsi="宋体" w:eastAsia="宋体" w:cs="宋体"/>
              <w:color w:val="auto"/>
              <w:szCs w:val="36"/>
              <w:highlight w:val="none"/>
            </w:rPr>
            <w:t>第七篇  竞选文件编制要求</w:t>
          </w:r>
          <w:r>
            <w:rPr>
              <w:color w:val="auto"/>
              <w:highlight w:val="none"/>
            </w:rPr>
            <w:tab/>
          </w:r>
          <w:r>
            <w:rPr>
              <w:color w:val="auto"/>
              <w:highlight w:val="none"/>
            </w:rPr>
            <w:fldChar w:fldCharType="begin"/>
          </w:r>
          <w:r>
            <w:rPr>
              <w:color w:val="auto"/>
              <w:highlight w:val="none"/>
            </w:rPr>
            <w:instrText xml:space="preserve"> PAGEREF _Toc3051 \h </w:instrText>
          </w:r>
          <w:r>
            <w:rPr>
              <w:color w:val="auto"/>
              <w:highlight w:val="none"/>
            </w:rPr>
            <w:fldChar w:fldCharType="separate"/>
          </w:r>
          <w:r>
            <w:rPr>
              <w:color w:val="auto"/>
              <w:highlight w:val="none"/>
            </w:rPr>
            <w:t>19</w:t>
          </w:r>
          <w:r>
            <w:rPr>
              <w:color w:val="auto"/>
              <w:highlight w:val="none"/>
            </w:rPr>
            <w:fldChar w:fldCharType="end"/>
          </w:r>
          <w:r>
            <w:rPr>
              <w:rFonts w:hint="eastAsia" w:ascii="宋体" w:hAnsi="宋体" w:cs="宋体"/>
              <w:color w:val="auto"/>
              <w:szCs w:val="21"/>
              <w:highlight w:val="none"/>
            </w:rPr>
            <w:fldChar w:fldCharType="end"/>
          </w:r>
        </w:p>
        <w:p w14:paraId="432BA542">
          <w:pPr>
            <w:pStyle w:val="32"/>
            <w:tabs>
              <w:tab w:val="right" w:leader="dot" w:pos="10207"/>
            </w:tabs>
            <w:rPr>
              <w:color w:val="auto"/>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\l _Toc24230 </w:instrText>
          </w:r>
          <w:r>
            <w:rPr>
              <w:rFonts w:hint="eastAsia" w:ascii="宋体" w:hAnsi="宋体" w:cs="宋体"/>
              <w:color w:val="auto"/>
              <w:szCs w:val="21"/>
              <w:highlight w:val="none"/>
            </w:rPr>
            <w:fldChar w:fldCharType="separate"/>
          </w:r>
          <w:r>
            <w:rPr>
              <w:rFonts w:hint="eastAsia" w:ascii="宋体" w:hAnsi="宋体" w:cs="宋体"/>
              <w:color w:val="auto"/>
              <w:szCs w:val="24"/>
              <w:highlight w:val="none"/>
            </w:rPr>
            <w:t>一、竞选文件封面</w:t>
          </w:r>
          <w:r>
            <w:rPr>
              <w:color w:val="auto"/>
              <w:highlight w:val="none"/>
            </w:rPr>
            <w:tab/>
          </w:r>
          <w:r>
            <w:rPr>
              <w:color w:val="auto"/>
              <w:highlight w:val="none"/>
            </w:rPr>
            <w:fldChar w:fldCharType="begin"/>
          </w:r>
          <w:r>
            <w:rPr>
              <w:color w:val="auto"/>
              <w:highlight w:val="none"/>
            </w:rPr>
            <w:instrText xml:space="preserve"> PAGEREF _Toc24230 \h </w:instrText>
          </w:r>
          <w:r>
            <w:rPr>
              <w:color w:val="auto"/>
              <w:highlight w:val="none"/>
            </w:rPr>
            <w:fldChar w:fldCharType="separate"/>
          </w:r>
          <w:r>
            <w:rPr>
              <w:color w:val="auto"/>
              <w:highlight w:val="none"/>
            </w:rPr>
            <w:t>20</w:t>
          </w:r>
          <w:r>
            <w:rPr>
              <w:color w:val="auto"/>
              <w:highlight w:val="none"/>
            </w:rPr>
            <w:fldChar w:fldCharType="end"/>
          </w:r>
          <w:r>
            <w:rPr>
              <w:rFonts w:hint="eastAsia" w:ascii="宋体" w:hAnsi="宋体" w:cs="宋体"/>
              <w:color w:val="auto"/>
              <w:szCs w:val="21"/>
              <w:highlight w:val="none"/>
            </w:rPr>
            <w:fldChar w:fldCharType="end"/>
          </w:r>
        </w:p>
        <w:p w14:paraId="48D73835">
          <w:pPr>
            <w:pStyle w:val="32"/>
            <w:tabs>
              <w:tab w:val="right" w:leader="dot" w:pos="10207"/>
            </w:tabs>
            <w:rPr>
              <w:color w:val="auto"/>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\l _Toc23057 </w:instrText>
          </w:r>
          <w:r>
            <w:rPr>
              <w:rFonts w:hint="eastAsia" w:ascii="宋体" w:hAnsi="宋体" w:cs="宋体"/>
              <w:color w:val="auto"/>
              <w:szCs w:val="21"/>
              <w:highlight w:val="none"/>
            </w:rPr>
            <w:fldChar w:fldCharType="separate"/>
          </w:r>
          <w:r>
            <w:rPr>
              <w:rFonts w:hint="eastAsia" w:ascii="宋体" w:hAnsi="宋体" w:cs="宋体"/>
              <w:color w:val="auto"/>
              <w:szCs w:val="24"/>
              <w:highlight w:val="none"/>
            </w:rPr>
            <w:t>二、经济部分</w:t>
          </w:r>
          <w:r>
            <w:rPr>
              <w:color w:val="auto"/>
              <w:highlight w:val="none"/>
            </w:rPr>
            <w:tab/>
          </w:r>
          <w:r>
            <w:rPr>
              <w:color w:val="auto"/>
              <w:highlight w:val="none"/>
            </w:rPr>
            <w:fldChar w:fldCharType="begin"/>
          </w:r>
          <w:r>
            <w:rPr>
              <w:color w:val="auto"/>
              <w:highlight w:val="none"/>
            </w:rPr>
            <w:instrText xml:space="preserve"> PAGEREF _Toc23057 \h </w:instrText>
          </w:r>
          <w:r>
            <w:rPr>
              <w:color w:val="auto"/>
              <w:highlight w:val="none"/>
            </w:rPr>
            <w:fldChar w:fldCharType="separate"/>
          </w:r>
          <w:r>
            <w:rPr>
              <w:color w:val="auto"/>
              <w:highlight w:val="none"/>
            </w:rPr>
            <w:t>21</w:t>
          </w:r>
          <w:r>
            <w:rPr>
              <w:color w:val="auto"/>
              <w:highlight w:val="none"/>
            </w:rPr>
            <w:fldChar w:fldCharType="end"/>
          </w:r>
          <w:r>
            <w:rPr>
              <w:rFonts w:hint="eastAsia" w:ascii="宋体" w:hAnsi="宋体" w:cs="宋体"/>
              <w:color w:val="auto"/>
              <w:szCs w:val="21"/>
              <w:highlight w:val="none"/>
            </w:rPr>
            <w:fldChar w:fldCharType="end"/>
          </w:r>
        </w:p>
        <w:p w14:paraId="12612060">
          <w:pPr>
            <w:pStyle w:val="32"/>
            <w:tabs>
              <w:tab w:val="right" w:leader="dot" w:pos="10207"/>
            </w:tabs>
            <w:rPr>
              <w:color w:val="auto"/>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\l _Toc15977 </w:instrText>
          </w:r>
          <w:r>
            <w:rPr>
              <w:rFonts w:hint="eastAsia" w:ascii="宋体" w:hAnsi="宋体" w:cs="宋体"/>
              <w:color w:val="auto"/>
              <w:szCs w:val="21"/>
              <w:highlight w:val="none"/>
            </w:rPr>
            <w:fldChar w:fldCharType="separate"/>
          </w:r>
          <w:r>
            <w:rPr>
              <w:rFonts w:hint="eastAsia" w:ascii="宋体" w:hAnsi="宋体" w:cs="宋体"/>
              <w:color w:val="auto"/>
              <w:szCs w:val="24"/>
              <w:highlight w:val="none"/>
            </w:rPr>
            <w:t>三、服务部分</w:t>
          </w:r>
          <w:r>
            <w:rPr>
              <w:color w:val="auto"/>
              <w:highlight w:val="none"/>
            </w:rPr>
            <w:tab/>
          </w:r>
          <w:r>
            <w:rPr>
              <w:color w:val="auto"/>
              <w:highlight w:val="none"/>
            </w:rPr>
            <w:fldChar w:fldCharType="begin"/>
          </w:r>
          <w:r>
            <w:rPr>
              <w:color w:val="auto"/>
              <w:highlight w:val="none"/>
            </w:rPr>
            <w:instrText xml:space="preserve"> PAGEREF _Toc15977 \h </w:instrText>
          </w:r>
          <w:r>
            <w:rPr>
              <w:color w:val="auto"/>
              <w:highlight w:val="none"/>
            </w:rPr>
            <w:fldChar w:fldCharType="separate"/>
          </w:r>
          <w:r>
            <w:rPr>
              <w:color w:val="auto"/>
              <w:highlight w:val="none"/>
            </w:rPr>
            <w:t>23</w:t>
          </w:r>
          <w:r>
            <w:rPr>
              <w:color w:val="auto"/>
              <w:highlight w:val="none"/>
            </w:rPr>
            <w:fldChar w:fldCharType="end"/>
          </w:r>
          <w:r>
            <w:rPr>
              <w:rFonts w:hint="eastAsia" w:ascii="宋体" w:hAnsi="宋体" w:cs="宋体"/>
              <w:color w:val="auto"/>
              <w:szCs w:val="21"/>
              <w:highlight w:val="none"/>
            </w:rPr>
            <w:fldChar w:fldCharType="end"/>
          </w:r>
        </w:p>
        <w:p w14:paraId="472CF382">
          <w:pPr>
            <w:pStyle w:val="32"/>
            <w:tabs>
              <w:tab w:val="right" w:leader="dot" w:pos="10207"/>
            </w:tabs>
            <w:rPr>
              <w:color w:val="auto"/>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\l _Toc14668 </w:instrText>
          </w:r>
          <w:r>
            <w:rPr>
              <w:rFonts w:hint="eastAsia" w:ascii="宋体" w:hAnsi="宋体" w:cs="宋体"/>
              <w:color w:val="auto"/>
              <w:szCs w:val="21"/>
              <w:highlight w:val="none"/>
            </w:rPr>
            <w:fldChar w:fldCharType="separate"/>
          </w:r>
          <w:r>
            <w:rPr>
              <w:rFonts w:hint="eastAsia" w:ascii="宋体" w:hAnsi="宋体" w:cs="宋体"/>
              <w:color w:val="auto"/>
              <w:szCs w:val="24"/>
              <w:highlight w:val="none"/>
            </w:rPr>
            <w:t>四、商务部分</w:t>
          </w:r>
          <w:r>
            <w:rPr>
              <w:color w:val="auto"/>
              <w:highlight w:val="none"/>
            </w:rPr>
            <w:tab/>
          </w:r>
          <w:r>
            <w:rPr>
              <w:color w:val="auto"/>
              <w:highlight w:val="none"/>
            </w:rPr>
            <w:fldChar w:fldCharType="begin"/>
          </w:r>
          <w:r>
            <w:rPr>
              <w:color w:val="auto"/>
              <w:highlight w:val="none"/>
            </w:rPr>
            <w:instrText xml:space="preserve"> PAGEREF _Toc14668 \h </w:instrText>
          </w:r>
          <w:r>
            <w:rPr>
              <w:color w:val="auto"/>
              <w:highlight w:val="none"/>
            </w:rPr>
            <w:fldChar w:fldCharType="separate"/>
          </w:r>
          <w:r>
            <w:rPr>
              <w:color w:val="auto"/>
              <w:highlight w:val="none"/>
            </w:rPr>
            <w:t>25</w:t>
          </w:r>
          <w:r>
            <w:rPr>
              <w:color w:val="auto"/>
              <w:highlight w:val="none"/>
            </w:rPr>
            <w:fldChar w:fldCharType="end"/>
          </w:r>
          <w:r>
            <w:rPr>
              <w:rFonts w:hint="eastAsia" w:ascii="宋体" w:hAnsi="宋体" w:cs="宋体"/>
              <w:color w:val="auto"/>
              <w:szCs w:val="21"/>
              <w:highlight w:val="none"/>
            </w:rPr>
            <w:fldChar w:fldCharType="end"/>
          </w:r>
        </w:p>
        <w:p w14:paraId="1EEE0233">
          <w:pPr>
            <w:pStyle w:val="32"/>
            <w:tabs>
              <w:tab w:val="right" w:leader="dot" w:pos="10207"/>
            </w:tabs>
            <w:rPr>
              <w:color w:val="auto"/>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\l _Toc3538 </w:instrText>
          </w:r>
          <w:r>
            <w:rPr>
              <w:rFonts w:hint="eastAsia" w:ascii="宋体" w:hAnsi="宋体" w:cs="宋体"/>
              <w:color w:val="auto"/>
              <w:szCs w:val="21"/>
              <w:highlight w:val="none"/>
            </w:rPr>
            <w:fldChar w:fldCharType="separate"/>
          </w:r>
          <w:r>
            <w:rPr>
              <w:rFonts w:hint="eastAsia" w:ascii="宋体" w:hAnsi="宋体" w:cs="宋体"/>
              <w:color w:val="auto"/>
              <w:szCs w:val="24"/>
              <w:highlight w:val="none"/>
            </w:rPr>
            <w:t>五、资格条件及其他</w:t>
          </w:r>
          <w:r>
            <w:rPr>
              <w:color w:val="auto"/>
              <w:highlight w:val="none"/>
            </w:rPr>
            <w:tab/>
          </w:r>
          <w:r>
            <w:rPr>
              <w:color w:val="auto"/>
              <w:highlight w:val="none"/>
            </w:rPr>
            <w:fldChar w:fldCharType="begin"/>
          </w:r>
          <w:r>
            <w:rPr>
              <w:color w:val="auto"/>
              <w:highlight w:val="none"/>
            </w:rPr>
            <w:instrText xml:space="preserve"> PAGEREF _Toc3538 \h </w:instrText>
          </w:r>
          <w:r>
            <w:rPr>
              <w:color w:val="auto"/>
              <w:highlight w:val="none"/>
            </w:rPr>
            <w:fldChar w:fldCharType="separate"/>
          </w:r>
          <w:r>
            <w:rPr>
              <w:color w:val="auto"/>
              <w:highlight w:val="none"/>
            </w:rPr>
            <w:t>29</w:t>
          </w:r>
          <w:r>
            <w:rPr>
              <w:color w:val="auto"/>
              <w:highlight w:val="none"/>
            </w:rPr>
            <w:fldChar w:fldCharType="end"/>
          </w:r>
          <w:r>
            <w:rPr>
              <w:rFonts w:hint="eastAsia" w:ascii="宋体" w:hAnsi="宋体" w:cs="宋体"/>
              <w:color w:val="auto"/>
              <w:szCs w:val="21"/>
              <w:highlight w:val="none"/>
            </w:rPr>
            <w:fldChar w:fldCharType="end"/>
          </w:r>
        </w:p>
        <w:p w14:paraId="3BC43EE4">
          <w:pPr>
            <w:tabs>
              <w:tab w:val="right" w:leader="dot" w:pos="9000"/>
            </w:tabs>
            <w:spacing w:line="340" w:lineRule="exact"/>
            <w:ind w:left="0" w:leftChars="0"/>
            <w:jc w:val="center"/>
            <w:rPr>
              <w:rFonts w:hint="eastAsia" w:ascii="宋体" w:hAnsi="宋体" w:cs="宋体"/>
              <w:color w:val="auto"/>
              <w:sz w:val="21"/>
              <w:szCs w:val="21"/>
              <w:highlight w:val="none"/>
            </w:rPr>
            <w:sectPr>
              <w:footerReference r:id="rId7" w:type="first"/>
              <w:footerReference r:id="rId6" w:type="default"/>
              <w:pgSz w:w="11907" w:h="16840"/>
              <w:pgMar w:top="850" w:right="850" w:bottom="850" w:left="850" w:header="964" w:footer="992" w:gutter="0"/>
              <w:pgNumType w:start="1"/>
              <w:cols w:space="0" w:num="1"/>
              <w:titlePg/>
              <w:rtlGutter w:val="0"/>
              <w:docGrid w:linePitch="381" w:charSpace="0"/>
            </w:sectPr>
          </w:pPr>
          <w:r>
            <w:rPr>
              <w:rFonts w:hint="eastAsia" w:ascii="宋体" w:hAnsi="宋体" w:cs="宋体"/>
              <w:color w:val="auto"/>
              <w:szCs w:val="21"/>
              <w:highlight w:val="none"/>
            </w:rPr>
            <w:fldChar w:fldCharType="end"/>
          </w:r>
        </w:p>
      </w:sdtContent>
    </w:sdt>
    <w:p w14:paraId="1C480BA8">
      <w:pPr>
        <w:pStyle w:val="3"/>
        <w:spacing w:line="360" w:lineRule="auto"/>
        <w:jc w:val="center"/>
        <w:rPr>
          <w:rFonts w:hint="eastAsia" w:ascii="宋体" w:hAnsi="宋体" w:eastAsia="宋体" w:cs="宋体"/>
          <w:color w:val="auto"/>
          <w:sz w:val="36"/>
          <w:szCs w:val="36"/>
          <w:highlight w:val="none"/>
        </w:rPr>
      </w:pPr>
      <w:bookmarkStart w:id="6" w:name="_Toc3422"/>
      <w:bookmarkStart w:id="7" w:name="_Toc27095"/>
      <w:bookmarkStart w:id="8" w:name="_Toc11641050"/>
      <w:bookmarkStart w:id="9" w:name="_Toc12789052"/>
      <w:r>
        <w:rPr>
          <w:rFonts w:hint="eastAsia" w:ascii="宋体" w:hAnsi="宋体" w:eastAsia="宋体" w:cs="宋体"/>
          <w:color w:val="auto"/>
          <w:sz w:val="36"/>
          <w:szCs w:val="36"/>
          <w:highlight w:val="none"/>
        </w:rPr>
        <w:t>第一篇  竞争性比选邀请书</w:t>
      </w:r>
      <w:bookmarkEnd w:id="6"/>
      <w:bookmarkEnd w:id="7"/>
      <w:bookmarkEnd w:id="8"/>
      <w:bookmarkEnd w:id="9"/>
    </w:p>
    <w:p w14:paraId="12F3FF48">
      <w:pPr>
        <w:pageBreakBefore w:val="0"/>
        <w:kinsoku/>
        <w:wordWrap/>
        <w:overflowPunct/>
        <w:topLinePunct w:val="0"/>
        <w:autoSpaceDE/>
        <w:autoSpaceDN/>
        <w:bidi w:val="0"/>
        <w:adjustRightInd/>
        <w:snapToGrid w:val="0"/>
        <w:spacing w:line="480" w:lineRule="exact"/>
        <w:ind w:firstLine="400" w:firstLineChars="200"/>
        <w:textAlignment w:val="auto"/>
        <w:rPr>
          <w:rFonts w:hint="eastAsia" w:ascii="宋体" w:hAnsi="宋体" w:cs="宋体"/>
          <w:color w:val="auto"/>
          <w:szCs w:val="28"/>
          <w:highlight w:val="none"/>
        </w:rPr>
      </w:pPr>
      <w:bookmarkStart w:id="10" w:name="_Toc313893526"/>
      <w:bookmarkStart w:id="11" w:name="_Toc317775175"/>
      <w:r>
        <w:rPr>
          <w:rFonts w:hint="eastAsia" w:ascii="宋体" w:hAnsi="宋体" w:cs="宋体"/>
          <w:color w:val="auto"/>
          <w:szCs w:val="28"/>
          <w:highlight w:val="none"/>
          <w:lang w:eastAsia="zh-CN"/>
        </w:rPr>
        <w:t>瀚景项目管理有限公司</w:t>
      </w:r>
      <w:r>
        <w:rPr>
          <w:rFonts w:hint="eastAsia" w:ascii="宋体" w:hAnsi="宋体" w:cs="宋体"/>
          <w:color w:val="auto"/>
          <w:szCs w:val="28"/>
          <w:highlight w:val="none"/>
        </w:rPr>
        <w:t>（以下简称：比选代理机构）受重庆市制造业人才服务中心（以下简称：比选人）的委托，对“</w:t>
      </w:r>
      <w:r>
        <w:rPr>
          <w:rFonts w:hint="eastAsia" w:ascii="宋体" w:hAnsi="宋体" w:cs="宋体"/>
          <w:color w:val="auto"/>
          <w:szCs w:val="28"/>
          <w:highlight w:val="none"/>
          <w:lang w:eastAsia="zh-CN"/>
        </w:rPr>
        <w:t>展厅布置及设备采购安装服务</w:t>
      </w:r>
      <w:bookmarkStart w:id="178" w:name="_GoBack"/>
      <w:r>
        <w:rPr>
          <w:rFonts w:hint="eastAsia" w:ascii="宋体" w:hAnsi="宋体" w:cs="宋体"/>
          <w:color w:val="auto"/>
          <w:szCs w:val="28"/>
          <w:highlight w:val="none"/>
          <w:lang w:eastAsia="zh-CN"/>
        </w:rPr>
        <w:t>（</w:t>
      </w:r>
      <w:r>
        <w:rPr>
          <w:rFonts w:hint="eastAsia" w:ascii="宋体" w:hAnsi="宋体" w:cs="宋体"/>
          <w:color w:val="auto"/>
          <w:szCs w:val="28"/>
          <w:highlight w:val="none"/>
          <w:lang w:val="en-US" w:eastAsia="zh-CN"/>
        </w:rPr>
        <w:t>第二次</w:t>
      </w:r>
      <w:r>
        <w:rPr>
          <w:rFonts w:hint="eastAsia" w:ascii="宋体" w:hAnsi="宋体" w:cs="宋体"/>
          <w:color w:val="auto"/>
          <w:szCs w:val="28"/>
          <w:highlight w:val="none"/>
          <w:lang w:eastAsia="zh-CN"/>
        </w:rPr>
        <w:t>）</w:t>
      </w:r>
      <w:bookmarkEnd w:id="178"/>
      <w:r>
        <w:rPr>
          <w:rFonts w:hint="eastAsia" w:ascii="宋体" w:hAnsi="宋体" w:cs="宋体"/>
          <w:color w:val="auto"/>
          <w:szCs w:val="28"/>
          <w:highlight w:val="none"/>
        </w:rPr>
        <w:t>”进行竞争性比选。欢迎有资格的竞选人前来参加比选。</w:t>
      </w:r>
    </w:p>
    <w:p w14:paraId="35951911">
      <w:pPr>
        <w:pStyle w:val="4"/>
        <w:pageBreakBefore w:val="0"/>
        <w:kinsoku/>
        <w:wordWrap/>
        <w:overflowPunct/>
        <w:topLinePunct w:val="0"/>
        <w:autoSpaceDE/>
        <w:autoSpaceDN/>
        <w:bidi w:val="0"/>
        <w:adjustRightInd/>
        <w:spacing w:before="0" w:after="0" w:line="480" w:lineRule="exact"/>
        <w:textAlignment w:val="auto"/>
        <w:rPr>
          <w:rFonts w:hint="eastAsia" w:ascii="宋体" w:hAnsi="宋体" w:cs="宋体"/>
          <w:color w:val="auto"/>
          <w:sz w:val="28"/>
          <w:szCs w:val="28"/>
          <w:highlight w:val="none"/>
        </w:rPr>
      </w:pPr>
      <w:bookmarkStart w:id="12" w:name="_Toc4660"/>
      <w:bookmarkStart w:id="13" w:name="_Toc14273"/>
      <w:r>
        <w:rPr>
          <w:rFonts w:hint="eastAsia" w:ascii="宋体" w:hAnsi="宋体" w:cs="宋体"/>
          <w:color w:val="auto"/>
          <w:sz w:val="28"/>
          <w:szCs w:val="28"/>
          <w:highlight w:val="none"/>
        </w:rPr>
        <w:t>一、竞争性比选内容</w:t>
      </w:r>
      <w:bookmarkEnd w:id="10"/>
      <w:bookmarkEnd w:id="11"/>
      <w:bookmarkEnd w:id="12"/>
      <w:bookmarkEnd w:id="13"/>
    </w:p>
    <w:tbl>
      <w:tblPr>
        <w:tblStyle w:val="6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2"/>
        <w:gridCol w:w="3816"/>
        <w:gridCol w:w="1622"/>
        <w:gridCol w:w="1220"/>
      </w:tblGrid>
      <w:tr w14:paraId="57002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1002" w:type="dxa"/>
            <w:tcBorders>
              <w:top w:val="single" w:color="auto" w:sz="4" w:space="0"/>
              <w:left w:val="single" w:color="auto" w:sz="4" w:space="0"/>
              <w:right w:val="single" w:color="auto" w:sz="4" w:space="0"/>
            </w:tcBorders>
            <w:noWrap/>
            <w:vAlign w:val="center"/>
          </w:tcPr>
          <w:p w14:paraId="3F870430">
            <w:pPr>
              <w:pageBreakBefore w:val="0"/>
              <w:kinsoku/>
              <w:wordWrap/>
              <w:overflowPunct/>
              <w:topLinePunct w:val="0"/>
              <w:autoSpaceDE/>
              <w:autoSpaceDN/>
              <w:bidi w:val="0"/>
              <w:adjustRightInd/>
              <w:spacing w:line="480" w:lineRule="exact"/>
              <w:jc w:val="center"/>
              <w:textAlignment w:val="auto"/>
              <w:rPr>
                <w:rFonts w:hint="eastAsia" w:ascii="宋体" w:hAnsi="宋体" w:eastAsia="宋体" w:cs="宋体"/>
                <w:b/>
                <w:color w:val="auto"/>
                <w:szCs w:val="28"/>
                <w:highlight w:val="none"/>
                <w:lang w:val="en-US" w:eastAsia="zh-CN"/>
              </w:rPr>
            </w:pPr>
            <w:r>
              <w:rPr>
                <w:rFonts w:hint="eastAsia" w:ascii="宋体" w:hAnsi="宋体" w:cs="宋体"/>
                <w:b/>
                <w:color w:val="auto"/>
                <w:szCs w:val="28"/>
                <w:highlight w:val="none"/>
                <w:lang w:val="en-US" w:eastAsia="zh-CN"/>
              </w:rPr>
              <w:t>分包号</w:t>
            </w:r>
          </w:p>
        </w:tc>
        <w:tc>
          <w:tcPr>
            <w:tcW w:w="0" w:type="auto"/>
            <w:tcBorders>
              <w:top w:val="single" w:color="auto" w:sz="4" w:space="0"/>
              <w:left w:val="single" w:color="auto" w:sz="4" w:space="0"/>
              <w:right w:val="single" w:color="auto" w:sz="4" w:space="0"/>
            </w:tcBorders>
            <w:noWrap/>
            <w:vAlign w:val="center"/>
          </w:tcPr>
          <w:p w14:paraId="33EF6596">
            <w:pPr>
              <w:pageBreakBefore w:val="0"/>
              <w:kinsoku/>
              <w:wordWrap/>
              <w:overflowPunct/>
              <w:topLinePunct w:val="0"/>
              <w:autoSpaceDE/>
              <w:autoSpaceDN/>
              <w:bidi w:val="0"/>
              <w:adjustRightInd/>
              <w:spacing w:line="480" w:lineRule="exact"/>
              <w:jc w:val="center"/>
              <w:textAlignment w:val="auto"/>
              <w:rPr>
                <w:rFonts w:hint="default" w:ascii="宋体" w:hAnsi="宋体" w:eastAsia="宋体" w:cs="宋体"/>
                <w:b/>
                <w:color w:val="auto"/>
                <w:szCs w:val="28"/>
                <w:highlight w:val="none"/>
                <w:lang w:val="en-US" w:eastAsia="zh-CN"/>
              </w:rPr>
            </w:pPr>
            <w:r>
              <w:rPr>
                <w:rFonts w:hint="eastAsia" w:ascii="宋体" w:hAnsi="宋体" w:cs="宋体"/>
                <w:b/>
                <w:color w:val="auto"/>
                <w:szCs w:val="28"/>
                <w:highlight w:val="none"/>
                <w:lang w:val="en-US" w:eastAsia="zh-CN"/>
              </w:rPr>
              <w:t>分包名称</w:t>
            </w:r>
          </w:p>
        </w:tc>
        <w:tc>
          <w:tcPr>
            <w:tcW w:w="0" w:type="auto"/>
            <w:tcBorders>
              <w:top w:val="single" w:color="auto" w:sz="4" w:space="0"/>
              <w:left w:val="single" w:color="auto" w:sz="4" w:space="0"/>
              <w:right w:val="single" w:color="auto" w:sz="4" w:space="0"/>
            </w:tcBorders>
            <w:noWrap/>
            <w:vAlign w:val="center"/>
          </w:tcPr>
          <w:p w14:paraId="0218FF1E">
            <w:pPr>
              <w:pageBreakBefore w:val="0"/>
              <w:widowControl/>
              <w:kinsoku/>
              <w:wordWrap/>
              <w:overflowPunct/>
              <w:topLinePunct w:val="0"/>
              <w:autoSpaceDE/>
              <w:autoSpaceDN/>
              <w:bidi w:val="0"/>
              <w:adjustRightInd/>
              <w:spacing w:line="480" w:lineRule="exact"/>
              <w:jc w:val="center"/>
              <w:textAlignment w:val="auto"/>
              <w:rPr>
                <w:rFonts w:hint="eastAsia" w:ascii="宋体" w:hAnsi="宋体" w:cs="宋体"/>
                <w:b/>
                <w:color w:val="auto"/>
                <w:szCs w:val="28"/>
                <w:highlight w:val="none"/>
              </w:rPr>
            </w:pPr>
            <w:r>
              <w:rPr>
                <w:rFonts w:hint="eastAsia" w:ascii="宋体" w:hAnsi="宋体" w:cs="宋体"/>
                <w:b/>
                <w:color w:val="auto"/>
                <w:szCs w:val="28"/>
                <w:highlight w:val="none"/>
              </w:rPr>
              <w:t>最高限价（元）</w:t>
            </w:r>
          </w:p>
        </w:tc>
        <w:tc>
          <w:tcPr>
            <w:tcW w:w="0" w:type="auto"/>
            <w:tcBorders>
              <w:top w:val="single" w:color="auto" w:sz="4" w:space="0"/>
              <w:left w:val="single" w:color="auto" w:sz="4" w:space="0"/>
              <w:right w:val="single" w:color="auto" w:sz="4" w:space="0"/>
            </w:tcBorders>
            <w:noWrap/>
            <w:vAlign w:val="center"/>
          </w:tcPr>
          <w:p w14:paraId="13FFCA4A">
            <w:pPr>
              <w:pageBreakBefore w:val="0"/>
              <w:kinsoku/>
              <w:wordWrap/>
              <w:overflowPunct/>
              <w:topLinePunct w:val="0"/>
              <w:autoSpaceDE/>
              <w:autoSpaceDN/>
              <w:bidi w:val="0"/>
              <w:adjustRightInd/>
              <w:spacing w:line="480" w:lineRule="exact"/>
              <w:jc w:val="center"/>
              <w:textAlignment w:val="auto"/>
              <w:rPr>
                <w:rFonts w:hint="eastAsia" w:ascii="宋体" w:hAnsi="宋体" w:cs="宋体"/>
                <w:b/>
                <w:color w:val="auto"/>
                <w:szCs w:val="28"/>
                <w:highlight w:val="none"/>
              </w:rPr>
            </w:pPr>
            <w:r>
              <w:rPr>
                <w:rFonts w:hint="eastAsia" w:ascii="宋体" w:hAnsi="宋体" w:cs="宋体"/>
                <w:b/>
                <w:color w:val="auto"/>
                <w:szCs w:val="28"/>
                <w:highlight w:val="none"/>
              </w:rPr>
              <w:t>中选人数量</w:t>
            </w:r>
          </w:p>
        </w:tc>
      </w:tr>
      <w:tr w14:paraId="428C7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jc w:val="center"/>
        </w:trPr>
        <w:tc>
          <w:tcPr>
            <w:tcW w:w="1002" w:type="dxa"/>
            <w:tcBorders>
              <w:top w:val="single" w:color="auto" w:sz="4" w:space="0"/>
              <w:left w:val="single" w:color="auto" w:sz="4" w:space="0"/>
              <w:bottom w:val="single" w:color="auto" w:sz="4" w:space="0"/>
              <w:right w:val="single" w:color="auto" w:sz="4" w:space="0"/>
            </w:tcBorders>
            <w:noWrap/>
            <w:vAlign w:val="center"/>
          </w:tcPr>
          <w:p w14:paraId="44828CD3">
            <w:pPr>
              <w:pageBreakBefore w:val="0"/>
              <w:widowControl/>
              <w:kinsoku/>
              <w:wordWrap/>
              <w:overflowPunct/>
              <w:topLinePunct w:val="0"/>
              <w:autoSpaceDE/>
              <w:autoSpaceDN/>
              <w:bidi w:val="0"/>
              <w:adjustRightInd/>
              <w:spacing w:line="480" w:lineRule="exact"/>
              <w:jc w:val="center"/>
              <w:textAlignment w:val="auto"/>
              <w:rPr>
                <w:rFonts w:hint="default" w:ascii="宋体" w:hAnsi="宋体" w:cs="宋体"/>
                <w:color w:val="auto"/>
                <w:szCs w:val="28"/>
                <w:highlight w:val="none"/>
                <w:lang w:val="en-US" w:eastAsia="zh-CN"/>
              </w:rPr>
            </w:pPr>
            <w:r>
              <w:rPr>
                <w:rFonts w:hint="eastAsia" w:ascii="宋体" w:hAnsi="宋体" w:cs="宋体"/>
                <w:color w:val="auto"/>
                <w:szCs w:val="28"/>
                <w:highlight w:val="none"/>
                <w:lang w:val="en-US" w:eastAsia="zh-CN"/>
              </w:rPr>
              <w:t>包1</w:t>
            </w:r>
          </w:p>
        </w:tc>
        <w:tc>
          <w:tcPr>
            <w:tcW w:w="0" w:type="auto"/>
            <w:tcBorders>
              <w:top w:val="single" w:color="auto" w:sz="4" w:space="0"/>
              <w:left w:val="single" w:color="auto" w:sz="4" w:space="0"/>
              <w:bottom w:val="single" w:color="auto" w:sz="4" w:space="0"/>
              <w:right w:val="single" w:color="auto" w:sz="4" w:space="0"/>
            </w:tcBorders>
            <w:noWrap/>
            <w:vAlign w:val="center"/>
          </w:tcPr>
          <w:p w14:paraId="3C25D46F">
            <w:pPr>
              <w:pageBreakBefore w:val="0"/>
              <w:widowControl/>
              <w:kinsoku/>
              <w:wordWrap/>
              <w:overflowPunct/>
              <w:topLinePunct w:val="0"/>
              <w:autoSpaceDE/>
              <w:autoSpaceDN/>
              <w:bidi w:val="0"/>
              <w:adjustRightInd/>
              <w:spacing w:line="480" w:lineRule="exact"/>
              <w:jc w:val="center"/>
              <w:textAlignment w:val="auto"/>
              <w:rPr>
                <w:rFonts w:hint="eastAsia" w:ascii="宋体" w:hAnsi="宋体" w:eastAsia="宋体" w:cs="宋体"/>
                <w:color w:val="auto"/>
                <w:szCs w:val="28"/>
                <w:highlight w:val="none"/>
                <w:lang w:eastAsia="zh-CN"/>
              </w:rPr>
            </w:pPr>
            <w:r>
              <w:rPr>
                <w:rFonts w:hint="eastAsia" w:ascii="宋体" w:hAnsi="宋体" w:cs="宋体"/>
                <w:color w:val="auto"/>
                <w:szCs w:val="28"/>
                <w:highlight w:val="none"/>
                <w:lang w:eastAsia="zh-CN"/>
              </w:rPr>
              <w:t>展厅造型及布展物料制作与安装服务</w:t>
            </w:r>
          </w:p>
        </w:tc>
        <w:tc>
          <w:tcPr>
            <w:tcW w:w="0" w:type="auto"/>
            <w:tcBorders>
              <w:top w:val="single" w:color="auto" w:sz="4" w:space="0"/>
              <w:left w:val="single" w:color="auto" w:sz="4" w:space="0"/>
              <w:bottom w:val="single" w:color="auto" w:sz="4" w:space="0"/>
              <w:right w:val="single" w:color="auto" w:sz="4" w:space="0"/>
            </w:tcBorders>
            <w:noWrap/>
            <w:vAlign w:val="center"/>
          </w:tcPr>
          <w:p w14:paraId="125380C4">
            <w:pPr>
              <w:pageBreakBefore w:val="0"/>
              <w:widowControl/>
              <w:kinsoku/>
              <w:wordWrap/>
              <w:overflowPunct/>
              <w:topLinePunct w:val="0"/>
              <w:autoSpaceDE/>
              <w:autoSpaceDN/>
              <w:bidi w:val="0"/>
              <w:adjustRightInd/>
              <w:spacing w:line="480" w:lineRule="exact"/>
              <w:jc w:val="center"/>
              <w:textAlignment w:val="auto"/>
              <w:rPr>
                <w:rFonts w:hint="eastAsia" w:ascii="宋体" w:hAnsi="宋体" w:cs="宋体"/>
                <w:color w:val="auto"/>
                <w:szCs w:val="28"/>
                <w:highlight w:val="none"/>
              </w:rPr>
            </w:pPr>
            <w:r>
              <w:rPr>
                <w:rFonts w:hint="eastAsia" w:ascii="宋体" w:hAnsi="宋体" w:cs="宋体"/>
                <w:color w:val="auto"/>
                <w:szCs w:val="28"/>
                <w:highlight w:val="none"/>
                <w:lang w:val="en-US" w:eastAsia="zh-CN"/>
              </w:rPr>
              <w:t>30</w:t>
            </w:r>
            <w:r>
              <w:rPr>
                <w:rFonts w:hint="eastAsia" w:ascii="宋体" w:hAnsi="宋体" w:cs="宋体"/>
                <w:color w:val="auto"/>
                <w:szCs w:val="28"/>
                <w:highlight w:val="none"/>
              </w:rPr>
              <w:t xml:space="preserve">0000 </w:t>
            </w:r>
          </w:p>
        </w:tc>
        <w:tc>
          <w:tcPr>
            <w:tcW w:w="0" w:type="auto"/>
            <w:tcBorders>
              <w:top w:val="single" w:color="auto" w:sz="4" w:space="0"/>
              <w:left w:val="single" w:color="auto" w:sz="4" w:space="0"/>
              <w:bottom w:val="single" w:color="auto" w:sz="4" w:space="0"/>
              <w:right w:val="single" w:color="auto" w:sz="4" w:space="0"/>
            </w:tcBorders>
            <w:noWrap/>
            <w:vAlign w:val="center"/>
          </w:tcPr>
          <w:p w14:paraId="287F9BE6">
            <w:pPr>
              <w:pageBreakBefore w:val="0"/>
              <w:widowControl/>
              <w:kinsoku/>
              <w:wordWrap/>
              <w:overflowPunct/>
              <w:topLinePunct w:val="0"/>
              <w:autoSpaceDE/>
              <w:autoSpaceDN/>
              <w:bidi w:val="0"/>
              <w:adjustRightInd/>
              <w:spacing w:line="480" w:lineRule="exact"/>
              <w:jc w:val="center"/>
              <w:textAlignment w:val="auto"/>
              <w:rPr>
                <w:rFonts w:hint="eastAsia" w:ascii="宋体" w:hAnsi="宋体" w:cs="宋体"/>
                <w:color w:val="auto"/>
                <w:szCs w:val="28"/>
                <w:highlight w:val="none"/>
              </w:rPr>
            </w:pPr>
            <w:r>
              <w:rPr>
                <w:rFonts w:hint="eastAsia" w:ascii="宋体" w:hAnsi="宋体" w:cs="宋体"/>
                <w:color w:val="auto"/>
                <w:szCs w:val="28"/>
                <w:highlight w:val="none"/>
              </w:rPr>
              <w:t>1名</w:t>
            </w:r>
          </w:p>
        </w:tc>
      </w:tr>
      <w:tr w14:paraId="1D00C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jc w:val="center"/>
        </w:trPr>
        <w:tc>
          <w:tcPr>
            <w:tcW w:w="1002" w:type="dxa"/>
            <w:tcBorders>
              <w:top w:val="single" w:color="auto" w:sz="4" w:space="0"/>
              <w:left w:val="single" w:color="auto" w:sz="4" w:space="0"/>
              <w:bottom w:val="single" w:color="auto" w:sz="4" w:space="0"/>
              <w:right w:val="single" w:color="auto" w:sz="4" w:space="0"/>
            </w:tcBorders>
            <w:noWrap/>
            <w:vAlign w:val="center"/>
          </w:tcPr>
          <w:p w14:paraId="16B2EEF6">
            <w:pPr>
              <w:pageBreakBefore w:val="0"/>
              <w:widowControl/>
              <w:kinsoku/>
              <w:wordWrap/>
              <w:overflowPunct/>
              <w:topLinePunct w:val="0"/>
              <w:autoSpaceDE/>
              <w:autoSpaceDN/>
              <w:bidi w:val="0"/>
              <w:adjustRightInd/>
              <w:spacing w:line="480" w:lineRule="exact"/>
              <w:jc w:val="center"/>
              <w:textAlignment w:val="auto"/>
              <w:rPr>
                <w:rFonts w:hint="default" w:ascii="宋体" w:hAnsi="宋体" w:eastAsia="宋体"/>
                <w:color w:val="auto"/>
                <w:szCs w:val="21"/>
                <w:highlight w:val="none"/>
                <w:lang w:val="en-US" w:eastAsia="zh-CN"/>
              </w:rPr>
            </w:pPr>
            <w:bookmarkStart w:id="14" w:name="_Toc10325"/>
            <w:bookmarkStart w:id="15" w:name="_Toc373860293"/>
            <w:bookmarkStart w:id="16" w:name="_Toc317775178"/>
            <w:r>
              <w:rPr>
                <w:rFonts w:hint="eastAsia" w:ascii="宋体" w:hAnsi="宋体"/>
                <w:color w:val="auto"/>
                <w:szCs w:val="21"/>
                <w:highlight w:val="none"/>
                <w:lang w:val="en-US" w:eastAsia="zh-CN"/>
              </w:rPr>
              <w:t>包2</w:t>
            </w:r>
          </w:p>
        </w:tc>
        <w:tc>
          <w:tcPr>
            <w:tcW w:w="0" w:type="auto"/>
            <w:tcBorders>
              <w:top w:val="single" w:color="auto" w:sz="4" w:space="0"/>
              <w:left w:val="single" w:color="auto" w:sz="4" w:space="0"/>
              <w:bottom w:val="single" w:color="auto" w:sz="4" w:space="0"/>
              <w:right w:val="single" w:color="auto" w:sz="4" w:space="0"/>
            </w:tcBorders>
            <w:noWrap/>
            <w:vAlign w:val="center"/>
          </w:tcPr>
          <w:p w14:paraId="55D15DFD">
            <w:pPr>
              <w:pageBreakBefore w:val="0"/>
              <w:widowControl/>
              <w:kinsoku/>
              <w:wordWrap/>
              <w:overflowPunct/>
              <w:topLinePunct w:val="0"/>
              <w:autoSpaceDE/>
              <w:autoSpaceDN/>
              <w:bidi w:val="0"/>
              <w:adjustRightInd/>
              <w:spacing w:line="480" w:lineRule="exact"/>
              <w:jc w:val="center"/>
              <w:textAlignment w:val="auto"/>
              <w:rPr>
                <w:rFonts w:hint="eastAsia" w:ascii="宋体" w:hAnsi="宋体" w:cs="宋体"/>
                <w:color w:val="auto"/>
                <w:szCs w:val="28"/>
                <w:highlight w:val="none"/>
                <w:lang w:eastAsia="zh-CN"/>
              </w:rPr>
            </w:pPr>
            <w:r>
              <w:rPr>
                <w:rFonts w:hint="eastAsia" w:ascii="宋体" w:hAnsi="宋体" w:eastAsia="宋体"/>
                <w:color w:val="auto"/>
                <w:szCs w:val="21"/>
                <w:highlight w:val="none"/>
              </w:rPr>
              <w:t>无线电展厅片源制作及播放设备采购服务</w:t>
            </w:r>
          </w:p>
        </w:tc>
        <w:tc>
          <w:tcPr>
            <w:tcW w:w="0" w:type="auto"/>
            <w:tcBorders>
              <w:top w:val="single" w:color="auto" w:sz="4" w:space="0"/>
              <w:left w:val="single" w:color="auto" w:sz="4" w:space="0"/>
              <w:bottom w:val="single" w:color="auto" w:sz="4" w:space="0"/>
              <w:right w:val="single" w:color="auto" w:sz="4" w:space="0"/>
            </w:tcBorders>
            <w:noWrap/>
            <w:vAlign w:val="center"/>
          </w:tcPr>
          <w:p w14:paraId="58DBFD54">
            <w:pPr>
              <w:pageBreakBefore w:val="0"/>
              <w:widowControl/>
              <w:kinsoku/>
              <w:wordWrap/>
              <w:overflowPunct/>
              <w:topLinePunct w:val="0"/>
              <w:autoSpaceDE/>
              <w:autoSpaceDN/>
              <w:bidi w:val="0"/>
              <w:adjustRightInd/>
              <w:spacing w:line="480" w:lineRule="exact"/>
              <w:jc w:val="center"/>
              <w:textAlignment w:val="auto"/>
              <w:rPr>
                <w:rFonts w:hint="default" w:ascii="宋体" w:hAnsi="宋体" w:cs="宋体"/>
                <w:color w:val="auto"/>
                <w:szCs w:val="28"/>
                <w:highlight w:val="none"/>
                <w:lang w:val="en-US" w:eastAsia="zh-CN"/>
              </w:rPr>
            </w:pPr>
            <w:r>
              <w:rPr>
                <w:rFonts w:hint="eastAsia" w:ascii="宋体" w:hAnsi="宋体" w:cs="宋体"/>
                <w:color w:val="auto"/>
                <w:szCs w:val="28"/>
                <w:highlight w:val="none"/>
                <w:lang w:val="en-US" w:eastAsia="zh-CN"/>
              </w:rPr>
              <w:t>140000</w:t>
            </w:r>
          </w:p>
        </w:tc>
        <w:tc>
          <w:tcPr>
            <w:tcW w:w="0" w:type="auto"/>
            <w:tcBorders>
              <w:top w:val="single" w:color="auto" w:sz="4" w:space="0"/>
              <w:left w:val="single" w:color="auto" w:sz="4" w:space="0"/>
              <w:bottom w:val="single" w:color="auto" w:sz="4" w:space="0"/>
              <w:right w:val="single" w:color="auto" w:sz="4" w:space="0"/>
            </w:tcBorders>
            <w:noWrap/>
            <w:vAlign w:val="center"/>
          </w:tcPr>
          <w:p w14:paraId="08825221">
            <w:pPr>
              <w:pageBreakBefore w:val="0"/>
              <w:widowControl/>
              <w:kinsoku/>
              <w:wordWrap/>
              <w:overflowPunct/>
              <w:topLinePunct w:val="0"/>
              <w:autoSpaceDE/>
              <w:autoSpaceDN/>
              <w:bidi w:val="0"/>
              <w:adjustRightInd/>
              <w:spacing w:line="480" w:lineRule="exact"/>
              <w:jc w:val="center"/>
              <w:textAlignment w:val="auto"/>
              <w:rPr>
                <w:rFonts w:hint="eastAsia" w:ascii="宋体" w:hAnsi="宋体" w:cs="宋体"/>
                <w:color w:val="auto"/>
                <w:szCs w:val="28"/>
                <w:highlight w:val="none"/>
              </w:rPr>
            </w:pPr>
            <w:r>
              <w:rPr>
                <w:rFonts w:hint="eastAsia" w:ascii="宋体" w:hAnsi="宋体" w:cs="宋体"/>
                <w:color w:val="auto"/>
                <w:szCs w:val="28"/>
                <w:highlight w:val="none"/>
              </w:rPr>
              <w:t>1名</w:t>
            </w:r>
          </w:p>
        </w:tc>
      </w:tr>
    </w:tbl>
    <w:p w14:paraId="22F00E0B">
      <w:pPr>
        <w:pStyle w:val="4"/>
        <w:pageBreakBefore w:val="0"/>
        <w:kinsoku/>
        <w:wordWrap/>
        <w:overflowPunct/>
        <w:topLinePunct w:val="0"/>
        <w:autoSpaceDE/>
        <w:autoSpaceDN/>
        <w:bidi w:val="0"/>
        <w:adjustRightInd/>
        <w:spacing w:before="0" w:after="0" w:line="480" w:lineRule="exact"/>
        <w:textAlignment w:val="auto"/>
        <w:rPr>
          <w:rFonts w:hint="eastAsia" w:ascii="宋体" w:hAnsi="宋体" w:cs="宋体"/>
          <w:color w:val="auto"/>
          <w:sz w:val="28"/>
          <w:szCs w:val="28"/>
          <w:highlight w:val="none"/>
        </w:rPr>
      </w:pPr>
      <w:bookmarkStart w:id="17" w:name="_Toc23466"/>
      <w:r>
        <w:rPr>
          <w:rFonts w:hint="eastAsia" w:ascii="宋体" w:hAnsi="宋体" w:cs="宋体"/>
          <w:color w:val="auto"/>
          <w:sz w:val="28"/>
          <w:szCs w:val="28"/>
          <w:highlight w:val="none"/>
        </w:rPr>
        <w:t>二、资金来源</w:t>
      </w:r>
      <w:bookmarkEnd w:id="14"/>
      <w:bookmarkEnd w:id="17"/>
    </w:p>
    <w:p w14:paraId="6E5791F0">
      <w:pPr>
        <w:pageBreakBefore w:val="0"/>
        <w:kinsoku/>
        <w:wordWrap/>
        <w:overflowPunct/>
        <w:topLinePunct w:val="0"/>
        <w:autoSpaceDE/>
        <w:autoSpaceDN/>
        <w:bidi w:val="0"/>
        <w:adjustRightInd/>
        <w:spacing w:line="480" w:lineRule="exact"/>
        <w:ind w:firstLine="400" w:firstLineChars="200"/>
        <w:textAlignment w:val="auto"/>
        <w:rPr>
          <w:rFonts w:hint="eastAsia" w:ascii="宋体" w:hAnsi="宋体" w:cs="宋体"/>
          <w:color w:val="auto"/>
          <w:szCs w:val="28"/>
          <w:highlight w:val="none"/>
        </w:rPr>
      </w:pPr>
      <w:r>
        <w:rPr>
          <w:rFonts w:hint="eastAsia" w:ascii="宋体" w:hAnsi="宋体"/>
          <w:color w:val="auto"/>
          <w:szCs w:val="21"/>
          <w:highlight w:val="none"/>
          <w:lang w:val="en-US" w:eastAsia="zh-CN"/>
        </w:rPr>
        <w:t>包1：自筹</w:t>
      </w:r>
      <w:r>
        <w:rPr>
          <w:rFonts w:hint="eastAsia" w:ascii="宋体" w:hAnsi="宋体" w:eastAsia="宋体"/>
          <w:color w:val="auto"/>
          <w:szCs w:val="21"/>
          <w:highlight w:val="none"/>
        </w:rPr>
        <w:t>资金,预算金额为</w:t>
      </w:r>
      <w:r>
        <w:rPr>
          <w:rFonts w:hint="eastAsia" w:ascii="宋体" w:hAnsi="宋体"/>
          <w:color w:val="auto"/>
          <w:szCs w:val="21"/>
          <w:highlight w:val="none"/>
          <w:lang w:val="en-US" w:eastAsia="zh-CN"/>
        </w:rPr>
        <w:t>30</w:t>
      </w:r>
      <w:r>
        <w:rPr>
          <w:rFonts w:hint="eastAsia" w:ascii="宋体" w:hAnsi="宋体" w:eastAsia="宋体"/>
          <w:color w:val="auto"/>
          <w:szCs w:val="21"/>
          <w:highlight w:val="none"/>
        </w:rPr>
        <w:t>万元</w:t>
      </w:r>
      <w:r>
        <w:rPr>
          <w:rFonts w:hint="eastAsia" w:ascii="宋体" w:hAnsi="宋体" w:cs="宋体"/>
          <w:color w:val="auto"/>
          <w:szCs w:val="28"/>
          <w:highlight w:val="none"/>
        </w:rPr>
        <w:t>。</w:t>
      </w:r>
    </w:p>
    <w:p w14:paraId="3BD0000E">
      <w:pPr>
        <w:pageBreakBefore w:val="0"/>
        <w:kinsoku/>
        <w:wordWrap/>
        <w:overflowPunct/>
        <w:topLinePunct w:val="0"/>
        <w:autoSpaceDE/>
        <w:autoSpaceDN/>
        <w:bidi w:val="0"/>
        <w:adjustRightInd/>
        <w:spacing w:line="480" w:lineRule="exact"/>
        <w:ind w:firstLine="400" w:firstLineChars="200"/>
        <w:textAlignment w:val="auto"/>
        <w:rPr>
          <w:rFonts w:hint="default" w:ascii="宋体" w:hAnsi="宋体" w:eastAsia="宋体" w:cs="宋体"/>
          <w:color w:val="auto"/>
          <w:szCs w:val="28"/>
          <w:highlight w:val="none"/>
          <w:lang w:val="en-US" w:eastAsia="zh-CN"/>
        </w:rPr>
      </w:pPr>
      <w:r>
        <w:rPr>
          <w:rFonts w:hint="eastAsia" w:ascii="宋体" w:hAnsi="宋体" w:cs="宋体"/>
          <w:color w:val="auto"/>
          <w:szCs w:val="28"/>
          <w:highlight w:val="none"/>
          <w:lang w:val="en-US" w:eastAsia="zh-CN"/>
        </w:rPr>
        <w:t>包2：</w:t>
      </w:r>
      <w:r>
        <w:rPr>
          <w:rFonts w:hint="eastAsia" w:ascii="宋体" w:hAnsi="宋体"/>
          <w:color w:val="auto"/>
          <w:szCs w:val="21"/>
          <w:highlight w:val="none"/>
          <w:lang w:val="en-US" w:eastAsia="zh-CN"/>
        </w:rPr>
        <w:t>自筹</w:t>
      </w:r>
      <w:r>
        <w:rPr>
          <w:rFonts w:hint="eastAsia" w:ascii="宋体" w:hAnsi="宋体" w:eastAsia="宋体"/>
          <w:color w:val="auto"/>
          <w:szCs w:val="21"/>
          <w:highlight w:val="none"/>
        </w:rPr>
        <w:t>资金,预算金额为</w:t>
      </w:r>
      <w:r>
        <w:rPr>
          <w:rFonts w:hint="eastAsia" w:ascii="宋体" w:hAnsi="宋体"/>
          <w:color w:val="auto"/>
          <w:szCs w:val="21"/>
          <w:highlight w:val="none"/>
          <w:lang w:val="en-US" w:eastAsia="zh-CN"/>
        </w:rPr>
        <w:t>14</w:t>
      </w:r>
      <w:r>
        <w:rPr>
          <w:rFonts w:hint="eastAsia" w:ascii="宋体" w:hAnsi="宋体" w:eastAsia="宋体"/>
          <w:color w:val="auto"/>
          <w:szCs w:val="21"/>
          <w:highlight w:val="none"/>
        </w:rPr>
        <w:t>万元</w:t>
      </w:r>
    </w:p>
    <w:p w14:paraId="30868B24">
      <w:pPr>
        <w:pStyle w:val="4"/>
        <w:pageBreakBefore w:val="0"/>
        <w:kinsoku/>
        <w:wordWrap/>
        <w:overflowPunct/>
        <w:topLinePunct w:val="0"/>
        <w:autoSpaceDE/>
        <w:autoSpaceDN/>
        <w:bidi w:val="0"/>
        <w:adjustRightInd/>
        <w:spacing w:before="0" w:after="0" w:line="480" w:lineRule="exact"/>
        <w:textAlignment w:val="auto"/>
        <w:rPr>
          <w:rFonts w:hint="eastAsia" w:ascii="宋体" w:hAnsi="宋体" w:cs="宋体"/>
          <w:color w:val="auto"/>
          <w:sz w:val="28"/>
          <w:szCs w:val="28"/>
          <w:highlight w:val="none"/>
        </w:rPr>
      </w:pPr>
      <w:bookmarkStart w:id="18" w:name="_Toc22545"/>
      <w:bookmarkStart w:id="19" w:name="_Toc12558"/>
      <w:r>
        <w:rPr>
          <w:rFonts w:hint="eastAsia" w:ascii="宋体" w:hAnsi="宋体" w:cs="宋体"/>
          <w:color w:val="auto"/>
          <w:sz w:val="28"/>
          <w:szCs w:val="28"/>
          <w:highlight w:val="none"/>
        </w:rPr>
        <w:t>三、竞选人的资格条件</w:t>
      </w:r>
      <w:bookmarkEnd w:id="18"/>
      <w:bookmarkEnd w:id="19"/>
    </w:p>
    <w:p w14:paraId="3494ADBC">
      <w:pPr>
        <w:pageBreakBefore w:val="0"/>
        <w:kinsoku/>
        <w:wordWrap/>
        <w:overflowPunct/>
        <w:topLinePunct w:val="0"/>
        <w:autoSpaceDE/>
        <w:autoSpaceDN/>
        <w:bidi w:val="0"/>
        <w:adjustRightInd/>
        <w:spacing w:line="480" w:lineRule="exact"/>
        <w:ind w:firstLine="400" w:firstLineChars="200"/>
        <w:textAlignment w:val="auto"/>
        <w:rPr>
          <w:rFonts w:hint="eastAsia" w:ascii="宋体" w:hAnsi="宋体" w:cs="宋体"/>
          <w:color w:val="auto"/>
          <w:szCs w:val="28"/>
          <w:highlight w:val="none"/>
        </w:rPr>
      </w:pPr>
      <w:r>
        <w:rPr>
          <w:rFonts w:hint="eastAsia" w:ascii="宋体" w:hAnsi="宋体" w:cs="宋体"/>
          <w:color w:val="auto"/>
          <w:szCs w:val="28"/>
          <w:highlight w:val="none"/>
          <w:lang w:val="en-US" w:eastAsia="zh-CN"/>
        </w:rPr>
        <w:t>本项目包1、包2的</w:t>
      </w:r>
      <w:r>
        <w:rPr>
          <w:rFonts w:hint="eastAsia" w:ascii="宋体" w:hAnsi="宋体" w:cs="宋体"/>
          <w:color w:val="auto"/>
          <w:szCs w:val="28"/>
          <w:highlight w:val="none"/>
        </w:rPr>
        <w:t>竞选人需满足以下基本资格条件。</w:t>
      </w:r>
    </w:p>
    <w:p w14:paraId="46D9CDFA">
      <w:pPr>
        <w:pageBreakBefore w:val="0"/>
        <w:kinsoku/>
        <w:wordWrap/>
        <w:overflowPunct/>
        <w:topLinePunct w:val="0"/>
        <w:autoSpaceDE/>
        <w:autoSpaceDN/>
        <w:bidi w:val="0"/>
        <w:adjustRightInd/>
        <w:spacing w:line="480" w:lineRule="exact"/>
        <w:ind w:firstLine="400" w:firstLineChars="200"/>
        <w:textAlignment w:val="auto"/>
        <w:rPr>
          <w:rFonts w:hint="eastAsia" w:ascii="宋体" w:hAnsi="宋体" w:cs="宋体"/>
          <w:color w:val="auto"/>
          <w:szCs w:val="28"/>
          <w:highlight w:val="none"/>
        </w:rPr>
      </w:pPr>
      <w:r>
        <w:rPr>
          <w:rFonts w:hint="eastAsia" w:ascii="宋体" w:hAnsi="宋体" w:cs="宋体"/>
          <w:color w:val="auto"/>
          <w:szCs w:val="28"/>
          <w:highlight w:val="none"/>
        </w:rPr>
        <w:t>（一）基本资格条件</w:t>
      </w:r>
    </w:p>
    <w:p w14:paraId="2CBFD101">
      <w:pPr>
        <w:pageBreakBefore w:val="0"/>
        <w:kinsoku/>
        <w:wordWrap/>
        <w:overflowPunct/>
        <w:topLinePunct w:val="0"/>
        <w:autoSpaceDE/>
        <w:autoSpaceDN/>
        <w:bidi w:val="0"/>
        <w:adjustRightInd/>
        <w:spacing w:line="480" w:lineRule="exact"/>
        <w:ind w:firstLine="400" w:firstLineChars="200"/>
        <w:textAlignment w:val="auto"/>
        <w:rPr>
          <w:rFonts w:hint="eastAsia" w:ascii="宋体" w:hAnsi="宋体" w:cs="宋体"/>
          <w:color w:val="auto"/>
          <w:szCs w:val="28"/>
          <w:highlight w:val="none"/>
        </w:rPr>
      </w:pPr>
      <w:r>
        <w:rPr>
          <w:rFonts w:hint="eastAsia" w:ascii="宋体" w:hAnsi="宋体" w:cs="宋体"/>
          <w:color w:val="auto"/>
          <w:szCs w:val="28"/>
          <w:highlight w:val="none"/>
        </w:rPr>
        <w:t>1．具有独立承担民事责任的能力；</w:t>
      </w:r>
    </w:p>
    <w:p w14:paraId="55C1DD64">
      <w:pPr>
        <w:pageBreakBefore w:val="0"/>
        <w:kinsoku/>
        <w:wordWrap/>
        <w:overflowPunct/>
        <w:topLinePunct w:val="0"/>
        <w:autoSpaceDE/>
        <w:autoSpaceDN/>
        <w:bidi w:val="0"/>
        <w:adjustRightInd/>
        <w:spacing w:line="480" w:lineRule="exact"/>
        <w:ind w:firstLine="400" w:firstLineChars="200"/>
        <w:textAlignment w:val="auto"/>
        <w:rPr>
          <w:rFonts w:hint="eastAsia" w:ascii="宋体" w:hAnsi="宋体" w:cs="宋体"/>
          <w:color w:val="auto"/>
          <w:szCs w:val="28"/>
          <w:highlight w:val="none"/>
        </w:rPr>
      </w:pPr>
      <w:r>
        <w:rPr>
          <w:rFonts w:hint="eastAsia" w:ascii="宋体" w:hAnsi="宋体" w:cs="宋体"/>
          <w:color w:val="auto"/>
          <w:szCs w:val="28"/>
          <w:highlight w:val="none"/>
        </w:rPr>
        <w:t>2．具有良好的商业信誉和健全的财务会计制度；</w:t>
      </w:r>
    </w:p>
    <w:p w14:paraId="095730DB">
      <w:pPr>
        <w:pageBreakBefore w:val="0"/>
        <w:kinsoku/>
        <w:wordWrap/>
        <w:overflowPunct/>
        <w:topLinePunct w:val="0"/>
        <w:autoSpaceDE/>
        <w:autoSpaceDN/>
        <w:bidi w:val="0"/>
        <w:adjustRightInd/>
        <w:spacing w:line="480" w:lineRule="exact"/>
        <w:ind w:firstLine="400" w:firstLineChars="200"/>
        <w:textAlignment w:val="auto"/>
        <w:rPr>
          <w:rFonts w:hint="eastAsia" w:ascii="宋体" w:hAnsi="宋体" w:cs="宋体"/>
          <w:color w:val="auto"/>
          <w:szCs w:val="28"/>
          <w:highlight w:val="none"/>
        </w:rPr>
      </w:pPr>
      <w:r>
        <w:rPr>
          <w:rFonts w:hint="eastAsia" w:ascii="宋体" w:hAnsi="宋体" w:cs="宋体"/>
          <w:color w:val="auto"/>
          <w:szCs w:val="28"/>
          <w:highlight w:val="none"/>
        </w:rPr>
        <w:t>3．具有履行合同所必需的设备和专业技术能力；</w:t>
      </w:r>
    </w:p>
    <w:p w14:paraId="70F9E7C5">
      <w:pPr>
        <w:pageBreakBefore w:val="0"/>
        <w:kinsoku/>
        <w:wordWrap/>
        <w:overflowPunct/>
        <w:topLinePunct w:val="0"/>
        <w:autoSpaceDE/>
        <w:autoSpaceDN/>
        <w:bidi w:val="0"/>
        <w:adjustRightInd/>
        <w:spacing w:line="480" w:lineRule="exact"/>
        <w:ind w:firstLine="400" w:firstLineChars="200"/>
        <w:textAlignment w:val="auto"/>
        <w:rPr>
          <w:rFonts w:hint="eastAsia" w:ascii="宋体" w:hAnsi="宋体" w:cs="宋体"/>
          <w:color w:val="auto"/>
          <w:szCs w:val="28"/>
          <w:highlight w:val="none"/>
        </w:rPr>
      </w:pPr>
      <w:r>
        <w:rPr>
          <w:rFonts w:hint="eastAsia" w:ascii="宋体" w:hAnsi="宋体" w:cs="宋体"/>
          <w:color w:val="auto"/>
          <w:szCs w:val="28"/>
          <w:highlight w:val="none"/>
        </w:rPr>
        <w:t>4．有依法缴纳税收和社会保障资金的良好记录；</w:t>
      </w:r>
    </w:p>
    <w:p w14:paraId="3E3D62D5">
      <w:pPr>
        <w:pageBreakBefore w:val="0"/>
        <w:kinsoku/>
        <w:wordWrap/>
        <w:overflowPunct/>
        <w:topLinePunct w:val="0"/>
        <w:autoSpaceDE/>
        <w:autoSpaceDN/>
        <w:bidi w:val="0"/>
        <w:adjustRightInd/>
        <w:spacing w:line="480" w:lineRule="exact"/>
        <w:ind w:firstLine="400" w:firstLineChars="200"/>
        <w:textAlignment w:val="auto"/>
        <w:rPr>
          <w:rFonts w:hint="eastAsia" w:ascii="宋体" w:hAnsi="宋体" w:cs="宋体"/>
          <w:color w:val="auto"/>
          <w:szCs w:val="28"/>
          <w:highlight w:val="none"/>
        </w:rPr>
      </w:pPr>
      <w:r>
        <w:rPr>
          <w:rFonts w:hint="eastAsia" w:ascii="宋体" w:hAnsi="宋体" w:cs="宋体"/>
          <w:color w:val="auto"/>
          <w:szCs w:val="28"/>
          <w:highlight w:val="none"/>
        </w:rPr>
        <w:t>5．参加比选前三年内，在经营活动中没有重大违法记录；</w:t>
      </w:r>
    </w:p>
    <w:p w14:paraId="54055F5E">
      <w:pPr>
        <w:pageBreakBefore w:val="0"/>
        <w:kinsoku/>
        <w:wordWrap/>
        <w:overflowPunct/>
        <w:topLinePunct w:val="0"/>
        <w:autoSpaceDE/>
        <w:autoSpaceDN/>
        <w:bidi w:val="0"/>
        <w:adjustRightInd/>
        <w:spacing w:line="480" w:lineRule="exact"/>
        <w:ind w:firstLine="400" w:firstLineChars="200"/>
        <w:textAlignment w:val="auto"/>
        <w:rPr>
          <w:rFonts w:hint="eastAsia" w:ascii="宋体" w:hAnsi="宋体" w:cs="宋体"/>
          <w:color w:val="auto"/>
          <w:szCs w:val="28"/>
          <w:highlight w:val="none"/>
        </w:rPr>
      </w:pPr>
      <w:r>
        <w:rPr>
          <w:rFonts w:hint="eastAsia" w:ascii="宋体" w:hAnsi="宋体" w:cs="宋体"/>
          <w:color w:val="auto"/>
          <w:szCs w:val="28"/>
          <w:highlight w:val="none"/>
        </w:rPr>
        <w:t>6．法律、行政法规规定的其他条件。</w:t>
      </w:r>
    </w:p>
    <w:p w14:paraId="6D2878C1">
      <w:pPr>
        <w:pStyle w:val="4"/>
        <w:pageBreakBefore w:val="0"/>
        <w:kinsoku/>
        <w:wordWrap/>
        <w:overflowPunct/>
        <w:topLinePunct w:val="0"/>
        <w:autoSpaceDE/>
        <w:autoSpaceDN/>
        <w:bidi w:val="0"/>
        <w:adjustRightInd/>
        <w:spacing w:before="0" w:after="0" w:line="480" w:lineRule="exact"/>
        <w:textAlignment w:val="auto"/>
        <w:rPr>
          <w:rFonts w:hint="eastAsia" w:ascii="宋体" w:hAnsi="宋体" w:cs="宋体"/>
          <w:color w:val="auto"/>
          <w:sz w:val="28"/>
          <w:szCs w:val="28"/>
          <w:highlight w:val="none"/>
        </w:rPr>
      </w:pPr>
      <w:bookmarkStart w:id="20" w:name="_Toc14134"/>
      <w:bookmarkStart w:id="21" w:name="_Toc19063"/>
      <w:r>
        <w:rPr>
          <w:rFonts w:hint="eastAsia" w:ascii="宋体" w:hAnsi="宋体" w:cs="宋体"/>
          <w:color w:val="auto"/>
          <w:sz w:val="28"/>
          <w:szCs w:val="28"/>
          <w:highlight w:val="none"/>
        </w:rPr>
        <w:t>四、比选的有关说明</w:t>
      </w:r>
      <w:bookmarkEnd w:id="15"/>
      <w:bookmarkEnd w:id="20"/>
      <w:bookmarkEnd w:id="21"/>
    </w:p>
    <w:p w14:paraId="44AD7BA0">
      <w:pPr>
        <w:pageBreakBefore w:val="0"/>
        <w:kinsoku/>
        <w:wordWrap/>
        <w:overflowPunct/>
        <w:topLinePunct w:val="0"/>
        <w:autoSpaceDE/>
        <w:autoSpaceDN/>
        <w:bidi w:val="0"/>
        <w:adjustRightInd/>
        <w:spacing w:line="480" w:lineRule="exact"/>
        <w:ind w:firstLine="400" w:firstLineChars="200"/>
        <w:textAlignment w:val="auto"/>
        <w:rPr>
          <w:rFonts w:hint="eastAsia" w:ascii="宋体" w:hAnsi="宋体" w:cs="宋体"/>
          <w:color w:val="auto"/>
          <w:szCs w:val="28"/>
          <w:highlight w:val="none"/>
        </w:rPr>
      </w:pPr>
      <w:bookmarkStart w:id="22" w:name="_Toc373860294"/>
      <w:r>
        <w:rPr>
          <w:rFonts w:hint="eastAsia" w:ascii="宋体" w:hAnsi="宋体" w:cs="宋体"/>
          <w:color w:val="auto"/>
          <w:szCs w:val="28"/>
          <w:highlight w:val="none"/>
        </w:rPr>
        <w:t>（一）凡有意参加比选的竞选人，请在“重庆市制造业人才服务中心”官方网站（www.cidcchina.com）平台下载本项目竞争性比选文件以及补遗等比选前公布的所有项目资料，无论竞选人下载与否，均视为已知晓所有比选实质性要求内容。</w:t>
      </w:r>
    </w:p>
    <w:p w14:paraId="4E6C782C">
      <w:pPr>
        <w:pageBreakBefore w:val="0"/>
        <w:kinsoku/>
        <w:wordWrap/>
        <w:overflowPunct/>
        <w:topLinePunct w:val="0"/>
        <w:autoSpaceDE/>
        <w:autoSpaceDN/>
        <w:bidi w:val="0"/>
        <w:adjustRightInd/>
        <w:spacing w:line="480" w:lineRule="exact"/>
        <w:ind w:firstLine="404" w:firstLineChars="202"/>
        <w:textAlignment w:val="auto"/>
        <w:rPr>
          <w:rFonts w:hint="eastAsia" w:ascii="宋体" w:hAnsi="宋体" w:cs="宋体"/>
          <w:color w:val="auto"/>
          <w:szCs w:val="28"/>
          <w:highlight w:val="none"/>
          <w:lang w:eastAsia="ja-JP"/>
        </w:rPr>
      </w:pPr>
      <w:r>
        <w:rPr>
          <w:rFonts w:hint="eastAsia" w:ascii="宋体" w:hAnsi="宋体" w:cs="宋体"/>
          <w:color w:val="auto"/>
          <w:szCs w:val="28"/>
          <w:highlight w:val="none"/>
        </w:rPr>
        <w:t>（二）报名期：2024年</w:t>
      </w:r>
      <w:r>
        <w:rPr>
          <w:rFonts w:hint="eastAsia" w:ascii="宋体" w:hAnsi="宋体" w:cs="宋体"/>
          <w:color w:val="auto"/>
          <w:szCs w:val="28"/>
          <w:highlight w:val="none"/>
          <w:lang w:val="en-US" w:eastAsia="zh-CN"/>
        </w:rPr>
        <w:t>12</w:t>
      </w:r>
      <w:r>
        <w:rPr>
          <w:rFonts w:hint="eastAsia" w:ascii="宋体" w:hAnsi="宋体" w:cs="宋体"/>
          <w:color w:val="auto"/>
          <w:szCs w:val="28"/>
          <w:highlight w:val="none"/>
        </w:rPr>
        <w:t>月</w:t>
      </w:r>
      <w:r>
        <w:rPr>
          <w:rFonts w:hint="eastAsia" w:ascii="宋体" w:hAnsi="宋体" w:cs="宋体"/>
          <w:color w:val="auto"/>
          <w:szCs w:val="28"/>
          <w:highlight w:val="none"/>
          <w:lang w:val="en-US" w:eastAsia="zh-CN"/>
        </w:rPr>
        <w:t>18</w:t>
      </w:r>
      <w:r>
        <w:rPr>
          <w:rFonts w:hint="eastAsia" w:ascii="宋体" w:hAnsi="宋体" w:cs="宋体"/>
          <w:color w:val="auto"/>
          <w:szCs w:val="28"/>
          <w:highlight w:val="none"/>
        </w:rPr>
        <w:t>日--2024年1</w:t>
      </w:r>
      <w:r>
        <w:rPr>
          <w:rFonts w:hint="eastAsia" w:ascii="宋体" w:hAnsi="宋体" w:cs="宋体"/>
          <w:color w:val="auto"/>
          <w:szCs w:val="28"/>
          <w:highlight w:val="none"/>
          <w:lang w:val="en-US" w:eastAsia="zh-CN"/>
        </w:rPr>
        <w:t>2</w:t>
      </w:r>
      <w:r>
        <w:rPr>
          <w:rFonts w:hint="eastAsia" w:ascii="宋体" w:hAnsi="宋体" w:cs="宋体"/>
          <w:color w:val="auto"/>
          <w:szCs w:val="28"/>
          <w:highlight w:val="none"/>
        </w:rPr>
        <w:t>月</w:t>
      </w:r>
      <w:r>
        <w:rPr>
          <w:rFonts w:hint="eastAsia" w:ascii="宋体" w:hAnsi="宋体" w:cs="宋体"/>
          <w:color w:val="auto"/>
          <w:szCs w:val="28"/>
          <w:highlight w:val="none"/>
          <w:lang w:val="en-US" w:eastAsia="zh-CN"/>
        </w:rPr>
        <w:t>24</w:t>
      </w:r>
      <w:r>
        <w:rPr>
          <w:rFonts w:hint="eastAsia" w:ascii="宋体" w:hAnsi="宋体" w:cs="宋体"/>
          <w:color w:val="auto"/>
          <w:szCs w:val="28"/>
          <w:highlight w:val="none"/>
        </w:rPr>
        <w:t>日北京时间9:00至17:00。</w:t>
      </w:r>
    </w:p>
    <w:p w14:paraId="324B2207">
      <w:pPr>
        <w:pageBreakBefore w:val="0"/>
        <w:kinsoku/>
        <w:wordWrap/>
        <w:overflowPunct/>
        <w:topLinePunct w:val="0"/>
        <w:autoSpaceDE/>
        <w:autoSpaceDN/>
        <w:bidi w:val="0"/>
        <w:adjustRightInd/>
        <w:spacing w:line="480" w:lineRule="exact"/>
        <w:ind w:firstLine="400" w:firstLineChars="200"/>
        <w:textAlignment w:val="auto"/>
        <w:rPr>
          <w:rFonts w:hint="eastAsia" w:ascii="宋体" w:hAnsi="宋体" w:cs="宋体"/>
          <w:color w:val="auto"/>
          <w:szCs w:val="28"/>
          <w:highlight w:val="none"/>
        </w:rPr>
      </w:pPr>
      <w:r>
        <w:rPr>
          <w:rFonts w:hint="eastAsia" w:ascii="宋体" w:hAnsi="宋体" w:cs="宋体"/>
          <w:color w:val="auto"/>
          <w:szCs w:val="28"/>
          <w:highlight w:val="none"/>
        </w:rPr>
        <w:t>（三）报名方式：</w:t>
      </w:r>
    </w:p>
    <w:p w14:paraId="4F44A53A">
      <w:pPr>
        <w:pageBreakBefore w:val="0"/>
        <w:kinsoku/>
        <w:wordWrap/>
        <w:overflowPunct/>
        <w:topLinePunct w:val="0"/>
        <w:autoSpaceDE/>
        <w:autoSpaceDN/>
        <w:bidi w:val="0"/>
        <w:adjustRightInd/>
        <w:spacing w:line="480" w:lineRule="exact"/>
        <w:ind w:firstLine="400" w:firstLineChars="200"/>
        <w:textAlignment w:val="auto"/>
        <w:rPr>
          <w:rFonts w:hint="eastAsia" w:ascii="宋体" w:hAnsi="宋体" w:eastAsia="宋体" w:cs="宋体"/>
          <w:color w:val="auto"/>
          <w:szCs w:val="28"/>
          <w:highlight w:val="none"/>
          <w:lang w:eastAsia="zh-CN"/>
        </w:rPr>
      </w:pPr>
      <w:r>
        <w:rPr>
          <w:rFonts w:hint="eastAsia" w:ascii="宋体" w:hAnsi="宋体" w:cs="宋体"/>
          <w:color w:val="auto"/>
          <w:szCs w:val="28"/>
          <w:highlight w:val="none"/>
        </w:rPr>
        <w:t>1.比选文件</w:t>
      </w:r>
      <w:r>
        <w:rPr>
          <w:rFonts w:hint="eastAsia" w:ascii="宋体" w:hAnsi="宋体" w:cs="宋体"/>
          <w:color w:val="auto"/>
          <w:szCs w:val="28"/>
          <w:highlight w:val="none"/>
          <w:lang w:val="en-US" w:eastAsia="zh-CN"/>
        </w:rPr>
        <w:t>发售</w:t>
      </w:r>
    </w:p>
    <w:p w14:paraId="17837638">
      <w:pPr>
        <w:pageBreakBefore w:val="0"/>
        <w:kinsoku/>
        <w:wordWrap/>
        <w:overflowPunct/>
        <w:topLinePunct w:val="0"/>
        <w:autoSpaceDE/>
        <w:autoSpaceDN/>
        <w:bidi w:val="0"/>
        <w:adjustRightInd/>
        <w:spacing w:line="480" w:lineRule="exact"/>
        <w:ind w:firstLine="400" w:firstLineChars="200"/>
        <w:textAlignment w:val="auto"/>
        <w:rPr>
          <w:rFonts w:hint="eastAsia" w:ascii="宋体" w:hAnsi="宋体" w:cs="宋体"/>
          <w:color w:val="auto"/>
          <w:szCs w:val="28"/>
          <w:highlight w:val="none"/>
        </w:rPr>
      </w:pPr>
      <w:r>
        <w:rPr>
          <w:rFonts w:hint="eastAsia" w:ascii="宋体" w:hAnsi="宋体" w:cs="宋体"/>
          <w:color w:val="auto"/>
          <w:szCs w:val="28"/>
          <w:highlight w:val="none"/>
        </w:rPr>
        <w:t>在报名期内，竞选人将《比选文件</w:t>
      </w:r>
      <w:r>
        <w:rPr>
          <w:rFonts w:hint="eastAsia" w:ascii="宋体" w:hAnsi="宋体" w:cs="宋体"/>
          <w:color w:val="auto"/>
          <w:szCs w:val="28"/>
          <w:highlight w:val="none"/>
          <w:lang w:val="en-US" w:eastAsia="zh-CN"/>
        </w:rPr>
        <w:t>发售</w:t>
      </w:r>
      <w:r>
        <w:rPr>
          <w:rFonts w:hint="eastAsia" w:ascii="宋体" w:hAnsi="宋体" w:cs="宋体"/>
          <w:color w:val="auto"/>
          <w:szCs w:val="28"/>
          <w:highlight w:val="none"/>
        </w:rPr>
        <w:t>登记表》（加盖竞选人公章）扫描后发送至1337576162@qq.com</w:t>
      </w:r>
      <w:r>
        <w:rPr>
          <w:rFonts w:hint="eastAsia" w:ascii="宋体" w:hAnsi="宋体" w:cs="宋体"/>
          <w:color w:val="auto"/>
          <w:szCs w:val="28"/>
          <w:highlight w:val="none"/>
          <w:lang w:val="en-US" w:eastAsia="zh-CN"/>
        </w:rPr>
        <w:t>完成报名</w:t>
      </w:r>
      <w:r>
        <w:rPr>
          <w:rFonts w:hint="eastAsia" w:ascii="宋体" w:hAnsi="宋体" w:cs="宋体"/>
          <w:color w:val="auto"/>
          <w:szCs w:val="28"/>
          <w:highlight w:val="none"/>
        </w:rPr>
        <w:t>。</w:t>
      </w:r>
    </w:p>
    <w:p w14:paraId="0B6746E1">
      <w:pPr>
        <w:pageBreakBefore w:val="0"/>
        <w:kinsoku/>
        <w:wordWrap/>
        <w:overflowPunct/>
        <w:topLinePunct w:val="0"/>
        <w:autoSpaceDE/>
        <w:autoSpaceDN/>
        <w:bidi w:val="0"/>
        <w:adjustRightInd/>
        <w:spacing w:line="480" w:lineRule="exact"/>
        <w:ind w:firstLine="400" w:firstLineChars="200"/>
        <w:textAlignment w:val="auto"/>
        <w:rPr>
          <w:rFonts w:hint="eastAsia" w:ascii="宋体" w:hAnsi="宋体" w:cs="宋体"/>
          <w:color w:val="auto"/>
          <w:szCs w:val="28"/>
          <w:highlight w:val="none"/>
        </w:rPr>
      </w:pPr>
      <w:r>
        <w:rPr>
          <w:rFonts w:hint="eastAsia" w:ascii="宋体" w:hAnsi="宋体" w:cs="宋体"/>
          <w:color w:val="auto"/>
          <w:szCs w:val="28"/>
          <w:highlight w:val="none"/>
        </w:rPr>
        <w:t>2.在报名期内</w:t>
      </w:r>
      <w:r>
        <w:rPr>
          <w:rFonts w:hint="eastAsia" w:ascii="宋体" w:hAnsi="宋体" w:cs="宋体"/>
          <w:color w:val="auto"/>
          <w:szCs w:val="28"/>
          <w:highlight w:val="none"/>
          <w:lang w:val="en-US" w:eastAsia="zh-CN"/>
        </w:rPr>
        <w:t>完成报名</w:t>
      </w:r>
      <w:r>
        <w:rPr>
          <w:rFonts w:hint="eastAsia" w:ascii="宋体" w:hAnsi="宋体" w:cs="宋体"/>
          <w:color w:val="auto"/>
          <w:szCs w:val="28"/>
          <w:highlight w:val="none"/>
        </w:rPr>
        <w:t>并按时递交竞选文件的竞选人，其竞选文件才被接收。</w:t>
      </w:r>
    </w:p>
    <w:p w14:paraId="1416EAD3">
      <w:pPr>
        <w:pageBreakBefore w:val="0"/>
        <w:kinsoku/>
        <w:wordWrap/>
        <w:overflowPunct/>
        <w:topLinePunct w:val="0"/>
        <w:autoSpaceDE/>
        <w:autoSpaceDN/>
        <w:bidi w:val="0"/>
        <w:adjustRightInd/>
        <w:spacing w:line="480" w:lineRule="exact"/>
        <w:ind w:firstLine="400" w:firstLineChars="200"/>
        <w:textAlignment w:val="auto"/>
        <w:rPr>
          <w:rFonts w:hint="eastAsia" w:ascii="宋体" w:hAnsi="宋体" w:cs="宋体"/>
          <w:color w:val="auto"/>
          <w:szCs w:val="28"/>
          <w:highlight w:val="none"/>
        </w:rPr>
      </w:pPr>
      <w:r>
        <w:rPr>
          <w:rFonts w:hint="eastAsia" w:ascii="宋体" w:hAnsi="宋体" w:cs="宋体"/>
          <w:color w:val="auto"/>
          <w:szCs w:val="28"/>
          <w:highlight w:val="none"/>
        </w:rPr>
        <w:t>（四）递交竞选文件地点：</w:t>
      </w:r>
      <w:bookmarkStart w:id="23" w:name="OLE_LINK9"/>
      <w:r>
        <w:rPr>
          <w:rFonts w:hint="eastAsia" w:ascii="宋体" w:hAnsi="宋体" w:cs="宋体"/>
          <w:color w:val="auto"/>
          <w:szCs w:val="28"/>
          <w:highlight w:val="none"/>
        </w:rPr>
        <w:t>重庆市渝中区虎踞路70号总部城A区7栋1单元</w:t>
      </w:r>
      <w:bookmarkEnd w:id="23"/>
      <w:r>
        <w:rPr>
          <w:rFonts w:hint="eastAsia" w:ascii="宋体" w:hAnsi="宋体" w:cs="宋体"/>
          <w:color w:val="auto"/>
          <w:szCs w:val="28"/>
          <w:highlight w:val="none"/>
        </w:rPr>
        <w:t xml:space="preserve">5楼会议室 </w:t>
      </w:r>
    </w:p>
    <w:p w14:paraId="4E3B6643">
      <w:pPr>
        <w:pageBreakBefore w:val="0"/>
        <w:kinsoku/>
        <w:wordWrap/>
        <w:overflowPunct/>
        <w:topLinePunct w:val="0"/>
        <w:autoSpaceDE/>
        <w:autoSpaceDN/>
        <w:bidi w:val="0"/>
        <w:adjustRightInd/>
        <w:spacing w:line="480" w:lineRule="exact"/>
        <w:ind w:firstLine="400" w:firstLineChars="200"/>
        <w:textAlignment w:val="auto"/>
        <w:rPr>
          <w:rFonts w:hint="eastAsia" w:ascii="宋体" w:hAnsi="宋体" w:cs="宋体"/>
          <w:color w:val="auto"/>
          <w:szCs w:val="28"/>
          <w:highlight w:val="none"/>
        </w:rPr>
      </w:pPr>
      <w:r>
        <w:rPr>
          <w:rFonts w:hint="eastAsia" w:ascii="宋体" w:hAnsi="宋体" w:cs="宋体"/>
          <w:color w:val="auto"/>
          <w:szCs w:val="28"/>
          <w:highlight w:val="none"/>
        </w:rPr>
        <w:t>（五）提交竞选文件开始时间：2024年1</w:t>
      </w:r>
      <w:r>
        <w:rPr>
          <w:rFonts w:hint="eastAsia" w:ascii="宋体" w:hAnsi="宋体" w:cs="宋体"/>
          <w:color w:val="auto"/>
          <w:szCs w:val="28"/>
          <w:highlight w:val="none"/>
          <w:lang w:val="en-US" w:eastAsia="zh-CN"/>
        </w:rPr>
        <w:t>2</w:t>
      </w:r>
      <w:r>
        <w:rPr>
          <w:rFonts w:hint="eastAsia" w:ascii="宋体" w:hAnsi="宋体" w:cs="宋体"/>
          <w:color w:val="auto"/>
          <w:szCs w:val="28"/>
          <w:highlight w:val="none"/>
        </w:rPr>
        <w:t>月</w:t>
      </w:r>
      <w:r>
        <w:rPr>
          <w:rFonts w:hint="eastAsia" w:ascii="宋体" w:hAnsi="宋体" w:cs="宋体"/>
          <w:color w:val="auto"/>
          <w:szCs w:val="28"/>
          <w:highlight w:val="none"/>
          <w:lang w:val="en-US" w:eastAsia="zh-CN"/>
        </w:rPr>
        <w:t>25</w:t>
      </w:r>
      <w:r>
        <w:rPr>
          <w:rFonts w:hint="eastAsia" w:ascii="宋体" w:hAnsi="宋体" w:cs="宋体"/>
          <w:color w:val="auto"/>
          <w:szCs w:val="28"/>
          <w:highlight w:val="none"/>
        </w:rPr>
        <w:t>日北京时间14:</w:t>
      </w:r>
      <w:r>
        <w:rPr>
          <w:rFonts w:hint="eastAsia" w:ascii="宋体" w:hAnsi="宋体" w:cs="宋体"/>
          <w:color w:val="auto"/>
          <w:szCs w:val="28"/>
          <w:highlight w:val="none"/>
          <w:lang w:val="en-US" w:eastAsia="zh-CN"/>
        </w:rPr>
        <w:t>0</w:t>
      </w:r>
      <w:r>
        <w:rPr>
          <w:rFonts w:hint="eastAsia" w:ascii="宋体" w:hAnsi="宋体" w:cs="宋体"/>
          <w:color w:val="auto"/>
          <w:szCs w:val="28"/>
          <w:highlight w:val="none"/>
        </w:rPr>
        <w:t>0</w:t>
      </w:r>
    </w:p>
    <w:p w14:paraId="57CEE85D">
      <w:pPr>
        <w:pageBreakBefore w:val="0"/>
        <w:kinsoku/>
        <w:wordWrap/>
        <w:overflowPunct/>
        <w:topLinePunct w:val="0"/>
        <w:autoSpaceDE/>
        <w:autoSpaceDN/>
        <w:bidi w:val="0"/>
        <w:adjustRightInd/>
        <w:spacing w:line="480" w:lineRule="exact"/>
        <w:ind w:firstLine="400" w:firstLineChars="200"/>
        <w:textAlignment w:val="auto"/>
        <w:rPr>
          <w:rFonts w:hint="eastAsia" w:ascii="宋体" w:hAnsi="宋体" w:cs="宋体"/>
          <w:color w:val="auto"/>
          <w:szCs w:val="28"/>
          <w:highlight w:val="none"/>
        </w:rPr>
      </w:pPr>
      <w:r>
        <w:rPr>
          <w:rFonts w:hint="eastAsia" w:ascii="宋体" w:hAnsi="宋体" w:cs="宋体"/>
          <w:color w:val="auto"/>
          <w:szCs w:val="28"/>
          <w:highlight w:val="none"/>
        </w:rPr>
        <w:t>（六）提交竞选文件截止时间：2024年1</w:t>
      </w:r>
      <w:r>
        <w:rPr>
          <w:rFonts w:hint="eastAsia" w:ascii="宋体" w:hAnsi="宋体" w:cs="宋体"/>
          <w:color w:val="auto"/>
          <w:szCs w:val="28"/>
          <w:highlight w:val="none"/>
          <w:lang w:val="en-US" w:eastAsia="zh-CN"/>
        </w:rPr>
        <w:t>2</w:t>
      </w:r>
      <w:r>
        <w:rPr>
          <w:rFonts w:hint="eastAsia" w:ascii="宋体" w:hAnsi="宋体" w:cs="宋体"/>
          <w:color w:val="auto"/>
          <w:szCs w:val="28"/>
          <w:highlight w:val="none"/>
        </w:rPr>
        <w:t>月</w:t>
      </w:r>
      <w:r>
        <w:rPr>
          <w:rFonts w:hint="eastAsia" w:ascii="宋体" w:hAnsi="宋体" w:cs="宋体"/>
          <w:color w:val="auto"/>
          <w:szCs w:val="28"/>
          <w:highlight w:val="none"/>
          <w:lang w:val="en-US" w:eastAsia="zh-CN"/>
        </w:rPr>
        <w:t>25</w:t>
      </w:r>
      <w:r>
        <w:rPr>
          <w:rFonts w:hint="eastAsia" w:ascii="宋体" w:hAnsi="宋体" w:cs="宋体"/>
          <w:color w:val="auto"/>
          <w:szCs w:val="28"/>
          <w:highlight w:val="none"/>
        </w:rPr>
        <w:t>日北京时间1</w:t>
      </w:r>
      <w:r>
        <w:rPr>
          <w:rFonts w:hint="eastAsia" w:ascii="宋体" w:hAnsi="宋体" w:cs="宋体"/>
          <w:color w:val="auto"/>
          <w:szCs w:val="28"/>
          <w:highlight w:val="none"/>
          <w:lang w:val="en-US" w:eastAsia="zh-CN"/>
        </w:rPr>
        <w:t>4</w:t>
      </w:r>
      <w:r>
        <w:rPr>
          <w:rFonts w:hint="eastAsia" w:ascii="宋体" w:hAnsi="宋体" w:cs="宋体"/>
          <w:color w:val="auto"/>
          <w:szCs w:val="28"/>
          <w:highlight w:val="none"/>
        </w:rPr>
        <w:t>:</w:t>
      </w:r>
      <w:r>
        <w:rPr>
          <w:rFonts w:hint="eastAsia" w:ascii="宋体" w:hAnsi="宋体" w:cs="宋体"/>
          <w:color w:val="auto"/>
          <w:szCs w:val="28"/>
          <w:highlight w:val="none"/>
          <w:lang w:val="en-US" w:eastAsia="zh-CN"/>
        </w:rPr>
        <w:t>3</w:t>
      </w:r>
      <w:r>
        <w:rPr>
          <w:rFonts w:hint="eastAsia" w:ascii="宋体" w:hAnsi="宋体" w:cs="宋体"/>
          <w:color w:val="auto"/>
          <w:szCs w:val="28"/>
          <w:highlight w:val="none"/>
        </w:rPr>
        <w:t xml:space="preserve">0 </w:t>
      </w:r>
    </w:p>
    <w:p w14:paraId="37B51153">
      <w:pPr>
        <w:pageBreakBefore w:val="0"/>
        <w:kinsoku/>
        <w:wordWrap/>
        <w:overflowPunct/>
        <w:topLinePunct w:val="0"/>
        <w:autoSpaceDE/>
        <w:autoSpaceDN/>
        <w:bidi w:val="0"/>
        <w:adjustRightInd/>
        <w:spacing w:line="480" w:lineRule="exact"/>
        <w:ind w:firstLine="400" w:firstLineChars="200"/>
        <w:textAlignment w:val="auto"/>
        <w:rPr>
          <w:rFonts w:hint="eastAsia" w:ascii="宋体" w:hAnsi="宋体" w:cs="宋体"/>
          <w:color w:val="auto"/>
          <w:sz w:val="28"/>
          <w:szCs w:val="28"/>
          <w:highlight w:val="none"/>
        </w:rPr>
      </w:pPr>
      <w:r>
        <w:rPr>
          <w:rFonts w:hint="eastAsia" w:ascii="宋体" w:hAnsi="宋体" w:cs="宋体"/>
          <w:color w:val="auto"/>
          <w:szCs w:val="28"/>
          <w:highlight w:val="none"/>
        </w:rPr>
        <w:t>（七）比选开始时间：2024年1</w:t>
      </w:r>
      <w:r>
        <w:rPr>
          <w:rFonts w:hint="eastAsia" w:ascii="宋体" w:hAnsi="宋体" w:cs="宋体"/>
          <w:color w:val="auto"/>
          <w:szCs w:val="28"/>
          <w:highlight w:val="none"/>
          <w:lang w:val="en-US" w:eastAsia="zh-CN"/>
        </w:rPr>
        <w:t>2</w:t>
      </w:r>
      <w:r>
        <w:rPr>
          <w:rFonts w:hint="eastAsia" w:ascii="宋体" w:hAnsi="宋体" w:cs="宋体"/>
          <w:color w:val="auto"/>
          <w:szCs w:val="28"/>
          <w:highlight w:val="none"/>
        </w:rPr>
        <w:t>月</w:t>
      </w:r>
      <w:r>
        <w:rPr>
          <w:rFonts w:hint="eastAsia" w:ascii="宋体" w:hAnsi="宋体" w:cs="宋体"/>
          <w:color w:val="auto"/>
          <w:szCs w:val="28"/>
          <w:highlight w:val="none"/>
          <w:lang w:val="en-US" w:eastAsia="zh-CN"/>
        </w:rPr>
        <w:t>25</w:t>
      </w:r>
      <w:r>
        <w:rPr>
          <w:rFonts w:hint="eastAsia" w:ascii="宋体" w:hAnsi="宋体" w:cs="宋体"/>
          <w:color w:val="auto"/>
          <w:szCs w:val="28"/>
          <w:highlight w:val="none"/>
        </w:rPr>
        <w:t>日北京时间1</w:t>
      </w:r>
      <w:r>
        <w:rPr>
          <w:rFonts w:hint="eastAsia" w:ascii="宋体" w:hAnsi="宋体" w:cs="宋体"/>
          <w:color w:val="auto"/>
          <w:szCs w:val="28"/>
          <w:highlight w:val="none"/>
          <w:lang w:val="en-US" w:eastAsia="zh-CN"/>
        </w:rPr>
        <w:t>4</w:t>
      </w:r>
      <w:r>
        <w:rPr>
          <w:rFonts w:hint="eastAsia" w:ascii="宋体" w:hAnsi="宋体" w:cs="宋体"/>
          <w:color w:val="auto"/>
          <w:szCs w:val="28"/>
          <w:highlight w:val="none"/>
        </w:rPr>
        <w:t>:</w:t>
      </w:r>
      <w:r>
        <w:rPr>
          <w:rFonts w:hint="eastAsia" w:ascii="宋体" w:hAnsi="宋体" w:cs="宋体"/>
          <w:color w:val="auto"/>
          <w:szCs w:val="28"/>
          <w:highlight w:val="none"/>
          <w:lang w:val="en-US" w:eastAsia="zh-CN"/>
        </w:rPr>
        <w:t>3</w:t>
      </w:r>
      <w:r>
        <w:rPr>
          <w:rFonts w:hint="eastAsia" w:ascii="宋体" w:hAnsi="宋体" w:cs="宋体"/>
          <w:color w:val="auto"/>
          <w:szCs w:val="28"/>
          <w:highlight w:val="none"/>
        </w:rPr>
        <w:t xml:space="preserve">0 </w:t>
      </w:r>
      <w:bookmarkStart w:id="24" w:name="_Toc23215"/>
    </w:p>
    <w:p w14:paraId="38667951">
      <w:pPr>
        <w:pStyle w:val="4"/>
        <w:pageBreakBefore w:val="0"/>
        <w:kinsoku/>
        <w:wordWrap/>
        <w:overflowPunct/>
        <w:topLinePunct w:val="0"/>
        <w:autoSpaceDE/>
        <w:autoSpaceDN/>
        <w:bidi w:val="0"/>
        <w:adjustRightInd/>
        <w:spacing w:before="0" w:after="0" w:line="480" w:lineRule="exact"/>
        <w:textAlignment w:val="auto"/>
        <w:rPr>
          <w:rFonts w:hint="eastAsia" w:ascii="宋体" w:hAnsi="宋体" w:cs="宋体"/>
          <w:color w:val="auto"/>
          <w:sz w:val="28"/>
          <w:szCs w:val="28"/>
          <w:highlight w:val="none"/>
        </w:rPr>
      </w:pPr>
      <w:bookmarkStart w:id="25" w:name="_Toc16558"/>
      <w:r>
        <w:rPr>
          <w:rFonts w:hint="eastAsia" w:ascii="宋体" w:hAnsi="宋体" w:cs="宋体"/>
          <w:color w:val="auto"/>
          <w:sz w:val="28"/>
          <w:szCs w:val="28"/>
          <w:highlight w:val="none"/>
        </w:rPr>
        <w:t>五、保证金</w:t>
      </w:r>
      <w:bookmarkEnd w:id="22"/>
      <w:bookmarkEnd w:id="24"/>
      <w:bookmarkEnd w:id="25"/>
    </w:p>
    <w:p w14:paraId="4E48DBF0">
      <w:pPr>
        <w:pageBreakBefore w:val="0"/>
        <w:kinsoku/>
        <w:wordWrap/>
        <w:overflowPunct/>
        <w:topLinePunct w:val="0"/>
        <w:autoSpaceDE/>
        <w:autoSpaceDN/>
        <w:bidi w:val="0"/>
        <w:adjustRightInd/>
        <w:snapToGrid w:val="0"/>
        <w:spacing w:line="480" w:lineRule="exact"/>
        <w:ind w:firstLine="400" w:firstLineChars="200"/>
        <w:textAlignment w:val="auto"/>
        <w:rPr>
          <w:rFonts w:hint="eastAsia" w:ascii="宋体" w:hAnsi="宋体" w:cs="宋体"/>
          <w:color w:val="auto"/>
          <w:szCs w:val="28"/>
          <w:highlight w:val="none"/>
        </w:rPr>
      </w:pPr>
      <w:r>
        <w:rPr>
          <w:rFonts w:hint="eastAsia" w:ascii="宋体" w:hAnsi="宋体" w:cs="宋体"/>
          <w:color w:val="auto"/>
          <w:szCs w:val="28"/>
          <w:highlight w:val="none"/>
        </w:rPr>
        <w:t>本项目无保证金。</w:t>
      </w:r>
    </w:p>
    <w:p w14:paraId="5C2A52EA">
      <w:pPr>
        <w:pStyle w:val="4"/>
        <w:pageBreakBefore w:val="0"/>
        <w:kinsoku/>
        <w:wordWrap/>
        <w:overflowPunct/>
        <w:topLinePunct w:val="0"/>
        <w:autoSpaceDE/>
        <w:autoSpaceDN/>
        <w:bidi w:val="0"/>
        <w:adjustRightInd/>
        <w:spacing w:before="0" w:after="0" w:line="480" w:lineRule="exact"/>
        <w:textAlignment w:val="auto"/>
        <w:rPr>
          <w:rFonts w:hint="eastAsia" w:ascii="宋体" w:hAnsi="宋体" w:cs="宋体"/>
          <w:color w:val="auto"/>
          <w:sz w:val="28"/>
          <w:szCs w:val="28"/>
          <w:highlight w:val="none"/>
        </w:rPr>
      </w:pPr>
      <w:bookmarkStart w:id="26" w:name="_Toc28445"/>
      <w:bookmarkStart w:id="27" w:name="_Toc960"/>
      <w:r>
        <w:rPr>
          <w:rFonts w:hint="eastAsia" w:ascii="宋体" w:hAnsi="宋体" w:cs="宋体"/>
          <w:color w:val="auto"/>
          <w:sz w:val="28"/>
          <w:szCs w:val="28"/>
          <w:highlight w:val="none"/>
        </w:rPr>
        <w:t>六、</w:t>
      </w:r>
      <w:bookmarkEnd w:id="16"/>
      <w:r>
        <w:rPr>
          <w:rFonts w:hint="eastAsia" w:ascii="宋体" w:hAnsi="宋体" w:cs="宋体"/>
          <w:color w:val="auto"/>
          <w:sz w:val="28"/>
          <w:szCs w:val="28"/>
          <w:highlight w:val="none"/>
        </w:rPr>
        <w:t>其它有关规定</w:t>
      </w:r>
      <w:bookmarkEnd w:id="26"/>
      <w:bookmarkEnd w:id="27"/>
    </w:p>
    <w:p w14:paraId="5EBBB4D8">
      <w:pPr>
        <w:pageBreakBefore w:val="0"/>
        <w:kinsoku/>
        <w:wordWrap/>
        <w:overflowPunct/>
        <w:topLinePunct w:val="0"/>
        <w:autoSpaceDE/>
        <w:autoSpaceDN/>
        <w:bidi w:val="0"/>
        <w:adjustRightInd/>
        <w:snapToGrid w:val="0"/>
        <w:spacing w:line="480" w:lineRule="exact"/>
        <w:ind w:firstLine="400" w:firstLineChars="200"/>
        <w:textAlignment w:val="auto"/>
        <w:rPr>
          <w:rFonts w:hint="eastAsia" w:ascii="宋体" w:hAnsi="宋体" w:cs="宋体"/>
          <w:color w:val="auto"/>
          <w:szCs w:val="28"/>
          <w:highlight w:val="none"/>
        </w:rPr>
      </w:pPr>
      <w:r>
        <w:rPr>
          <w:rFonts w:hint="eastAsia" w:ascii="宋体" w:hAnsi="宋体" w:cs="宋体"/>
          <w:color w:val="auto"/>
          <w:szCs w:val="28"/>
          <w:highlight w:val="none"/>
        </w:rPr>
        <w:t>（一）单位负责人为同一人或者存在直接控股、管理关系的不同竞选人，不得参加同一合同项（分包）下的比选，否则均为无效比选。</w:t>
      </w:r>
    </w:p>
    <w:p w14:paraId="6215BA81">
      <w:pPr>
        <w:pageBreakBefore w:val="0"/>
        <w:kinsoku/>
        <w:wordWrap/>
        <w:overflowPunct/>
        <w:topLinePunct w:val="0"/>
        <w:autoSpaceDE/>
        <w:autoSpaceDN/>
        <w:bidi w:val="0"/>
        <w:adjustRightInd/>
        <w:snapToGrid w:val="0"/>
        <w:spacing w:line="480" w:lineRule="exact"/>
        <w:ind w:firstLine="400" w:firstLineChars="200"/>
        <w:textAlignment w:val="auto"/>
        <w:rPr>
          <w:rFonts w:hint="eastAsia" w:ascii="宋体" w:hAnsi="宋体" w:cs="宋体"/>
          <w:color w:val="auto"/>
          <w:szCs w:val="28"/>
          <w:highlight w:val="none"/>
        </w:rPr>
      </w:pPr>
      <w:r>
        <w:rPr>
          <w:rFonts w:hint="eastAsia" w:ascii="宋体" w:hAnsi="宋体" w:cs="宋体"/>
          <w:color w:val="auto"/>
          <w:szCs w:val="28"/>
          <w:highlight w:val="none"/>
        </w:rPr>
        <w:t>（二）为比选项目提供整体设计、规范编制或者项目管理、监理、检测等服务的竞选人，不得再参加本项目的比选，否则均为无效响应。</w:t>
      </w:r>
    </w:p>
    <w:p w14:paraId="76A0C040">
      <w:pPr>
        <w:pageBreakBefore w:val="0"/>
        <w:kinsoku/>
        <w:wordWrap/>
        <w:overflowPunct/>
        <w:topLinePunct w:val="0"/>
        <w:autoSpaceDE/>
        <w:autoSpaceDN/>
        <w:bidi w:val="0"/>
        <w:adjustRightInd/>
        <w:snapToGrid w:val="0"/>
        <w:spacing w:line="480" w:lineRule="exact"/>
        <w:ind w:firstLine="400" w:firstLineChars="200"/>
        <w:textAlignment w:val="auto"/>
        <w:rPr>
          <w:rFonts w:hint="eastAsia" w:ascii="宋体" w:hAnsi="宋体" w:cs="宋体"/>
          <w:color w:val="auto"/>
          <w:szCs w:val="28"/>
          <w:highlight w:val="none"/>
        </w:rPr>
      </w:pPr>
      <w:r>
        <w:rPr>
          <w:rFonts w:hint="eastAsia" w:ascii="宋体" w:hAnsi="宋体" w:cs="宋体"/>
          <w:color w:val="auto"/>
          <w:szCs w:val="28"/>
          <w:highlight w:val="none"/>
        </w:rPr>
        <w:t>（三）本项目在竞选文件提交截止时间前发布的竞争性比选文件及补遗文件（如果有）一律在“重庆市制造业人才服务中心”官方网站（www.cidcchina.com）上发布，请各竞选人注意下载；无论竞选人下载与否，均视同竞选人已知晓本项目竞争性比选文件、补遗文件（如果有）的内容。</w:t>
      </w:r>
    </w:p>
    <w:p w14:paraId="0FFC4BD7">
      <w:pPr>
        <w:pageBreakBefore w:val="0"/>
        <w:kinsoku/>
        <w:wordWrap/>
        <w:overflowPunct/>
        <w:topLinePunct w:val="0"/>
        <w:autoSpaceDE/>
        <w:autoSpaceDN/>
        <w:bidi w:val="0"/>
        <w:adjustRightInd/>
        <w:snapToGrid w:val="0"/>
        <w:spacing w:line="480" w:lineRule="exact"/>
        <w:ind w:firstLine="400" w:firstLineChars="200"/>
        <w:textAlignment w:val="auto"/>
        <w:rPr>
          <w:rFonts w:hint="eastAsia" w:ascii="宋体" w:hAnsi="宋体" w:cs="宋体"/>
          <w:color w:val="auto"/>
          <w:szCs w:val="28"/>
          <w:highlight w:val="none"/>
        </w:rPr>
      </w:pPr>
      <w:r>
        <w:rPr>
          <w:rFonts w:hint="eastAsia" w:ascii="宋体" w:hAnsi="宋体" w:cs="宋体"/>
          <w:color w:val="auto"/>
          <w:szCs w:val="28"/>
          <w:highlight w:val="none"/>
        </w:rPr>
        <w:t>（四）超过竞选文件截止时间递交的竞选文件，恕不接收。</w:t>
      </w:r>
    </w:p>
    <w:p w14:paraId="5CF642DB">
      <w:pPr>
        <w:pageBreakBefore w:val="0"/>
        <w:kinsoku/>
        <w:wordWrap/>
        <w:overflowPunct/>
        <w:topLinePunct w:val="0"/>
        <w:autoSpaceDE/>
        <w:autoSpaceDN/>
        <w:bidi w:val="0"/>
        <w:adjustRightInd/>
        <w:snapToGrid w:val="0"/>
        <w:spacing w:line="480" w:lineRule="exact"/>
        <w:ind w:firstLine="400" w:firstLineChars="200"/>
        <w:textAlignment w:val="auto"/>
        <w:rPr>
          <w:rFonts w:hint="eastAsia" w:ascii="宋体" w:hAnsi="宋体" w:cs="宋体"/>
          <w:color w:val="auto"/>
          <w:szCs w:val="28"/>
          <w:highlight w:val="none"/>
        </w:rPr>
      </w:pPr>
      <w:r>
        <w:rPr>
          <w:rFonts w:hint="eastAsia" w:ascii="宋体" w:hAnsi="宋体" w:cs="宋体"/>
          <w:color w:val="auto"/>
          <w:szCs w:val="28"/>
          <w:highlight w:val="none"/>
        </w:rPr>
        <w:t>（五）比选费用：无论比选结果如何，竞选人参与本项目比选的所有费用均应由竞选人自行承担。</w:t>
      </w:r>
    </w:p>
    <w:p w14:paraId="6E6FBDE6">
      <w:pPr>
        <w:pageBreakBefore w:val="0"/>
        <w:kinsoku/>
        <w:wordWrap/>
        <w:overflowPunct/>
        <w:topLinePunct w:val="0"/>
        <w:autoSpaceDE/>
        <w:autoSpaceDN/>
        <w:bidi w:val="0"/>
        <w:adjustRightInd/>
        <w:snapToGrid w:val="0"/>
        <w:spacing w:line="480" w:lineRule="exact"/>
        <w:ind w:firstLine="400" w:firstLineChars="200"/>
        <w:textAlignment w:val="auto"/>
        <w:rPr>
          <w:rFonts w:hint="eastAsia" w:ascii="宋体" w:hAnsi="宋体" w:cs="宋体"/>
          <w:bCs/>
          <w:color w:val="auto"/>
          <w:szCs w:val="28"/>
          <w:highlight w:val="none"/>
        </w:rPr>
      </w:pPr>
      <w:r>
        <w:rPr>
          <w:rFonts w:hint="eastAsia" w:ascii="宋体" w:hAnsi="宋体" w:cs="宋体"/>
          <w:bCs/>
          <w:color w:val="auto"/>
          <w:szCs w:val="28"/>
          <w:highlight w:val="none"/>
        </w:rPr>
        <w:t>（六）本项目</w:t>
      </w:r>
      <w:r>
        <w:rPr>
          <w:rFonts w:hint="eastAsia" w:ascii="宋体" w:hAnsi="宋体" w:cs="宋体"/>
          <w:b/>
          <w:color w:val="auto"/>
          <w:szCs w:val="28"/>
          <w:highlight w:val="none"/>
        </w:rPr>
        <w:t>不接受</w:t>
      </w:r>
      <w:r>
        <w:rPr>
          <w:rFonts w:hint="eastAsia" w:ascii="宋体" w:hAnsi="宋体" w:cs="宋体"/>
          <w:bCs/>
          <w:color w:val="auto"/>
          <w:szCs w:val="28"/>
          <w:highlight w:val="none"/>
        </w:rPr>
        <w:t>联合体参与比选。</w:t>
      </w:r>
    </w:p>
    <w:p w14:paraId="4FD50170">
      <w:pPr>
        <w:pageBreakBefore w:val="0"/>
        <w:kinsoku/>
        <w:wordWrap/>
        <w:overflowPunct/>
        <w:topLinePunct w:val="0"/>
        <w:autoSpaceDE/>
        <w:autoSpaceDN/>
        <w:bidi w:val="0"/>
        <w:adjustRightInd/>
        <w:snapToGrid w:val="0"/>
        <w:spacing w:line="480" w:lineRule="exact"/>
        <w:ind w:firstLine="400" w:firstLineChars="200"/>
        <w:textAlignment w:val="auto"/>
        <w:rPr>
          <w:rFonts w:hint="eastAsia" w:ascii="宋体" w:hAnsi="宋体" w:cs="宋体"/>
          <w:color w:val="auto"/>
          <w:szCs w:val="28"/>
          <w:highlight w:val="none"/>
        </w:rPr>
      </w:pPr>
      <w:r>
        <w:rPr>
          <w:rFonts w:hint="eastAsia" w:ascii="宋体" w:hAnsi="宋体" w:cs="宋体"/>
          <w:color w:val="auto"/>
          <w:szCs w:val="28"/>
          <w:highlight w:val="none"/>
        </w:rPr>
        <w:t>（七）竞选人列入失信被执行人、重大税收违法案件当事人名单、政府采购严重违法失信行为记录名单及其他不符合相关法律法规的竞选人，将拒绝其参与比选。</w:t>
      </w:r>
    </w:p>
    <w:p w14:paraId="39A4FA48">
      <w:pPr>
        <w:pStyle w:val="4"/>
        <w:pageBreakBefore w:val="0"/>
        <w:kinsoku/>
        <w:wordWrap/>
        <w:overflowPunct/>
        <w:topLinePunct w:val="0"/>
        <w:autoSpaceDE/>
        <w:autoSpaceDN/>
        <w:bidi w:val="0"/>
        <w:adjustRightInd/>
        <w:spacing w:before="0" w:after="0" w:line="480" w:lineRule="exact"/>
        <w:textAlignment w:val="auto"/>
        <w:rPr>
          <w:rFonts w:hint="eastAsia" w:ascii="宋体" w:hAnsi="宋体" w:cs="宋体"/>
          <w:color w:val="auto"/>
          <w:sz w:val="28"/>
          <w:szCs w:val="28"/>
          <w:highlight w:val="none"/>
        </w:rPr>
      </w:pPr>
      <w:bookmarkStart w:id="28" w:name="_Toc24459"/>
      <w:bookmarkStart w:id="29" w:name="_Toc4934"/>
      <w:r>
        <w:rPr>
          <w:rFonts w:hint="eastAsia" w:ascii="宋体" w:hAnsi="宋体" w:cs="宋体"/>
          <w:color w:val="auto"/>
          <w:sz w:val="28"/>
          <w:szCs w:val="28"/>
          <w:highlight w:val="none"/>
        </w:rPr>
        <w:t>七、联系方式</w:t>
      </w:r>
      <w:bookmarkEnd w:id="28"/>
      <w:bookmarkEnd w:id="29"/>
    </w:p>
    <w:p w14:paraId="092278C5">
      <w:pPr>
        <w:pageBreakBefore w:val="0"/>
        <w:kinsoku/>
        <w:wordWrap/>
        <w:overflowPunct/>
        <w:topLinePunct w:val="0"/>
        <w:autoSpaceDE/>
        <w:autoSpaceDN/>
        <w:bidi w:val="0"/>
        <w:adjustRightInd/>
        <w:snapToGrid w:val="0"/>
        <w:spacing w:line="480" w:lineRule="exact"/>
        <w:ind w:firstLine="400" w:firstLineChars="200"/>
        <w:textAlignment w:val="auto"/>
        <w:rPr>
          <w:rFonts w:hint="eastAsia" w:ascii="宋体" w:hAnsi="宋体" w:cs="宋体"/>
          <w:color w:val="auto"/>
          <w:szCs w:val="28"/>
          <w:highlight w:val="none"/>
        </w:rPr>
      </w:pPr>
      <w:r>
        <w:rPr>
          <w:rFonts w:hint="eastAsia" w:ascii="宋体" w:hAnsi="宋体" w:cs="宋体"/>
          <w:color w:val="auto"/>
          <w:szCs w:val="28"/>
          <w:highlight w:val="none"/>
        </w:rPr>
        <w:t>(一)比选人：重庆市制造业人才服务中心</w:t>
      </w:r>
    </w:p>
    <w:p w14:paraId="0A7FE487">
      <w:pPr>
        <w:pageBreakBefore w:val="0"/>
        <w:kinsoku/>
        <w:wordWrap/>
        <w:overflowPunct/>
        <w:topLinePunct w:val="0"/>
        <w:autoSpaceDE/>
        <w:autoSpaceDN/>
        <w:bidi w:val="0"/>
        <w:adjustRightInd/>
        <w:snapToGrid w:val="0"/>
        <w:spacing w:line="480" w:lineRule="exact"/>
        <w:ind w:firstLine="400" w:firstLineChars="200"/>
        <w:textAlignment w:val="auto"/>
        <w:rPr>
          <w:rFonts w:hint="eastAsia" w:ascii="宋体" w:hAnsi="宋体" w:cs="宋体"/>
          <w:color w:val="auto"/>
          <w:szCs w:val="28"/>
          <w:highlight w:val="none"/>
        </w:rPr>
      </w:pPr>
      <w:r>
        <w:rPr>
          <w:rFonts w:hint="eastAsia" w:ascii="宋体" w:hAnsi="宋体" w:cs="宋体"/>
          <w:color w:val="auto"/>
          <w:szCs w:val="28"/>
          <w:highlight w:val="none"/>
        </w:rPr>
        <w:t>联系人：李老师</w:t>
      </w:r>
    </w:p>
    <w:p w14:paraId="676EC30B">
      <w:pPr>
        <w:pageBreakBefore w:val="0"/>
        <w:kinsoku/>
        <w:wordWrap/>
        <w:overflowPunct/>
        <w:topLinePunct w:val="0"/>
        <w:autoSpaceDE/>
        <w:autoSpaceDN/>
        <w:bidi w:val="0"/>
        <w:adjustRightInd/>
        <w:snapToGrid w:val="0"/>
        <w:spacing w:line="480" w:lineRule="exact"/>
        <w:ind w:firstLine="400" w:firstLineChars="200"/>
        <w:textAlignment w:val="auto"/>
        <w:rPr>
          <w:rFonts w:hint="eastAsia" w:ascii="宋体" w:hAnsi="宋体" w:cs="宋体"/>
          <w:color w:val="auto"/>
          <w:szCs w:val="28"/>
          <w:highlight w:val="none"/>
        </w:rPr>
      </w:pPr>
      <w:r>
        <w:rPr>
          <w:rFonts w:hint="eastAsia" w:ascii="宋体" w:hAnsi="宋体" w:cs="宋体"/>
          <w:color w:val="auto"/>
          <w:szCs w:val="28"/>
          <w:highlight w:val="none"/>
        </w:rPr>
        <w:t>电话：023-60332622</w:t>
      </w:r>
    </w:p>
    <w:p w14:paraId="1F3D5916">
      <w:pPr>
        <w:pageBreakBefore w:val="0"/>
        <w:kinsoku/>
        <w:wordWrap/>
        <w:overflowPunct/>
        <w:topLinePunct w:val="0"/>
        <w:autoSpaceDE/>
        <w:autoSpaceDN/>
        <w:bidi w:val="0"/>
        <w:adjustRightInd/>
        <w:snapToGrid w:val="0"/>
        <w:spacing w:line="480" w:lineRule="exact"/>
        <w:ind w:firstLine="400" w:firstLineChars="200"/>
        <w:textAlignment w:val="auto"/>
        <w:rPr>
          <w:rFonts w:hint="eastAsia" w:ascii="宋体" w:hAnsi="宋体" w:cs="宋体"/>
          <w:color w:val="auto"/>
          <w:szCs w:val="28"/>
          <w:highlight w:val="none"/>
        </w:rPr>
      </w:pPr>
      <w:r>
        <w:rPr>
          <w:rFonts w:hint="eastAsia" w:ascii="宋体" w:hAnsi="宋体" w:cs="宋体"/>
          <w:color w:val="auto"/>
          <w:szCs w:val="28"/>
          <w:highlight w:val="none"/>
        </w:rPr>
        <w:t>地址：重庆市渝中区虎踞路70号总部城A区7栋1单元</w:t>
      </w:r>
    </w:p>
    <w:p w14:paraId="0F8F5D8A">
      <w:pPr>
        <w:pageBreakBefore w:val="0"/>
        <w:kinsoku/>
        <w:wordWrap/>
        <w:overflowPunct/>
        <w:topLinePunct w:val="0"/>
        <w:autoSpaceDE/>
        <w:autoSpaceDN/>
        <w:bidi w:val="0"/>
        <w:adjustRightInd/>
        <w:snapToGrid w:val="0"/>
        <w:spacing w:line="480" w:lineRule="exact"/>
        <w:ind w:firstLine="400" w:firstLineChars="200"/>
        <w:textAlignment w:val="auto"/>
        <w:rPr>
          <w:rFonts w:hint="eastAsia" w:ascii="宋体" w:hAnsi="宋体" w:eastAsia="宋体" w:cs="宋体"/>
          <w:color w:val="auto"/>
          <w:szCs w:val="28"/>
          <w:highlight w:val="none"/>
          <w:lang w:eastAsia="zh-CN"/>
        </w:rPr>
      </w:pPr>
      <w:r>
        <w:rPr>
          <w:rFonts w:hint="eastAsia" w:ascii="宋体" w:hAnsi="宋体" w:cs="宋体"/>
          <w:color w:val="auto"/>
          <w:szCs w:val="28"/>
          <w:highlight w:val="none"/>
        </w:rPr>
        <w:t>（二）比选代理机构：</w:t>
      </w:r>
      <w:r>
        <w:rPr>
          <w:rFonts w:hint="eastAsia" w:ascii="宋体" w:hAnsi="宋体" w:cs="宋体"/>
          <w:color w:val="auto"/>
          <w:szCs w:val="28"/>
          <w:highlight w:val="none"/>
          <w:lang w:eastAsia="zh-CN"/>
        </w:rPr>
        <w:t>瀚景项目管理有限公司</w:t>
      </w:r>
    </w:p>
    <w:p w14:paraId="0A04219F">
      <w:pPr>
        <w:pageBreakBefore w:val="0"/>
        <w:kinsoku/>
        <w:wordWrap/>
        <w:overflowPunct/>
        <w:topLinePunct w:val="0"/>
        <w:autoSpaceDE/>
        <w:autoSpaceDN/>
        <w:bidi w:val="0"/>
        <w:adjustRightInd/>
        <w:snapToGrid w:val="0"/>
        <w:spacing w:line="480" w:lineRule="exact"/>
        <w:ind w:firstLine="400" w:firstLineChars="200"/>
        <w:textAlignment w:val="auto"/>
        <w:rPr>
          <w:rFonts w:hint="eastAsia" w:ascii="宋体" w:hAnsi="宋体" w:cs="宋体"/>
          <w:color w:val="auto"/>
          <w:szCs w:val="28"/>
          <w:highlight w:val="none"/>
        </w:rPr>
      </w:pPr>
      <w:r>
        <w:rPr>
          <w:rFonts w:hint="eastAsia" w:ascii="宋体" w:hAnsi="宋体" w:cs="宋体"/>
          <w:color w:val="auto"/>
          <w:szCs w:val="28"/>
          <w:highlight w:val="none"/>
        </w:rPr>
        <w:t>联系人：刘老师</w:t>
      </w:r>
    </w:p>
    <w:p w14:paraId="5B8A83DD">
      <w:pPr>
        <w:pageBreakBefore w:val="0"/>
        <w:kinsoku/>
        <w:wordWrap/>
        <w:overflowPunct/>
        <w:topLinePunct w:val="0"/>
        <w:autoSpaceDE/>
        <w:autoSpaceDN/>
        <w:bidi w:val="0"/>
        <w:adjustRightInd/>
        <w:snapToGrid w:val="0"/>
        <w:spacing w:line="480" w:lineRule="exact"/>
        <w:ind w:firstLine="400" w:firstLineChars="200"/>
        <w:textAlignment w:val="auto"/>
        <w:rPr>
          <w:rFonts w:hint="eastAsia" w:ascii="宋体" w:hAnsi="宋体" w:cs="宋体"/>
          <w:color w:val="auto"/>
          <w:szCs w:val="28"/>
          <w:highlight w:val="none"/>
        </w:rPr>
      </w:pPr>
      <w:r>
        <w:rPr>
          <w:rFonts w:hint="eastAsia" w:ascii="宋体" w:hAnsi="宋体" w:cs="宋体"/>
          <w:color w:val="auto"/>
          <w:szCs w:val="28"/>
          <w:highlight w:val="none"/>
        </w:rPr>
        <w:t>电  话：023-63414739</w:t>
      </w:r>
    </w:p>
    <w:p w14:paraId="6BF18A7A">
      <w:pPr>
        <w:pageBreakBefore w:val="0"/>
        <w:kinsoku/>
        <w:wordWrap/>
        <w:overflowPunct/>
        <w:topLinePunct w:val="0"/>
        <w:autoSpaceDE/>
        <w:autoSpaceDN/>
        <w:bidi w:val="0"/>
        <w:adjustRightInd/>
        <w:snapToGrid w:val="0"/>
        <w:spacing w:line="480" w:lineRule="exact"/>
        <w:ind w:firstLine="400" w:firstLineChars="200"/>
        <w:textAlignment w:val="auto"/>
        <w:rPr>
          <w:rFonts w:hint="eastAsia" w:ascii="宋体" w:hAnsi="宋体" w:cs="宋体"/>
          <w:color w:val="auto"/>
          <w:szCs w:val="28"/>
          <w:highlight w:val="none"/>
        </w:rPr>
      </w:pPr>
      <w:r>
        <w:rPr>
          <w:rFonts w:hint="eastAsia" w:ascii="宋体" w:hAnsi="宋体" w:cs="宋体"/>
          <w:color w:val="auto"/>
          <w:szCs w:val="28"/>
          <w:highlight w:val="none"/>
        </w:rPr>
        <w:t>地  址：重庆市渝北区洪湖西路21号30-1</w:t>
      </w:r>
    </w:p>
    <w:p w14:paraId="2C5A5851">
      <w:pPr>
        <w:snapToGrid w:val="0"/>
        <w:spacing w:line="360" w:lineRule="auto"/>
        <w:ind w:firstLine="400" w:firstLineChars="200"/>
        <w:rPr>
          <w:rFonts w:hint="eastAsia" w:ascii="宋体" w:hAnsi="宋体" w:cs="宋体"/>
          <w:color w:val="auto"/>
          <w:szCs w:val="28"/>
          <w:highlight w:val="none"/>
        </w:rPr>
      </w:pPr>
    </w:p>
    <w:p w14:paraId="20FAE7C8">
      <w:pPr>
        <w:snapToGrid w:val="0"/>
        <w:spacing w:line="360" w:lineRule="auto"/>
        <w:ind w:firstLine="400" w:firstLineChars="200"/>
        <w:rPr>
          <w:rFonts w:hint="eastAsia" w:ascii="宋体" w:hAnsi="宋体" w:cs="宋体"/>
          <w:color w:val="auto"/>
          <w:szCs w:val="28"/>
          <w:highlight w:val="none"/>
        </w:rPr>
      </w:pPr>
    </w:p>
    <w:p w14:paraId="549A9AA7">
      <w:pPr>
        <w:rPr>
          <w:rFonts w:hint="eastAsia" w:ascii="宋体" w:hAnsi="宋体" w:cs="宋体"/>
          <w:color w:val="auto"/>
          <w:szCs w:val="28"/>
          <w:highlight w:val="none"/>
        </w:rPr>
      </w:pPr>
      <w:r>
        <w:rPr>
          <w:rFonts w:hint="eastAsia" w:ascii="宋体" w:hAnsi="宋体" w:cs="宋体"/>
          <w:color w:val="auto"/>
          <w:szCs w:val="28"/>
          <w:highlight w:val="none"/>
        </w:rPr>
        <w:br w:type="page"/>
      </w:r>
    </w:p>
    <w:p w14:paraId="4A2BDEF2">
      <w:pPr>
        <w:snapToGrid w:val="0"/>
        <w:spacing w:line="360" w:lineRule="auto"/>
        <w:ind w:firstLine="400" w:firstLineChars="200"/>
        <w:rPr>
          <w:rFonts w:hint="eastAsia" w:ascii="宋体" w:hAnsi="宋体" w:cs="宋体"/>
          <w:color w:val="auto"/>
          <w:szCs w:val="28"/>
          <w:highlight w:val="none"/>
        </w:rPr>
      </w:pPr>
      <w:r>
        <w:rPr>
          <w:rFonts w:hint="eastAsia" w:ascii="宋体" w:hAnsi="宋体" w:cs="宋体"/>
          <w:color w:val="auto"/>
          <w:szCs w:val="28"/>
          <w:highlight w:val="none"/>
        </w:rPr>
        <w:t>附件：</w:t>
      </w:r>
    </w:p>
    <w:p w14:paraId="1014C16F">
      <w:pPr>
        <w:jc w:val="center"/>
        <w:rPr>
          <w:rFonts w:hint="eastAsia" w:ascii="宋体" w:hAnsi="宋体" w:cs="宋体"/>
          <w:b/>
          <w:bCs/>
          <w:color w:val="auto"/>
          <w:spacing w:val="40"/>
          <w:sz w:val="36"/>
          <w:szCs w:val="44"/>
          <w:highlight w:val="none"/>
        </w:rPr>
      </w:pPr>
      <w:r>
        <w:rPr>
          <w:rFonts w:hint="eastAsia" w:ascii="宋体" w:hAnsi="宋体" w:cs="宋体"/>
          <w:b/>
          <w:bCs/>
          <w:color w:val="auto"/>
          <w:spacing w:val="40"/>
          <w:sz w:val="36"/>
          <w:szCs w:val="44"/>
          <w:highlight w:val="none"/>
        </w:rPr>
        <w:t>比选文件</w:t>
      </w:r>
      <w:r>
        <w:rPr>
          <w:rFonts w:hint="eastAsia" w:ascii="宋体" w:hAnsi="宋体" w:cs="宋体"/>
          <w:b/>
          <w:bCs/>
          <w:color w:val="auto"/>
          <w:spacing w:val="40"/>
          <w:sz w:val="36"/>
          <w:szCs w:val="44"/>
          <w:highlight w:val="none"/>
          <w:lang w:val="en-US" w:eastAsia="zh-CN"/>
        </w:rPr>
        <w:t>发售</w:t>
      </w:r>
      <w:r>
        <w:rPr>
          <w:rFonts w:hint="eastAsia" w:ascii="宋体" w:hAnsi="宋体" w:cs="宋体"/>
          <w:b/>
          <w:bCs/>
          <w:color w:val="auto"/>
          <w:spacing w:val="40"/>
          <w:sz w:val="36"/>
          <w:szCs w:val="44"/>
          <w:highlight w:val="none"/>
        </w:rPr>
        <w:t>登记表</w:t>
      </w:r>
    </w:p>
    <w:tbl>
      <w:tblPr>
        <w:tblStyle w:val="61"/>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26"/>
        <w:gridCol w:w="2787"/>
        <w:gridCol w:w="1219"/>
        <w:gridCol w:w="4189"/>
      </w:tblGrid>
      <w:tr w14:paraId="5D592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trPr>
        <w:tc>
          <w:tcPr>
            <w:tcW w:w="1068" w:type="pct"/>
            <w:vAlign w:val="center"/>
          </w:tcPr>
          <w:p w14:paraId="074D78CC">
            <w:pPr>
              <w:jc w:val="center"/>
              <w:rPr>
                <w:rFonts w:hint="eastAsia" w:ascii="宋体" w:hAnsi="宋体" w:cs="宋体"/>
                <w:color w:val="auto"/>
                <w:szCs w:val="28"/>
                <w:highlight w:val="none"/>
              </w:rPr>
            </w:pPr>
            <w:r>
              <w:rPr>
                <w:rFonts w:hint="eastAsia" w:ascii="宋体" w:hAnsi="宋体" w:cs="宋体"/>
                <w:color w:val="auto"/>
                <w:szCs w:val="28"/>
                <w:highlight w:val="none"/>
              </w:rPr>
              <w:t>项目编号</w:t>
            </w:r>
          </w:p>
        </w:tc>
        <w:tc>
          <w:tcPr>
            <w:tcW w:w="3932" w:type="pct"/>
            <w:gridSpan w:val="3"/>
            <w:vAlign w:val="center"/>
          </w:tcPr>
          <w:p w14:paraId="421FE9CC">
            <w:pPr>
              <w:jc w:val="center"/>
              <w:rPr>
                <w:rFonts w:hint="eastAsia" w:ascii="宋体" w:hAnsi="宋体" w:cs="宋体"/>
                <w:color w:val="auto"/>
                <w:szCs w:val="28"/>
                <w:highlight w:val="none"/>
              </w:rPr>
            </w:pPr>
          </w:p>
        </w:tc>
      </w:tr>
      <w:tr w14:paraId="34A8B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1068" w:type="pct"/>
            <w:vAlign w:val="center"/>
          </w:tcPr>
          <w:p w14:paraId="3F30B1D3">
            <w:pPr>
              <w:jc w:val="center"/>
              <w:rPr>
                <w:rFonts w:hint="default" w:ascii="宋体" w:hAnsi="宋体" w:eastAsia="宋体" w:cs="宋体"/>
                <w:color w:val="auto"/>
                <w:szCs w:val="28"/>
                <w:highlight w:val="none"/>
                <w:lang w:val="en-US" w:eastAsia="zh-CN"/>
              </w:rPr>
            </w:pPr>
            <w:r>
              <w:rPr>
                <w:rFonts w:hint="eastAsia" w:ascii="宋体" w:hAnsi="宋体" w:cs="宋体"/>
                <w:color w:val="auto"/>
                <w:szCs w:val="28"/>
                <w:highlight w:val="none"/>
                <w:lang w:val="en-US" w:eastAsia="zh-CN"/>
              </w:rPr>
              <w:t>分包名称及分包号</w:t>
            </w:r>
          </w:p>
        </w:tc>
        <w:tc>
          <w:tcPr>
            <w:tcW w:w="3932" w:type="pct"/>
            <w:gridSpan w:val="3"/>
            <w:vAlign w:val="center"/>
          </w:tcPr>
          <w:p w14:paraId="4A22D095">
            <w:pPr>
              <w:jc w:val="center"/>
              <w:rPr>
                <w:rFonts w:hint="eastAsia" w:ascii="宋体" w:hAnsi="宋体" w:cs="宋体"/>
                <w:color w:val="auto"/>
                <w:szCs w:val="28"/>
                <w:highlight w:val="none"/>
              </w:rPr>
            </w:pPr>
          </w:p>
        </w:tc>
      </w:tr>
      <w:tr w14:paraId="7BCC3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9" w:hRule="atLeast"/>
        </w:trPr>
        <w:tc>
          <w:tcPr>
            <w:tcW w:w="1068" w:type="pct"/>
            <w:vAlign w:val="center"/>
          </w:tcPr>
          <w:p w14:paraId="46A6DA9F">
            <w:pPr>
              <w:jc w:val="center"/>
              <w:rPr>
                <w:rFonts w:hint="eastAsia" w:ascii="宋体" w:hAnsi="宋体" w:cs="宋体"/>
                <w:color w:val="auto"/>
                <w:szCs w:val="28"/>
                <w:highlight w:val="none"/>
              </w:rPr>
            </w:pPr>
            <w:r>
              <w:rPr>
                <w:rFonts w:hint="eastAsia" w:ascii="宋体" w:hAnsi="宋体" w:cs="宋体"/>
                <w:color w:val="auto"/>
                <w:szCs w:val="28"/>
                <w:highlight w:val="none"/>
              </w:rPr>
              <w:t>登记日期</w:t>
            </w:r>
          </w:p>
        </w:tc>
        <w:tc>
          <w:tcPr>
            <w:tcW w:w="3932" w:type="pct"/>
            <w:gridSpan w:val="3"/>
            <w:vAlign w:val="center"/>
          </w:tcPr>
          <w:p w14:paraId="5423C869">
            <w:pPr>
              <w:jc w:val="left"/>
              <w:rPr>
                <w:rFonts w:hint="eastAsia" w:ascii="宋体" w:hAnsi="宋体" w:cs="宋体"/>
                <w:color w:val="auto"/>
                <w:szCs w:val="28"/>
                <w:highlight w:val="none"/>
              </w:rPr>
            </w:pPr>
            <w:r>
              <w:rPr>
                <w:rFonts w:hint="eastAsia" w:ascii="宋体" w:hAnsi="宋体" w:cs="宋体"/>
                <w:color w:val="auto"/>
                <w:szCs w:val="28"/>
                <w:highlight w:val="none"/>
              </w:rPr>
              <w:t xml:space="preserve">     年    月    日</w:t>
            </w:r>
          </w:p>
        </w:tc>
      </w:tr>
      <w:tr w14:paraId="44DF3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9" w:hRule="atLeast"/>
        </w:trPr>
        <w:tc>
          <w:tcPr>
            <w:tcW w:w="1068" w:type="pct"/>
            <w:vAlign w:val="center"/>
          </w:tcPr>
          <w:p w14:paraId="650E22BE">
            <w:pPr>
              <w:jc w:val="center"/>
              <w:rPr>
                <w:rFonts w:hint="eastAsia" w:ascii="宋体" w:hAnsi="宋体" w:cs="宋体"/>
                <w:color w:val="auto"/>
                <w:szCs w:val="28"/>
                <w:highlight w:val="none"/>
              </w:rPr>
            </w:pPr>
            <w:r>
              <w:rPr>
                <w:rFonts w:hint="eastAsia" w:ascii="宋体" w:hAnsi="宋体" w:cs="宋体"/>
                <w:color w:val="auto"/>
                <w:szCs w:val="28"/>
                <w:highlight w:val="none"/>
              </w:rPr>
              <w:t>竞选人名称</w:t>
            </w:r>
          </w:p>
        </w:tc>
        <w:tc>
          <w:tcPr>
            <w:tcW w:w="3932" w:type="pct"/>
            <w:gridSpan w:val="3"/>
            <w:vAlign w:val="center"/>
          </w:tcPr>
          <w:p w14:paraId="6A57C9A2">
            <w:pPr>
              <w:jc w:val="center"/>
              <w:rPr>
                <w:rFonts w:hint="eastAsia" w:ascii="宋体" w:hAnsi="宋体" w:cs="宋体"/>
                <w:color w:val="auto"/>
                <w:szCs w:val="28"/>
                <w:highlight w:val="none"/>
              </w:rPr>
            </w:pPr>
            <w:r>
              <w:rPr>
                <w:rFonts w:hint="eastAsia" w:ascii="宋体" w:hAnsi="宋体" w:cs="宋体"/>
                <w:color w:val="auto"/>
                <w:szCs w:val="28"/>
                <w:highlight w:val="none"/>
              </w:rPr>
              <w:t xml:space="preserve">                  （竞选人公章）</w:t>
            </w:r>
          </w:p>
        </w:tc>
      </w:tr>
      <w:tr w14:paraId="54C7B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trPr>
        <w:tc>
          <w:tcPr>
            <w:tcW w:w="1068" w:type="pct"/>
            <w:vAlign w:val="center"/>
          </w:tcPr>
          <w:p w14:paraId="42CC4568">
            <w:pPr>
              <w:jc w:val="center"/>
              <w:rPr>
                <w:rFonts w:hint="eastAsia" w:ascii="宋体" w:hAnsi="宋体" w:cs="宋体"/>
                <w:color w:val="auto"/>
                <w:szCs w:val="28"/>
                <w:highlight w:val="none"/>
              </w:rPr>
            </w:pPr>
            <w:r>
              <w:rPr>
                <w:rFonts w:hint="eastAsia" w:ascii="宋体" w:hAnsi="宋体" w:cs="宋体"/>
                <w:color w:val="auto"/>
                <w:szCs w:val="28"/>
                <w:highlight w:val="none"/>
              </w:rPr>
              <w:t>联系人</w:t>
            </w:r>
          </w:p>
        </w:tc>
        <w:tc>
          <w:tcPr>
            <w:tcW w:w="1337" w:type="pct"/>
            <w:vAlign w:val="center"/>
          </w:tcPr>
          <w:p w14:paraId="318F91C8">
            <w:pPr>
              <w:jc w:val="left"/>
              <w:rPr>
                <w:rFonts w:hint="eastAsia" w:ascii="宋体" w:hAnsi="宋体" w:cs="宋体"/>
                <w:color w:val="auto"/>
                <w:szCs w:val="28"/>
                <w:highlight w:val="none"/>
              </w:rPr>
            </w:pPr>
          </w:p>
        </w:tc>
        <w:tc>
          <w:tcPr>
            <w:tcW w:w="585" w:type="pct"/>
            <w:vAlign w:val="center"/>
          </w:tcPr>
          <w:p w14:paraId="6BD867D1">
            <w:pPr>
              <w:jc w:val="left"/>
              <w:rPr>
                <w:rFonts w:hint="eastAsia" w:ascii="宋体" w:hAnsi="宋体" w:cs="宋体"/>
                <w:color w:val="auto"/>
                <w:szCs w:val="28"/>
                <w:highlight w:val="none"/>
              </w:rPr>
            </w:pPr>
            <w:r>
              <w:rPr>
                <w:rFonts w:hint="eastAsia" w:ascii="宋体" w:hAnsi="宋体" w:cs="宋体"/>
                <w:color w:val="auto"/>
                <w:szCs w:val="28"/>
                <w:highlight w:val="none"/>
              </w:rPr>
              <w:t>手机</w:t>
            </w:r>
          </w:p>
        </w:tc>
        <w:tc>
          <w:tcPr>
            <w:tcW w:w="2010" w:type="pct"/>
            <w:vAlign w:val="center"/>
          </w:tcPr>
          <w:p w14:paraId="6813A5AC">
            <w:pPr>
              <w:jc w:val="left"/>
              <w:rPr>
                <w:rFonts w:hint="eastAsia" w:ascii="宋体" w:hAnsi="宋体" w:cs="宋体"/>
                <w:color w:val="auto"/>
                <w:szCs w:val="28"/>
                <w:highlight w:val="none"/>
              </w:rPr>
            </w:pPr>
          </w:p>
        </w:tc>
      </w:tr>
      <w:tr w14:paraId="01FDE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trPr>
        <w:tc>
          <w:tcPr>
            <w:tcW w:w="1068" w:type="pct"/>
            <w:vAlign w:val="center"/>
          </w:tcPr>
          <w:p w14:paraId="0C82B0C0">
            <w:pPr>
              <w:jc w:val="center"/>
              <w:rPr>
                <w:rFonts w:hint="eastAsia" w:ascii="宋体" w:hAnsi="宋体" w:cs="宋体"/>
                <w:color w:val="auto"/>
                <w:szCs w:val="28"/>
                <w:highlight w:val="none"/>
              </w:rPr>
            </w:pPr>
            <w:r>
              <w:rPr>
                <w:rFonts w:hint="eastAsia" w:ascii="宋体" w:hAnsi="宋体" w:cs="宋体"/>
                <w:color w:val="auto"/>
                <w:szCs w:val="28"/>
                <w:highlight w:val="none"/>
              </w:rPr>
              <w:t>办公电话</w:t>
            </w:r>
          </w:p>
        </w:tc>
        <w:tc>
          <w:tcPr>
            <w:tcW w:w="1337" w:type="pct"/>
            <w:vAlign w:val="center"/>
          </w:tcPr>
          <w:p w14:paraId="0CC37990">
            <w:pPr>
              <w:jc w:val="left"/>
              <w:rPr>
                <w:rFonts w:hint="eastAsia" w:ascii="宋体" w:hAnsi="宋体" w:cs="宋体"/>
                <w:color w:val="auto"/>
                <w:szCs w:val="28"/>
                <w:highlight w:val="none"/>
              </w:rPr>
            </w:pPr>
          </w:p>
        </w:tc>
        <w:tc>
          <w:tcPr>
            <w:tcW w:w="585" w:type="pct"/>
            <w:vAlign w:val="center"/>
          </w:tcPr>
          <w:p w14:paraId="421B4B8D">
            <w:pPr>
              <w:jc w:val="left"/>
              <w:rPr>
                <w:rFonts w:hint="eastAsia" w:ascii="宋体" w:hAnsi="宋体" w:cs="宋体"/>
                <w:color w:val="auto"/>
                <w:szCs w:val="28"/>
                <w:highlight w:val="none"/>
              </w:rPr>
            </w:pPr>
            <w:r>
              <w:rPr>
                <w:rFonts w:hint="eastAsia" w:ascii="宋体" w:hAnsi="宋体" w:cs="宋体"/>
                <w:color w:val="auto"/>
                <w:szCs w:val="28"/>
                <w:highlight w:val="none"/>
              </w:rPr>
              <w:t>传真</w:t>
            </w:r>
          </w:p>
        </w:tc>
        <w:tc>
          <w:tcPr>
            <w:tcW w:w="2010" w:type="pct"/>
            <w:vAlign w:val="center"/>
          </w:tcPr>
          <w:p w14:paraId="2C2E2994">
            <w:pPr>
              <w:jc w:val="left"/>
              <w:rPr>
                <w:rFonts w:hint="eastAsia" w:ascii="宋体" w:hAnsi="宋体" w:cs="宋体"/>
                <w:color w:val="auto"/>
                <w:szCs w:val="28"/>
                <w:highlight w:val="none"/>
              </w:rPr>
            </w:pPr>
          </w:p>
        </w:tc>
      </w:tr>
      <w:tr w14:paraId="63352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trPr>
        <w:tc>
          <w:tcPr>
            <w:tcW w:w="1068" w:type="pct"/>
            <w:vAlign w:val="center"/>
          </w:tcPr>
          <w:p w14:paraId="046AF37F">
            <w:pPr>
              <w:jc w:val="center"/>
              <w:rPr>
                <w:rFonts w:hint="eastAsia" w:ascii="宋体" w:hAnsi="宋体" w:cs="宋体"/>
                <w:color w:val="auto"/>
                <w:szCs w:val="28"/>
                <w:highlight w:val="none"/>
              </w:rPr>
            </w:pPr>
            <w:r>
              <w:rPr>
                <w:rFonts w:hint="eastAsia" w:ascii="宋体" w:hAnsi="宋体" w:cs="宋体"/>
                <w:color w:val="auto"/>
                <w:szCs w:val="28"/>
                <w:highlight w:val="none"/>
              </w:rPr>
              <w:t>E-mail</w:t>
            </w:r>
          </w:p>
        </w:tc>
        <w:tc>
          <w:tcPr>
            <w:tcW w:w="3932" w:type="pct"/>
            <w:gridSpan w:val="3"/>
            <w:vAlign w:val="center"/>
          </w:tcPr>
          <w:p w14:paraId="160BF14F">
            <w:pPr>
              <w:jc w:val="left"/>
              <w:rPr>
                <w:rFonts w:hint="eastAsia" w:ascii="宋体" w:hAnsi="宋体" w:cs="宋体"/>
                <w:color w:val="auto"/>
                <w:szCs w:val="28"/>
                <w:highlight w:val="none"/>
              </w:rPr>
            </w:pPr>
          </w:p>
        </w:tc>
      </w:tr>
      <w:tr w14:paraId="060F4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trPr>
        <w:tc>
          <w:tcPr>
            <w:tcW w:w="1068" w:type="pct"/>
            <w:vAlign w:val="center"/>
          </w:tcPr>
          <w:p w14:paraId="093C12BA">
            <w:pPr>
              <w:jc w:val="center"/>
              <w:rPr>
                <w:rFonts w:hint="eastAsia" w:ascii="宋体" w:hAnsi="宋体" w:cs="宋体"/>
                <w:color w:val="auto"/>
                <w:szCs w:val="28"/>
                <w:highlight w:val="none"/>
              </w:rPr>
            </w:pPr>
            <w:r>
              <w:rPr>
                <w:rFonts w:hint="eastAsia" w:ascii="宋体" w:hAnsi="宋体" w:cs="宋体"/>
                <w:color w:val="auto"/>
                <w:szCs w:val="28"/>
                <w:highlight w:val="none"/>
              </w:rPr>
              <w:t>单位地址</w:t>
            </w:r>
          </w:p>
        </w:tc>
        <w:tc>
          <w:tcPr>
            <w:tcW w:w="3932" w:type="pct"/>
            <w:gridSpan w:val="3"/>
            <w:vAlign w:val="center"/>
          </w:tcPr>
          <w:p w14:paraId="60A71CF8">
            <w:pPr>
              <w:jc w:val="left"/>
              <w:rPr>
                <w:rFonts w:hint="eastAsia" w:ascii="宋体" w:hAnsi="宋体" w:cs="宋体"/>
                <w:color w:val="auto"/>
                <w:szCs w:val="28"/>
                <w:highlight w:val="none"/>
              </w:rPr>
            </w:pPr>
          </w:p>
        </w:tc>
      </w:tr>
      <w:tr w14:paraId="45B9D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6" w:hRule="atLeast"/>
        </w:trPr>
        <w:tc>
          <w:tcPr>
            <w:tcW w:w="5000" w:type="pct"/>
            <w:gridSpan w:val="4"/>
            <w:vAlign w:val="center"/>
          </w:tcPr>
          <w:p w14:paraId="1329CD68">
            <w:pPr>
              <w:jc w:val="left"/>
              <w:rPr>
                <w:rFonts w:hint="eastAsia" w:ascii="宋体" w:hAnsi="宋体" w:cs="宋体"/>
                <w:color w:val="auto"/>
                <w:szCs w:val="28"/>
                <w:highlight w:val="none"/>
              </w:rPr>
            </w:pPr>
            <w:r>
              <w:rPr>
                <w:rFonts w:hint="eastAsia" w:ascii="宋体" w:hAnsi="宋体" w:cs="宋体"/>
                <w:color w:val="auto"/>
                <w:szCs w:val="28"/>
                <w:highlight w:val="none"/>
              </w:rPr>
              <w:t>备注：</w:t>
            </w:r>
          </w:p>
        </w:tc>
      </w:tr>
    </w:tbl>
    <w:p w14:paraId="06520221">
      <w:pPr>
        <w:spacing w:line="480" w:lineRule="exact"/>
        <w:jc w:val="left"/>
        <w:rPr>
          <w:rFonts w:hint="eastAsia" w:ascii="宋体" w:hAnsi="宋体" w:cs="宋体"/>
          <w:color w:val="auto"/>
          <w:szCs w:val="21"/>
          <w:highlight w:val="none"/>
        </w:rPr>
      </w:pPr>
      <w:r>
        <w:rPr>
          <w:rFonts w:hint="eastAsia" w:ascii="宋体" w:hAnsi="宋体" w:cs="宋体"/>
          <w:color w:val="auto"/>
          <w:szCs w:val="21"/>
          <w:highlight w:val="none"/>
        </w:rPr>
        <w:t>说明：潜在竞选人请填写本表并加盖单位公章，在报名内将本表扫描或拍照，发送至1337576162@qq.com，在报名期内完成了报名手续的竞选人，其竞选文件才被接收。</w:t>
      </w:r>
    </w:p>
    <w:p w14:paraId="59955780">
      <w:pPr>
        <w:snapToGrid w:val="0"/>
        <w:spacing w:line="360" w:lineRule="auto"/>
        <w:ind w:firstLine="400" w:firstLineChars="200"/>
        <w:rPr>
          <w:rFonts w:hint="eastAsia" w:ascii="宋体" w:hAnsi="宋体" w:cs="宋体"/>
          <w:color w:val="auto"/>
          <w:szCs w:val="28"/>
          <w:highlight w:val="none"/>
        </w:rPr>
        <w:sectPr>
          <w:footerReference r:id="rId8" w:type="default"/>
          <w:pgSz w:w="11907" w:h="16840"/>
          <w:pgMar w:top="850" w:right="850" w:bottom="850" w:left="850" w:header="964" w:footer="992" w:gutter="0"/>
          <w:pgNumType w:start="1"/>
          <w:cols w:space="0" w:num="1"/>
          <w:titlePg/>
          <w:rtlGutter w:val="0"/>
          <w:docGrid w:linePitch="312" w:charSpace="0"/>
        </w:sectPr>
      </w:pPr>
    </w:p>
    <w:p w14:paraId="0FE5DE44">
      <w:pPr>
        <w:pStyle w:val="3"/>
        <w:spacing w:before="140" w:after="140" w:line="360" w:lineRule="auto"/>
        <w:jc w:val="center"/>
        <w:rPr>
          <w:rFonts w:hint="eastAsia" w:ascii="宋体" w:hAnsi="宋体" w:eastAsia="宋体" w:cs="宋体"/>
          <w:color w:val="auto"/>
          <w:sz w:val="36"/>
          <w:szCs w:val="36"/>
          <w:highlight w:val="none"/>
        </w:rPr>
      </w:pPr>
      <w:bookmarkStart w:id="30" w:name="_Toc102227313"/>
      <w:bookmarkStart w:id="31" w:name="_Toc12386"/>
      <w:bookmarkStart w:id="32" w:name="_Toc21204"/>
      <w:bookmarkStart w:id="33" w:name="OLE_LINK6"/>
      <w:r>
        <w:rPr>
          <w:rFonts w:hint="eastAsia" w:ascii="宋体" w:hAnsi="宋体" w:eastAsia="宋体" w:cs="宋体"/>
          <w:color w:val="auto"/>
          <w:sz w:val="36"/>
          <w:szCs w:val="36"/>
          <w:highlight w:val="none"/>
        </w:rPr>
        <w:t xml:space="preserve">第二篇  </w:t>
      </w:r>
      <w:bookmarkEnd w:id="30"/>
      <w:r>
        <w:rPr>
          <w:rFonts w:hint="eastAsia" w:ascii="宋体" w:hAnsi="宋体" w:eastAsia="宋体" w:cs="宋体"/>
          <w:color w:val="auto"/>
          <w:sz w:val="36"/>
          <w:szCs w:val="36"/>
          <w:highlight w:val="none"/>
        </w:rPr>
        <w:t>项目</w:t>
      </w:r>
      <w:r>
        <w:rPr>
          <w:rFonts w:hint="eastAsia" w:ascii="宋体" w:hAnsi="宋体" w:eastAsia="宋体" w:cs="宋体"/>
          <w:color w:val="auto"/>
          <w:sz w:val="36"/>
          <w:szCs w:val="36"/>
          <w:highlight w:val="none"/>
          <w:lang w:val="en-US" w:eastAsia="zh-CN"/>
        </w:rPr>
        <w:t>技术</w:t>
      </w:r>
      <w:r>
        <w:rPr>
          <w:rFonts w:hint="eastAsia" w:ascii="宋体" w:hAnsi="宋体" w:eastAsia="宋体" w:cs="宋体"/>
          <w:color w:val="auto"/>
          <w:sz w:val="36"/>
          <w:szCs w:val="36"/>
          <w:highlight w:val="none"/>
        </w:rPr>
        <w:t>需求</w:t>
      </w:r>
      <w:bookmarkEnd w:id="31"/>
      <w:bookmarkEnd w:id="32"/>
    </w:p>
    <w:p w14:paraId="008C9679">
      <w:pPr>
        <w:pStyle w:val="129"/>
        <w:ind w:left="0" w:leftChars="0" w:firstLine="632"/>
        <w:jc w:val="left"/>
        <w:rPr>
          <w:rFonts w:hint="eastAsia" w:ascii="宋体" w:hAnsi="宋体" w:cs="宋体"/>
          <w:b/>
          <w:color w:val="auto"/>
          <w:sz w:val="28"/>
          <w:szCs w:val="28"/>
          <w:highlight w:val="none"/>
        </w:rPr>
      </w:pPr>
      <w:r>
        <w:rPr>
          <w:rFonts w:hint="eastAsia" w:ascii="宋体" w:hAnsi="宋体" w:cs="宋体"/>
          <w:b/>
          <w:color w:val="auto"/>
          <w:sz w:val="28"/>
          <w:szCs w:val="28"/>
          <w:highlight w:val="none"/>
        </w:rPr>
        <w:t>备注：标注★</w:t>
      </w:r>
      <w:r>
        <w:rPr>
          <w:rFonts w:hint="eastAsia" w:ascii="宋体" w:hAnsi="宋体" w:cs="宋体"/>
          <w:b/>
          <w:color w:val="auto"/>
          <w:sz w:val="28"/>
          <w:szCs w:val="28"/>
          <w:highlight w:val="none"/>
          <w:lang w:val="en-US" w:eastAsia="zh-CN"/>
        </w:rPr>
        <w:t>部分的</w:t>
      </w:r>
      <w:r>
        <w:rPr>
          <w:rFonts w:hint="eastAsia" w:ascii="宋体" w:hAnsi="宋体" w:cs="宋体"/>
          <w:b/>
          <w:color w:val="auto"/>
          <w:sz w:val="28"/>
          <w:szCs w:val="28"/>
          <w:highlight w:val="none"/>
        </w:rPr>
        <w:t>条款为</w:t>
      </w:r>
      <w:r>
        <w:rPr>
          <w:rFonts w:hint="eastAsia" w:ascii="宋体" w:hAnsi="宋体" w:cs="宋体"/>
          <w:b/>
          <w:color w:val="auto"/>
          <w:sz w:val="28"/>
          <w:szCs w:val="28"/>
          <w:highlight w:val="none"/>
          <w:lang w:val="en-US" w:eastAsia="zh-CN"/>
        </w:rPr>
        <w:t>各分包的</w:t>
      </w:r>
      <w:r>
        <w:rPr>
          <w:rFonts w:hint="eastAsia" w:ascii="宋体" w:hAnsi="宋体" w:cs="宋体"/>
          <w:b/>
          <w:color w:val="auto"/>
          <w:sz w:val="28"/>
          <w:szCs w:val="28"/>
          <w:highlight w:val="none"/>
        </w:rPr>
        <w:t>实质性要求，作为</w:t>
      </w:r>
      <w:r>
        <w:rPr>
          <w:rFonts w:hint="eastAsia" w:ascii="宋体" w:hAnsi="宋体" w:cs="宋体"/>
          <w:b/>
          <w:color w:val="auto"/>
          <w:sz w:val="28"/>
          <w:szCs w:val="28"/>
          <w:highlight w:val="none"/>
          <w:lang w:val="en-US" w:eastAsia="zh-CN"/>
        </w:rPr>
        <w:t>各分包的</w:t>
      </w:r>
      <w:r>
        <w:rPr>
          <w:rFonts w:hint="eastAsia" w:ascii="宋体" w:hAnsi="宋体" w:cs="宋体"/>
          <w:b/>
          <w:color w:val="auto"/>
          <w:sz w:val="28"/>
          <w:szCs w:val="28"/>
          <w:highlight w:val="none"/>
        </w:rPr>
        <w:t>符合性评审标准，不符合</w:t>
      </w:r>
      <w:r>
        <w:rPr>
          <w:rFonts w:hint="eastAsia" w:ascii="宋体" w:hAnsi="宋体" w:cs="宋体"/>
          <w:b/>
          <w:color w:val="auto"/>
          <w:sz w:val="28"/>
          <w:szCs w:val="28"/>
          <w:highlight w:val="none"/>
          <w:lang w:val="en-US" w:eastAsia="zh-CN"/>
        </w:rPr>
        <w:t>各分包</w:t>
      </w:r>
      <w:r>
        <w:rPr>
          <w:rFonts w:hint="eastAsia" w:ascii="宋体" w:hAnsi="宋体" w:cs="宋体"/>
          <w:b/>
          <w:color w:val="auto"/>
          <w:sz w:val="28"/>
          <w:szCs w:val="28"/>
          <w:highlight w:val="none"/>
        </w:rPr>
        <w:t>的</w:t>
      </w:r>
      <w:r>
        <w:rPr>
          <w:rFonts w:hint="eastAsia" w:ascii="宋体" w:hAnsi="宋体" w:cs="宋体"/>
          <w:b/>
          <w:color w:val="auto"/>
          <w:sz w:val="28"/>
          <w:szCs w:val="28"/>
          <w:highlight w:val="none"/>
          <w:lang w:val="en-US" w:eastAsia="zh-CN"/>
        </w:rPr>
        <w:t>要求</w:t>
      </w:r>
      <w:r>
        <w:rPr>
          <w:rFonts w:hint="eastAsia" w:ascii="宋体" w:hAnsi="宋体" w:cs="宋体"/>
          <w:b/>
          <w:color w:val="auto"/>
          <w:sz w:val="28"/>
          <w:szCs w:val="28"/>
          <w:highlight w:val="none"/>
        </w:rPr>
        <w:t>按无效响应处理。</w:t>
      </w:r>
      <w:r>
        <w:rPr>
          <w:rFonts w:hint="eastAsia" w:ascii="宋体" w:hAnsi="宋体" w:cs="宋体"/>
          <w:b/>
          <w:color w:val="auto"/>
          <w:sz w:val="28"/>
          <w:szCs w:val="28"/>
          <w:highlight w:val="none"/>
          <w:lang w:eastAsia="zh-CN"/>
        </w:rPr>
        <w:t>（</w:t>
      </w:r>
      <w:r>
        <w:rPr>
          <w:rFonts w:hint="eastAsia" w:ascii="宋体" w:hAnsi="宋体" w:cs="宋体"/>
          <w:b/>
          <w:color w:val="auto"/>
          <w:sz w:val="28"/>
          <w:szCs w:val="28"/>
          <w:highlight w:val="none"/>
          <w:lang w:val="en-US" w:eastAsia="zh-CN"/>
        </w:rPr>
        <w:t>拟参与各分包的竞选人只需对各自参与的分包部分</w:t>
      </w:r>
      <w:r>
        <w:rPr>
          <w:rFonts w:hint="eastAsia" w:ascii="宋体" w:hAnsi="宋体" w:cs="宋体"/>
          <w:b/>
          <w:color w:val="auto"/>
          <w:sz w:val="28"/>
          <w:szCs w:val="28"/>
          <w:highlight w:val="none"/>
        </w:rPr>
        <w:t>标注★</w:t>
      </w:r>
      <w:r>
        <w:rPr>
          <w:rFonts w:hint="eastAsia" w:ascii="宋体" w:hAnsi="宋体" w:cs="宋体"/>
          <w:b/>
          <w:color w:val="auto"/>
          <w:sz w:val="28"/>
          <w:szCs w:val="28"/>
          <w:highlight w:val="none"/>
          <w:lang w:val="en-US" w:eastAsia="zh-CN"/>
        </w:rPr>
        <w:t>部分的</w:t>
      </w:r>
      <w:r>
        <w:rPr>
          <w:rFonts w:hint="eastAsia" w:ascii="宋体" w:hAnsi="宋体" w:cs="宋体"/>
          <w:b/>
          <w:color w:val="auto"/>
          <w:sz w:val="28"/>
          <w:szCs w:val="28"/>
          <w:highlight w:val="none"/>
        </w:rPr>
        <w:t>条款</w:t>
      </w:r>
      <w:r>
        <w:rPr>
          <w:rFonts w:hint="eastAsia" w:ascii="宋体" w:hAnsi="宋体" w:cs="宋体"/>
          <w:b/>
          <w:color w:val="auto"/>
          <w:sz w:val="28"/>
          <w:szCs w:val="28"/>
          <w:highlight w:val="none"/>
          <w:lang w:val="en-US" w:eastAsia="zh-CN"/>
        </w:rPr>
        <w:t>进行响应）</w:t>
      </w:r>
    </w:p>
    <w:bookmarkEnd w:id="33"/>
    <w:p w14:paraId="7DB82CFF">
      <w:pPr>
        <w:keepNext/>
        <w:keepLines/>
        <w:pageBreakBefore w:val="0"/>
        <w:widowControl w:val="0"/>
        <w:kinsoku/>
        <w:wordWrap/>
        <w:overflowPunct/>
        <w:topLinePunct w:val="0"/>
        <w:autoSpaceDE/>
        <w:autoSpaceDN/>
        <w:bidi w:val="0"/>
        <w:adjustRightInd/>
        <w:spacing w:line="480" w:lineRule="exact"/>
        <w:ind w:firstLine="562" w:firstLineChars="200"/>
        <w:textAlignment w:val="auto"/>
        <w:outlineLvl w:val="2"/>
        <w:rPr>
          <w:rFonts w:hint="default" w:ascii="宋体" w:hAnsi="宋体" w:eastAsia="宋体" w:cs="宋体"/>
          <w:b/>
          <w:bCs/>
          <w:color w:val="auto"/>
          <w:sz w:val="28"/>
          <w:szCs w:val="28"/>
          <w:highlight w:val="none"/>
          <w:lang w:val="en-US" w:eastAsia="zh-CN"/>
        </w:rPr>
      </w:pPr>
      <w:bookmarkStart w:id="34" w:name="_Toc17384"/>
      <w:bookmarkStart w:id="35" w:name="_Toc12789058"/>
      <w:r>
        <w:rPr>
          <w:rFonts w:hint="eastAsia" w:ascii="宋体" w:hAnsi="宋体" w:cs="宋体"/>
          <w:b/>
          <w:bCs/>
          <w:color w:val="auto"/>
          <w:sz w:val="28"/>
          <w:szCs w:val="28"/>
          <w:highlight w:val="none"/>
          <w:lang w:val="en-US" w:eastAsia="zh-CN"/>
        </w:rPr>
        <w:t>包1：</w:t>
      </w:r>
      <w:r>
        <w:rPr>
          <w:rFonts w:hint="eastAsia" w:ascii="宋体" w:hAnsi="宋体" w:cs="宋体"/>
          <w:b/>
          <w:bCs/>
          <w:color w:val="auto"/>
          <w:sz w:val="28"/>
          <w:szCs w:val="28"/>
          <w:highlight w:val="none"/>
          <w:lang w:val="zh-CN" w:eastAsia="zh-CN"/>
        </w:rPr>
        <w:t>展厅造型及布展物料制作与安装服务</w:t>
      </w:r>
      <w:bookmarkEnd w:id="34"/>
    </w:p>
    <w:p w14:paraId="096BD807">
      <w:pPr>
        <w:keepNext/>
        <w:keepLines/>
        <w:pageBreakBefore w:val="0"/>
        <w:widowControl w:val="0"/>
        <w:kinsoku/>
        <w:wordWrap/>
        <w:overflowPunct/>
        <w:topLinePunct w:val="0"/>
        <w:autoSpaceDE/>
        <w:autoSpaceDN/>
        <w:bidi w:val="0"/>
        <w:adjustRightInd/>
        <w:spacing w:line="480" w:lineRule="exact"/>
        <w:ind w:firstLine="562" w:firstLineChars="200"/>
        <w:textAlignment w:val="auto"/>
        <w:outlineLvl w:val="2"/>
        <w:rPr>
          <w:rFonts w:hint="eastAsia" w:ascii="宋体" w:hAnsi="宋体" w:eastAsia="宋体" w:cs="宋体"/>
          <w:b/>
          <w:bCs/>
          <w:color w:val="auto"/>
          <w:sz w:val="28"/>
          <w:szCs w:val="28"/>
          <w:highlight w:val="none"/>
          <w:lang w:val="zh-CN" w:eastAsia="zh-CN"/>
        </w:rPr>
      </w:pPr>
      <w:bookmarkStart w:id="36" w:name="_Toc13071"/>
      <w:r>
        <w:rPr>
          <w:rFonts w:hint="eastAsia" w:ascii="宋体" w:hAnsi="宋体" w:cs="宋体"/>
          <w:b/>
          <w:bCs/>
          <w:color w:val="auto"/>
          <w:sz w:val="28"/>
          <w:szCs w:val="28"/>
          <w:highlight w:val="none"/>
          <w:lang w:val="zh-CN"/>
        </w:rPr>
        <w:t>一、项目</w:t>
      </w:r>
      <w:r>
        <w:rPr>
          <w:rFonts w:hint="eastAsia" w:ascii="宋体" w:hAnsi="宋体" w:cs="宋体"/>
          <w:b/>
          <w:bCs/>
          <w:color w:val="auto"/>
          <w:sz w:val="28"/>
          <w:szCs w:val="28"/>
          <w:highlight w:val="none"/>
          <w:lang w:val="en-US" w:eastAsia="zh-CN"/>
        </w:rPr>
        <w:t>一览表</w:t>
      </w:r>
      <w:bookmarkEnd w:id="36"/>
    </w:p>
    <w:tbl>
      <w:tblPr>
        <w:tblStyle w:val="6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9"/>
        <w:gridCol w:w="4099"/>
        <w:gridCol w:w="2114"/>
        <w:gridCol w:w="2354"/>
      </w:tblGrid>
      <w:tr w14:paraId="68A6D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jc w:val="center"/>
        </w:trPr>
        <w:tc>
          <w:tcPr>
            <w:tcW w:w="819" w:type="dxa"/>
            <w:tcBorders>
              <w:top w:val="single" w:color="auto" w:sz="4" w:space="0"/>
              <w:left w:val="single" w:color="auto" w:sz="4" w:space="0"/>
              <w:right w:val="single" w:color="auto" w:sz="4" w:space="0"/>
            </w:tcBorders>
            <w:noWrap/>
            <w:vAlign w:val="center"/>
          </w:tcPr>
          <w:p w14:paraId="15D06D81">
            <w:pPr>
              <w:pageBreakBefore w:val="0"/>
              <w:kinsoku/>
              <w:wordWrap/>
              <w:overflowPunct/>
              <w:topLinePunct w:val="0"/>
              <w:autoSpaceDE/>
              <w:autoSpaceDN/>
              <w:bidi w:val="0"/>
              <w:adjustRightInd/>
              <w:spacing w:line="480" w:lineRule="exact"/>
              <w:jc w:val="center"/>
              <w:textAlignment w:val="auto"/>
              <w:rPr>
                <w:rFonts w:hint="eastAsia" w:ascii="宋体" w:hAnsi="宋体" w:eastAsia="宋体" w:cs="宋体"/>
                <w:b/>
                <w:color w:val="auto"/>
                <w:szCs w:val="28"/>
                <w:highlight w:val="none"/>
                <w:lang w:val="en-US" w:eastAsia="zh-CN"/>
              </w:rPr>
            </w:pPr>
            <w:r>
              <w:rPr>
                <w:rFonts w:hint="eastAsia" w:ascii="宋体" w:hAnsi="宋体" w:cs="宋体"/>
                <w:b/>
                <w:color w:val="auto"/>
                <w:szCs w:val="28"/>
                <w:highlight w:val="none"/>
                <w:lang w:val="en-US" w:eastAsia="zh-CN"/>
              </w:rPr>
              <w:t>分包号</w:t>
            </w:r>
          </w:p>
        </w:tc>
        <w:tc>
          <w:tcPr>
            <w:tcW w:w="4099" w:type="dxa"/>
            <w:tcBorders>
              <w:top w:val="single" w:color="auto" w:sz="4" w:space="0"/>
              <w:left w:val="single" w:color="auto" w:sz="4" w:space="0"/>
              <w:right w:val="single" w:color="auto" w:sz="4" w:space="0"/>
            </w:tcBorders>
            <w:noWrap/>
            <w:vAlign w:val="center"/>
          </w:tcPr>
          <w:p w14:paraId="40AFC78F">
            <w:pPr>
              <w:pageBreakBefore w:val="0"/>
              <w:kinsoku/>
              <w:wordWrap/>
              <w:overflowPunct/>
              <w:topLinePunct w:val="0"/>
              <w:autoSpaceDE/>
              <w:autoSpaceDN/>
              <w:bidi w:val="0"/>
              <w:adjustRightInd/>
              <w:spacing w:line="480" w:lineRule="exact"/>
              <w:jc w:val="center"/>
              <w:textAlignment w:val="auto"/>
              <w:rPr>
                <w:rFonts w:hint="eastAsia" w:ascii="宋体" w:hAnsi="宋体" w:cs="宋体"/>
                <w:b/>
                <w:color w:val="auto"/>
                <w:szCs w:val="28"/>
                <w:highlight w:val="none"/>
              </w:rPr>
            </w:pPr>
            <w:r>
              <w:rPr>
                <w:rFonts w:hint="eastAsia" w:ascii="宋体" w:hAnsi="宋体" w:cs="宋体"/>
                <w:b/>
                <w:color w:val="auto"/>
                <w:szCs w:val="28"/>
                <w:highlight w:val="none"/>
                <w:lang w:val="en-US" w:eastAsia="zh-CN"/>
              </w:rPr>
              <w:t>分包名称</w:t>
            </w:r>
          </w:p>
        </w:tc>
        <w:tc>
          <w:tcPr>
            <w:tcW w:w="2114" w:type="dxa"/>
            <w:tcBorders>
              <w:top w:val="single" w:color="auto" w:sz="4" w:space="0"/>
              <w:left w:val="single" w:color="auto" w:sz="4" w:space="0"/>
              <w:right w:val="single" w:color="auto" w:sz="4" w:space="0"/>
            </w:tcBorders>
            <w:noWrap/>
            <w:vAlign w:val="center"/>
          </w:tcPr>
          <w:p w14:paraId="47BB96B4">
            <w:pPr>
              <w:pageBreakBefore w:val="0"/>
              <w:widowControl/>
              <w:kinsoku/>
              <w:wordWrap/>
              <w:overflowPunct/>
              <w:topLinePunct w:val="0"/>
              <w:autoSpaceDE/>
              <w:autoSpaceDN/>
              <w:bidi w:val="0"/>
              <w:adjustRightInd/>
              <w:spacing w:line="480" w:lineRule="exact"/>
              <w:jc w:val="center"/>
              <w:textAlignment w:val="auto"/>
              <w:rPr>
                <w:rFonts w:hint="eastAsia" w:ascii="宋体" w:hAnsi="宋体" w:cs="宋体"/>
                <w:b/>
                <w:color w:val="auto"/>
                <w:szCs w:val="28"/>
                <w:highlight w:val="none"/>
              </w:rPr>
            </w:pPr>
            <w:r>
              <w:rPr>
                <w:rFonts w:hint="eastAsia" w:ascii="宋体" w:hAnsi="宋体" w:cs="宋体"/>
                <w:b/>
                <w:color w:val="auto"/>
                <w:szCs w:val="28"/>
                <w:highlight w:val="none"/>
              </w:rPr>
              <w:t>最高限价（元）</w:t>
            </w:r>
          </w:p>
        </w:tc>
        <w:tc>
          <w:tcPr>
            <w:tcW w:w="2354" w:type="dxa"/>
            <w:tcBorders>
              <w:top w:val="single" w:color="auto" w:sz="4" w:space="0"/>
              <w:left w:val="single" w:color="auto" w:sz="4" w:space="0"/>
              <w:right w:val="single" w:color="auto" w:sz="4" w:space="0"/>
            </w:tcBorders>
            <w:noWrap/>
            <w:vAlign w:val="center"/>
          </w:tcPr>
          <w:p w14:paraId="67628B34">
            <w:pPr>
              <w:pageBreakBefore w:val="0"/>
              <w:kinsoku/>
              <w:wordWrap/>
              <w:overflowPunct/>
              <w:topLinePunct w:val="0"/>
              <w:autoSpaceDE/>
              <w:autoSpaceDN/>
              <w:bidi w:val="0"/>
              <w:adjustRightInd/>
              <w:spacing w:line="480" w:lineRule="exact"/>
              <w:jc w:val="center"/>
              <w:textAlignment w:val="auto"/>
              <w:rPr>
                <w:rFonts w:hint="eastAsia" w:ascii="宋体" w:hAnsi="宋体" w:cs="宋体"/>
                <w:b/>
                <w:color w:val="auto"/>
                <w:szCs w:val="28"/>
                <w:highlight w:val="none"/>
              </w:rPr>
            </w:pPr>
            <w:r>
              <w:rPr>
                <w:rFonts w:hint="eastAsia" w:ascii="宋体" w:hAnsi="宋体" w:cs="宋体"/>
                <w:b/>
                <w:color w:val="auto"/>
                <w:szCs w:val="28"/>
                <w:highlight w:val="none"/>
              </w:rPr>
              <w:t>中选人数量</w:t>
            </w:r>
          </w:p>
        </w:tc>
      </w:tr>
      <w:tr w14:paraId="7007D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jc w:val="center"/>
        </w:trPr>
        <w:tc>
          <w:tcPr>
            <w:tcW w:w="819" w:type="dxa"/>
            <w:tcBorders>
              <w:top w:val="single" w:color="auto" w:sz="4" w:space="0"/>
              <w:left w:val="single" w:color="auto" w:sz="4" w:space="0"/>
              <w:bottom w:val="single" w:color="auto" w:sz="4" w:space="0"/>
              <w:right w:val="single" w:color="auto" w:sz="4" w:space="0"/>
            </w:tcBorders>
            <w:noWrap/>
            <w:vAlign w:val="center"/>
          </w:tcPr>
          <w:p w14:paraId="5808092A">
            <w:pPr>
              <w:pageBreakBefore w:val="0"/>
              <w:widowControl/>
              <w:kinsoku/>
              <w:wordWrap/>
              <w:overflowPunct/>
              <w:topLinePunct w:val="0"/>
              <w:autoSpaceDE/>
              <w:autoSpaceDN/>
              <w:bidi w:val="0"/>
              <w:adjustRightInd/>
              <w:spacing w:line="480" w:lineRule="exact"/>
              <w:jc w:val="center"/>
              <w:textAlignment w:val="auto"/>
              <w:rPr>
                <w:rFonts w:hint="default" w:ascii="宋体" w:hAnsi="宋体" w:cs="宋体"/>
                <w:color w:val="auto"/>
                <w:szCs w:val="28"/>
                <w:highlight w:val="none"/>
                <w:lang w:val="en-US" w:eastAsia="zh-CN"/>
              </w:rPr>
            </w:pPr>
            <w:r>
              <w:rPr>
                <w:rFonts w:hint="eastAsia" w:ascii="宋体" w:hAnsi="宋体" w:cs="宋体"/>
                <w:color w:val="auto"/>
                <w:szCs w:val="28"/>
                <w:highlight w:val="none"/>
                <w:lang w:val="en-US" w:eastAsia="zh-CN"/>
              </w:rPr>
              <w:t>包1</w:t>
            </w:r>
          </w:p>
        </w:tc>
        <w:tc>
          <w:tcPr>
            <w:tcW w:w="4099" w:type="dxa"/>
            <w:tcBorders>
              <w:top w:val="single" w:color="auto" w:sz="4" w:space="0"/>
              <w:left w:val="single" w:color="auto" w:sz="4" w:space="0"/>
              <w:bottom w:val="single" w:color="auto" w:sz="4" w:space="0"/>
              <w:right w:val="single" w:color="auto" w:sz="4" w:space="0"/>
            </w:tcBorders>
            <w:noWrap/>
            <w:vAlign w:val="center"/>
          </w:tcPr>
          <w:p w14:paraId="2EA30327">
            <w:pPr>
              <w:pageBreakBefore w:val="0"/>
              <w:widowControl/>
              <w:kinsoku/>
              <w:wordWrap/>
              <w:overflowPunct/>
              <w:topLinePunct w:val="0"/>
              <w:autoSpaceDE/>
              <w:autoSpaceDN/>
              <w:bidi w:val="0"/>
              <w:adjustRightInd/>
              <w:spacing w:line="480" w:lineRule="exact"/>
              <w:jc w:val="center"/>
              <w:textAlignment w:val="auto"/>
              <w:rPr>
                <w:rFonts w:hint="eastAsia" w:ascii="宋体" w:hAnsi="宋体" w:eastAsia="宋体" w:cs="宋体"/>
                <w:color w:val="auto"/>
                <w:szCs w:val="28"/>
                <w:highlight w:val="none"/>
                <w:lang w:eastAsia="zh-CN"/>
              </w:rPr>
            </w:pPr>
            <w:r>
              <w:rPr>
                <w:rFonts w:hint="eastAsia" w:ascii="宋体" w:hAnsi="宋体" w:cs="宋体"/>
                <w:color w:val="auto"/>
                <w:szCs w:val="28"/>
                <w:highlight w:val="none"/>
                <w:lang w:eastAsia="zh-CN"/>
              </w:rPr>
              <w:t>展厅造型及布展物料制作与安装服务</w:t>
            </w:r>
          </w:p>
        </w:tc>
        <w:tc>
          <w:tcPr>
            <w:tcW w:w="2114" w:type="dxa"/>
            <w:tcBorders>
              <w:top w:val="single" w:color="auto" w:sz="4" w:space="0"/>
              <w:left w:val="single" w:color="auto" w:sz="4" w:space="0"/>
              <w:bottom w:val="single" w:color="auto" w:sz="4" w:space="0"/>
              <w:right w:val="single" w:color="auto" w:sz="4" w:space="0"/>
            </w:tcBorders>
            <w:noWrap/>
            <w:vAlign w:val="center"/>
          </w:tcPr>
          <w:p w14:paraId="4E8B2F16">
            <w:pPr>
              <w:pageBreakBefore w:val="0"/>
              <w:widowControl/>
              <w:kinsoku/>
              <w:wordWrap/>
              <w:overflowPunct/>
              <w:topLinePunct w:val="0"/>
              <w:autoSpaceDE/>
              <w:autoSpaceDN/>
              <w:bidi w:val="0"/>
              <w:adjustRightInd/>
              <w:spacing w:line="480" w:lineRule="exact"/>
              <w:jc w:val="center"/>
              <w:textAlignment w:val="auto"/>
              <w:rPr>
                <w:rFonts w:hint="eastAsia" w:ascii="宋体" w:hAnsi="宋体" w:cs="宋体"/>
                <w:color w:val="auto"/>
                <w:szCs w:val="28"/>
                <w:highlight w:val="none"/>
              </w:rPr>
            </w:pPr>
            <w:r>
              <w:rPr>
                <w:rFonts w:hint="eastAsia" w:ascii="宋体" w:hAnsi="宋体" w:cs="宋体"/>
                <w:color w:val="auto"/>
                <w:szCs w:val="28"/>
                <w:highlight w:val="none"/>
                <w:lang w:val="en-US" w:eastAsia="zh-CN"/>
              </w:rPr>
              <w:t>30</w:t>
            </w:r>
            <w:r>
              <w:rPr>
                <w:rFonts w:hint="eastAsia" w:ascii="宋体" w:hAnsi="宋体" w:cs="宋体"/>
                <w:color w:val="auto"/>
                <w:szCs w:val="28"/>
                <w:highlight w:val="none"/>
              </w:rPr>
              <w:t xml:space="preserve">0000 </w:t>
            </w:r>
          </w:p>
        </w:tc>
        <w:tc>
          <w:tcPr>
            <w:tcW w:w="2354" w:type="dxa"/>
            <w:tcBorders>
              <w:top w:val="single" w:color="auto" w:sz="4" w:space="0"/>
              <w:left w:val="single" w:color="auto" w:sz="4" w:space="0"/>
              <w:bottom w:val="single" w:color="auto" w:sz="4" w:space="0"/>
              <w:right w:val="single" w:color="auto" w:sz="4" w:space="0"/>
            </w:tcBorders>
            <w:noWrap/>
            <w:vAlign w:val="center"/>
          </w:tcPr>
          <w:p w14:paraId="31E77C48">
            <w:pPr>
              <w:pageBreakBefore w:val="0"/>
              <w:widowControl/>
              <w:kinsoku/>
              <w:wordWrap/>
              <w:overflowPunct/>
              <w:topLinePunct w:val="0"/>
              <w:autoSpaceDE/>
              <w:autoSpaceDN/>
              <w:bidi w:val="0"/>
              <w:adjustRightInd/>
              <w:spacing w:line="480" w:lineRule="exact"/>
              <w:jc w:val="center"/>
              <w:textAlignment w:val="auto"/>
              <w:rPr>
                <w:rFonts w:hint="eastAsia" w:ascii="宋体" w:hAnsi="宋体" w:cs="宋体"/>
                <w:color w:val="auto"/>
                <w:szCs w:val="28"/>
                <w:highlight w:val="none"/>
              </w:rPr>
            </w:pPr>
            <w:r>
              <w:rPr>
                <w:rFonts w:hint="eastAsia" w:ascii="宋体" w:hAnsi="宋体" w:cs="宋体"/>
                <w:color w:val="auto"/>
                <w:szCs w:val="28"/>
                <w:highlight w:val="none"/>
              </w:rPr>
              <w:t>1名</w:t>
            </w:r>
          </w:p>
        </w:tc>
      </w:tr>
    </w:tbl>
    <w:p w14:paraId="76A92375">
      <w:pPr>
        <w:keepNext/>
        <w:keepLines/>
        <w:pageBreakBefore w:val="0"/>
        <w:widowControl w:val="0"/>
        <w:numPr>
          <w:ilvl w:val="0"/>
          <w:numId w:val="1"/>
        </w:numPr>
        <w:kinsoku/>
        <w:wordWrap/>
        <w:overflowPunct/>
        <w:topLinePunct w:val="0"/>
        <w:autoSpaceDE/>
        <w:autoSpaceDN/>
        <w:bidi w:val="0"/>
        <w:adjustRightInd/>
        <w:spacing w:line="480" w:lineRule="exact"/>
        <w:ind w:firstLine="562" w:firstLineChars="200"/>
        <w:textAlignment w:val="auto"/>
        <w:outlineLvl w:val="2"/>
        <w:rPr>
          <w:rFonts w:hint="eastAsia" w:ascii="宋体" w:hAnsi="宋体" w:cs="宋体"/>
          <w:b/>
          <w:bCs/>
          <w:color w:val="auto"/>
          <w:sz w:val="28"/>
          <w:szCs w:val="28"/>
          <w:highlight w:val="none"/>
          <w:lang w:val="zh-CN"/>
        </w:rPr>
      </w:pPr>
      <w:bookmarkStart w:id="37" w:name="_Toc29923"/>
      <w:r>
        <w:rPr>
          <w:rFonts w:hint="eastAsia" w:ascii="宋体" w:hAnsi="宋体" w:cs="宋体"/>
          <w:b/>
          <w:bCs/>
          <w:color w:val="auto"/>
          <w:sz w:val="28"/>
          <w:szCs w:val="28"/>
          <w:highlight w:val="none"/>
          <w:lang w:val="zh-CN"/>
        </w:rPr>
        <w:t>服务范围、要求及标准</w:t>
      </w:r>
      <w:bookmarkEnd w:id="37"/>
    </w:p>
    <w:p w14:paraId="5EC3B102">
      <w:pPr>
        <w:pageBreakBefore w:val="0"/>
        <w:widowControl w:val="0"/>
        <w:kinsoku/>
        <w:wordWrap/>
        <w:overflowPunct/>
        <w:topLinePunct w:val="0"/>
        <w:autoSpaceDE/>
        <w:autoSpaceDN/>
        <w:bidi w:val="0"/>
        <w:adjustRightInd/>
        <w:snapToGrid w:val="0"/>
        <w:spacing w:line="480" w:lineRule="exact"/>
        <w:ind w:firstLine="400" w:firstLineChars="200"/>
        <w:textAlignment w:val="auto"/>
        <w:rPr>
          <w:rFonts w:hint="eastAsia" w:ascii="宋体" w:hAnsi="宋体" w:eastAsia="宋体"/>
          <w:color w:val="auto"/>
          <w:sz w:val="20"/>
          <w:szCs w:val="20"/>
          <w:highlight w:val="none"/>
          <w:lang w:val="en-US" w:eastAsia="zh-CN"/>
        </w:rPr>
      </w:pPr>
      <w:r>
        <w:rPr>
          <w:rFonts w:hint="eastAsia" w:ascii="宋体" w:hAnsi="宋体"/>
          <w:color w:val="auto"/>
          <w:sz w:val="20"/>
          <w:szCs w:val="20"/>
          <w:highlight w:val="none"/>
        </w:rPr>
        <w:t>（一）服务范围：</w:t>
      </w:r>
      <w:r>
        <w:rPr>
          <w:rFonts w:hint="eastAsia" w:ascii="宋体" w:hAnsi="宋体"/>
          <w:color w:val="auto"/>
          <w:sz w:val="20"/>
          <w:szCs w:val="20"/>
          <w:highlight w:val="none"/>
          <w:lang w:val="en-US" w:eastAsia="zh-CN"/>
        </w:rPr>
        <w:t xml:space="preserve"> </w:t>
      </w:r>
    </w:p>
    <w:p w14:paraId="1E1CCCA4">
      <w:pPr>
        <w:pageBreakBefore w:val="0"/>
        <w:widowControl w:val="0"/>
        <w:kinsoku/>
        <w:wordWrap/>
        <w:overflowPunct/>
        <w:topLinePunct w:val="0"/>
        <w:autoSpaceDE/>
        <w:autoSpaceDN/>
        <w:bidi w:val="0"/>
        <w:adjustRightInd/>
        <w:snapToGrid w:val="0"/>
        <w:spacing w:line="480" w:lineRule="exact"/>
        <w:ind w:firstLine="400" w:firstLineChars="200"/>
        <w:textAlignment w:val="auto"/>
        <w:rPr>
          <w:rFonts w:hint="eastAsia" w:ascii="宋体" w:hAnsi="宋体"/>
          <w:color w:val="auto"/>
          <w:sz w:val="20"/>
          <w:szCs w:val="20"/>
          <w:highlight w:val="none"/>
        </w:rPr>
      </w:pPr>
      <w:r>
        <w:rPr>
          <w:rFonts w:hint="eastAsia" w:ascii="宋体" w:hAnsi="宋体"/>
          <w:color w:val="auto"/>
          <w:sz w:val="20"/>
          <w:szCs w:val="20"/>
          <w:highlight w:val="none"/>
        </w:rPr>
        <w:t>重庆无线电主题展厅15楼、16楼造型及布展物料制作与安装。</w:t>
      </w:r>
    </w:p>
    <w:p w14:paraId="082910B6">
      <w:pPr>
        <w:pageBreakBefore w:val="0"/>
        <w:widowControl w:val="0"/>
        <w:kinsoku/>
        <w:wordWrap/>
        <w:overflowPunct/>
        <w:topLinePunct w:val="0"/>
        <w:autoSpaceDE/>
        <w:autoSpaceDN/>
        <w:bidi w:val="0"/>
        <w:adjustRightInd/>
        <w:snapToGrid w:val="0"/>
        <w:spacing w:line="480" w:lineRule="exact"/>
        <w:ind w:firstLine="400" w:firstLineChars="200"/>
        <w:textAlignment w:val="auto"/>
        <w:rPr>
          <w:rFonts w:hint="eastAsia" w:ascii="宋体" w:hAnsi="宋体"/>
          <w:color w:val="auto"/>
          <w:sz w:val="20"/>
          <w:szCs w:val="20"/>
          <w:highlight w:val="none"/>
        </w:rPr>
      </w:pPr>
      <w:r>
        <w:rPr>
          <w:rFonts w:hint="eastAsia" w:ascii="宋体" w:hAnsi="宋体"/>
          <w:color w:val="auto"/>
          <w:sz w:val="20"/>
          <w:szCs w:val="20"/>
          <w:highlight w:val="none"/>
        </w:rPr>
        <w:t>（二）服务要求：</w:t>
      </w:r>
    </w:p>
    <w:p w14:paraId="7535C04B">
      <w:pPr>
        <w:pageBreakBefore w:val="0"/>
        <w:widowControl w:val="0"/>
        <w:kinsoku/>
        <w:wordWrap/>
        <w:overflowPunct/>
        <w:topLinePunct w:val="0"/>
        <w:autoSpaceDE/>
        <w:autoSpaceDN/>
        <w:bidi w:val="0"/>
        <w:adjustRightInd/>
        <w:snapToGrid w:val="0"/>
        <w:spacing w:line="480" w:lineRule="exact"/>
        <w:ind w:firstLine="400" w:firstLineChars="200"/>
        <w:textAlignment w:val="auto"/>
        <w:rPr>
          <w:rFonts w:hint="eastAsia" w:ascii="宋体" w:hAnsi="宋体"/>
          <w:color w:val="auto"/>
          <w:sz w:val="20"/>
          <w:szCs w:val="20"/>
          <w:highlight w:val="none"/>
        </w:rPr>
      </w:pPr>
      <w:r>
        <w:rPr>
          <w:rFonts w:hint="eastAsia" w:ascii="宋体" w:hAnsi="宋体"/>
          <w:color w:val="auto"/>
          <w:sz w:val="20"/>
          <w:szCs w:val="20"/>
          <w:highlight w:val="none"/>
        </w:rPr>
        <w:t>本项目已完成方案策划、效果设计、施工图设计、深化设计、多媒体硬件采购、多媒体内容制作等工作。</w:t>
      </w:r>
    </w:p>
    <w:p w14:paraId="6EF503F9">
      <w:pPr>
        <w:pageBreakBefore w:val="0"/>
        <w:widowControl w:val="0"/>
        <w:kinsoku/>
        <w:wordWrap/>
        <w:overflowPunct/>
        <w:topLinePunct w:val="0"/>
        <w:autoSpaceDE/>
        <w:autoSpaceDN/>
        <w:bidi w:val="0"/>
        <w:adjustRightInd/>
        <w:snapToGrid w:val="0"/>
        <w:spacing w:line="480" w:lineRule="exact"/>
        <w:ind w:firstLine="400" w:firstLineChars="200"/>
        <w:textAlignment w:val="auto"/>
        <w:rPr>
          <w:rFonts w:hint="eastAsia" w:ascii="宋体" w:hAnsi="宋体"/>
          <w:color w:val="auto"/>
          <w:sz w:val="20"/>
          <w:szCs w:val="20"/>
          <w:highlight w:val="none"/>
        </w:rPr>
      </w:pPr>
      <w:r>
        <w:rPr>
          <w:rFonts w:hint="eastAsia" w:ascii="宋体" w:hAnsi="宋体"/>
          <w:color w:val="auto"/>
          <w:sz w:val="20"/>
          <w:szCs w:val="20"/>
          <w:highlight w:val="none"/>
        </w:rPr>
        <w:t>现需</w:t>
      </w:r>
      <w:r>
        <w:rPr>
          <w:rFonts w:hint="eastAsia" w:ascii="宋体" w:hAnsi="宋体"/>
          <w:color w:val="auto"/>
          <w:sz w:val="20"/>
          <w:szCs w:val="20"/>
          <w:highlight w:val="none"/>
          <w:lang w:eastAsia="zh-CN"/>
        </w:rPr>
        <w:t>竞选人</w:t>
      </w:r>
      <w:r>
        <w:rPr>
          <w:rFonts w:hint="eastAsia" w:ascii="宋体" w:hAnsi="宋体"/>
          <w:color w:val="auto"/>
          <w:sz w:val="20"/>
          <w:szCs w:val="20"/>
          <w:highlight w:val="none"/>
        </w:rPr>
        <w:t>根据根据</w:t>
      </w:r>
      <w:r>
        <w:rPr>
          <w:rFonts w:hint="eastAsia" w:ascii="宋体" w:hAnsi="宋体"/>
          <w:color w:val="auto"/>
          <w:sz w:val="20"/>
          <w:szCs w:val="20"/>
          <w:highlight w:val="none"/>
          <w:lang w:val="en-US" w:eastAsia="zh-CN"/>
        </w:rPr>
        <w:t>比选人的</w:t>
      </w:r>
      <w:r>
        <w:rPr>
          <w:rFonts w:hint="eastAsia" w:ascii="宋体" w:hAnsi="宋体"/>
          <w:color w:val="auto"/>
          <w:sz w:val="20"/>
          <w:szCs w:val="20"/>
          <w:highlight w:val="none"/>
        </w:rPr>
        <w:t>方案，对现场空间造型效果、布展立面效果、展厅灯光效果、实物展陈效果所涉及到的物料进行采购、制作及在</w:t>
      </w:r>
      <w:r>
        <w:rPr>
          <w:rFonts w:hint="eastAsia" w:ascii="宋体" w:hAnsi="宋体"/>
          <w:color w:val="auto"/>
          <w:sz w:val="20"/>
          <w:szCs w:val="20"/>
          <w:highlight w:val="none"/>
          <w:lang w:val="en-US" w:eastAsia="zh-CN"/>
        </w:rPr>
        <w:t>比选人的</w:t>
      </w:r>
      <w:r>
        <w:rPr>
          <w:rFonts w:hint="eastAsia" w:ascii="宋体" w:hAnsi="宋体"/>
          <w:color w:val="auto"/>
          <w:sz w:val="20"/>
          <w:szCs w:val="20"/>
          <w:highlight w:val="none"/>
        </w:rPr>
        <w:t>指导下进行布展安装、调试等工作。</w:t>
      </w:r>
    </w:p>
    <w:p w14:paraId="5AEEFC47">
      <w:pPr>
        <w:pageBreakBefore w:val="0"/>
        <w:widowControl w:val="0"/>
        <w:kinsoku/>
        <w:wordWrap/>
        <w:overflowPunct/>
        <w:topLinePunct w:val="0"/>
        <w:autoSpaceDE/>
        <w:autoSpaceDN/>
        <w:bidi w:val="0"/>
        <w:adjustRightInd/>
        <w:snapToGrid w:val="0"/>
        <w:spacing w:line="480" w:lineRule="exact"/>
        <w:ind w:firstLine="562" w:firstLineChars="200"/>
        <w:textAlignment w:val="auto"/>
        <w:rPr>
          <w:rFonts w:hint="eastAsia" w:ascii="宋体" w:hAnsi="宋体"/>
          <w:color w:val="auto"/>
          <w:sz w:val="20"/>
          <w:szCs w:val="20"/>
          <w:highlight w:val="none"/>
        </w:rPr>
      </w:pPr>
      <w:r>
        <w:rPr>
          <w:rFonts w:hint="eastAsia" w:ascii="宋体" w:hAnsi="宋体" w:cs="宋体"/>
          <w:b/>
          <w:color w:val="auto"/>
          <w:sz w:val="28"/>
          <w:szCs w:val="28"/>
          <w:highlight w:val="none"/>
        </w:rPr>
        <w:t>★</w:t>
      </w:r>
      <w:r>
        <w:rPr>
          <w:rFonts w:hint="eastAsia" w:ascii="宋体" w:hAnsi="宋体"/>
          <w:color w:val="auto"/>
          <w:sz w:val="20"/>
          <w:szCs w:val="20"/>
          <w:highlight w:val="none"/>
        </w:rPr>
        <w:t>（三）服务标准：</w:t>
      </w:r>
    </w:p>
    <w:p w14:paraId="062DC66A">
      <w:pPr>
        <w:pageBreakBefore w:val="0"/>
        <w:widowControl w:val="0"/>
        <w:kinsoku/>
        <w:wordWrap/>
        <w:overflowPunct/>
        <w:topLinePunct w:val="0"/>
        <w:autoSpaceDE/>
        <w:autoSpaceDN/>
        <w:bidi w:val="0"/>
        <w:adjustRightInd/>
        <w:snapToGrid w:val="0"/>
        <w:spacing w:line="480" w:lineRule="exact"/>
        <w:ind w:firstLine="400" w:firstLineChars="200"/>
        <w:textAlignment w:val="auto"/>
        <w:rPr>
          <w:rFonts w:hint="eastAsia" w:ascii="宋体" w:hAnsi="宋体"/>
          <w:color w:val="auto"/>
          <w:sz w:val="20"/>
          <w:szCs w:val="20"/>
          <w:highlight w:val="none"/>
        </w:rPr>
      </w:pPr>
      <w:r>
        <w:rPr>
          <w:rFonts w:hint="eastAsia" w:ascii="宋体" w:hAnsi="宋体"/>
          <w:color w:val="auto"/>
          <w:sz w:val="20"/>
          <w:szCs w:val="20"/>
          <w:highlight w:val="none"/>
        </w:rPr>
        <w:t>1.采购材料或制作物料质量要求：满足设计及现行国家规范及质量标准。</w:t>
      </w:r>
    </w:p>
    <w:p w14:paraId="14C36E5B">
      <w:pPr>
        <w:pageBreakBefore w:val="0"/>
        <w:widowControl w:val="0"/>
        <w:kinsoku/>
        <w:wordWrap/>
        <w:overflowPunct/>
        <w:topLinePunct w:val="0"/>
        <w:autoSpaceDE/>
        <w:autoSpaceDN/>
        <w:bidi w:val="0"/>
        <w:adjustRightInd/>
        <w:snapToGrid w:val="0"/>
        <w:spacing w:line="480" w:lineRule="exact"/>
        <w:ind w:firstLine="400" w:firstLineChars="200"/>
        <w:textAlignment w:val="auto"/>
        <w:rPr>
          <w:rFonts w:hint="eastAsia" w:ascii="宋体" w:hAnsi="宋体"/>
          <w:color w:val="auto"/>
          <w:sz w:val="20"/>
          <w:szCs w:val="20"/>
          <w:highlight w:val="none"/>
        </w:rPr>
      </w:pPr>
      <w:r>
        <w:rPr>
          <w:rFonts w:hint="eastAsia" w:ascii="宋体" w:hAnsi="宋体"/>
          <w:color w:val="auto"/>
          <w:sz w:val="20"/>
          <w:szCs w:val="20"/>
          <w:highlight w:val="none"/>
        </w:rPr>
        <w:t>2.现场安装布展及调试质量要求：满足设计及现行国家规范及质量标准。</w:t>
      </w:r>
    </w:p>
    <w:p w14:paraId="064AF23C">
      <w:pPr>
        <w:keepNext/>
        <w:keepLines/>
        <w:pageBreakBefore w:val="0"/>
        <w:widowControl w:val="0"/>
        <w:kinsoku/>
        <w:wordWrap/>
        <w:overflowPunct/>
        <w:topLinePunct w:val="0"/>
        <w:autoSpaceDE/>
        <w:autoSpaceDN/>
        <w:bidi w:val="0"/>
        <w:adjustRightInd/>
        <w:spacing w:line="480" w:lineRule="exact"/>
        <w:ind w:firstLine="562" w:firstLineChars="200"/>
        <w:textAlignment w:val="auto"/>
        <w:outlineLvl w:val="2"/>
        <w:rPr>
          <w:rFonts w:hint="eastAsia" w:ascii="宋体" w:hAnsi="宋体" w:cs="宋体"/>
          <w:b/>
          <w:bCs/>
          <w:color w:val="auto"/>
          <w:sz w:val="28"/>
          <w:szCs w:val="28"/>
          <w:highlight w:val="none"/>
          <w:lang w:val="zh-CN"/>
        </w:rPr>
      </w:pPr>
      <w:bookmarkStart w:id="38" w:name="_Toc15936"/>
      <w:r>
        <w:rPr>
          <w:rFonts w:hint="eastAsia" w:ascii="宋体" w:hAnsi="宋体" w:cs="宋体"/>
          <w:b/>
          <w:color w:val="auto"/>
          <w:sz w:val="28"/>
          <w:szCs w:val="28"/>
          <w:highlight w:val="none"/>
        </w:rPr>
        <w:t>★</w:t>
      </w:r>
      <w:r>
        <w:rPr>
          <w:rFonts w:hint="eastAsia" w:ascii="宋体" w:hAnsi="宋体" w:cs="宋体"/>
          <w:b/>
          <w:bCs/>
          <w:color w:val="auto"/>
          <w:sz w:val="28"/>
          <w:szCs w:val="28"/>
          <w:highlight w:val="none"/>
          <w:lang w:val="zh-CN"/>
        </w:rPr>
        <w:t>三、具体服务要求</w:t>
      </w:r>
      <w:bookmarkEnd w:id="38"/>
    </w:p>
    <w:p w14:paraId="50FB7D95">
      <w:pPr>
        <w:pageBreakBefore w:val="0"/>
        <w:widowControl w:val="0"/>
        <w:kinsoku/>
        <w:wordWrap/>
        <w:overflowPunct/>
        <w:topLinePunct w:val="0"/>
        <w:autoSpaceDE/>
        <w:autoSpaceDN/>
        <w:bidi w:val="0"/>
        <w:adjustRightInd/>
        <w:snapToGrid w:val="0"/>
        <w:spacing w:line="480" w:lineRule="exact"/>
        <w:ind w:firstLine="400" w:firstLineChars="200"/>
        <w:textAlignment w:val="auto"/>
        <w:rPr>
          <w:rFonts w:hint="eastAsia" w:ascii="宋体" w:hAnsi="宋体"/>
          <w:color w:val="auto"/>
          <w:sz w:val="20"/>
          <w:szCs w:val="20"/>
          <w:highlight w:val="none"/>
        </w:rPr>
      </w:pPr>
      <w:r>
        <w:rPr>
          <w:rFonts w:hint="eastAsia" w:ascii="宋体" w:hAnsi="宋体"/>
          <w:color w:val="auto"/>
          <w:sz w:val="20"/>
          <w:szCs w:val="20"/>
          <w:highlight w:val="none"/>
        </w:rPr>
        <w:t>（一）布展物料制作</w:t>
      </w:r>
    </w:p>
    <w:p w14:paraId="5BCBD62B">
      <w:pPr>
        <w:pageBreakBefore w:val="0"/>
        <w:widowControl w:val="0"/>
        <w:kinsoku/>
        <w:wordWrap/>
        <w:overflowPunct/>
        <w:topLinePunct w:val="0"/>
        <w:autoSpaceDE/>
        <w:autoSpaceDN/>
        <w:bidi w:val="0"/>
        <w:adjustRightInd/>
        <w:snapToGrid w:val="0"/>
        <w:spacing w:line="480" w:lineRule="exact"/>
        <w:ind w:firstLine="400" w:firstLineChars="200"/>
        <w:textAlignment w:val="auto"/>
        <w:rPr>
          <w:rFonts w:hint="eastAsia" w:ascii="宋体" w:hAnsi="宋体"/>
          <w:color w:val="auto"/>
          <w:sz w:val="20"/>
          <w:szCs w:val="20"/>
          <w:highlight w:val="none"/>
        </w:rPr>
      </w:pPr>
      <w:r>
        <w:rPr>
          <w:rFonts w:hint="eastAsia" w:ascii="宋体" w:hAnsi="宋体"/>
          <w:color w:val="auto"/>
          <w:sz w:val="20"/>
          <w:szCs w:val="20"/>
          <w:highlight w:val="none"/>
        </w:rPr>
        <w:t>1.造型及平面制作：展厅内展示面、地面、展板、展柜、展台、说明牌、场景隔断等设计制作。</w:t>
      </w:r>
    </w:p>
    <w:p w14:paraId="472C6ACC">
      <w:pPr>
        <w:pageBreakBefore w:val="0"/>
        <w:widowControl w:val="0"/>
        <w:kinsoku/>
        <w:wordWrap/>
        <w:overflowPunct/>
        <w:topLinePunct w:val="0"/>
        <w:autoSpaceDE/>
        <w:autoSpaceDN/>
        <w:bidi w:val="0"/>
        <w:adjustRightInd/>
        <w:snapToGrid w:val="0"/>
        <w:spacing w:line="480" w:lineRule="exact"/>
        <w:ind w:firstLine="400" w:firstLineChars="200"/>
        <w:textAlignment w:val="auto"/>
        <w:rPr>
          <w:rFonts w:hint="eastAsia" w:ascii="宋体" w:hAnsi="宋体"/>
          <w:color w:val="auto"/>
          <w:sz w:val="20"/>
          <w:szCs w:val="20"/>
          <w:highlight w:val="none"/>
        </w:rPr>
      </w:pPr>
      <w:r>
        <w:rPr>
          <w:rFonts w:hint="eastAsia" w:ascii="宋体" w:hAnsi="宋体"/>
          <w:color w:val="auto"/>
          <w:sz w:val="20"/>
          <w:szCs w:val="20"/>
          <w:highlight w:val="none"/>
        </w:rPr>
        <w:t>2.配套基础设施：建设完善的照明、通风等系统，确保展厅环境舒适。根据展厅风格设计需要，需要进行墙地面拆建、门窗安装等设计。</w:t>
      </w:r>
    </w:p>
    <w:p w14:paraId="63536BE7">
      <w:pPr>
        <w:pageBreakBefore w:val="0"/>
        <w:widowControl w:val="0"/>
        <w:kinsoku/>
        <w:wordWrap/>
        <w:overflowPunct/>
        <w:topLinePunct w:val="0"/>
        <w:autoSpaceDE/>
        <w:autoSpaceDN/>
        <w:bidi w:val="0"/>
        <w:adjustRightInd/>
        <w:snapToGrid w:val="0"/>
        <w:spacing w:line="480" w:lineRule="exact"/>
        <w:ind w:firstLine="400" w:firstLineChars="200"/>
        <w:textAlignment w:val="auto"/>
        <w:rPr>
          <w:rFonts w:hint="eastAsia" w:ascii="宋体" w:hAnsi="宋体"/>
          <w:color w:val="auto"/>
          <w:sz w:val="20"/>
          <w:szCs w:val="20"/>
          <w:highlight w:val="none"/>
        </w:rPr>
      </w:pPr>
      <w:r>
        <w:rPr>
          <w:rFonts w:hint="eastAsia" w:ascii="宋体" w:hAnsi="宋体"/>
          <w:color w:val="auto"/>
          <w:sz w:val="20"/>
          <w:szCs w:val="20"/>
          <w:highlight w:val="none"/>
        </w:rPr>
        <w:t>（二）项目材料及相关用品</w:t>
      </w:r>
    </w:p>
    <w:p w14:paraId="36E4FE1A">
      <w:pPr>
        <w:pageBreakBefore w:val="0"/>
        <w:widowControl w:val="0"/>
        <w:kinsoku/>
        <w:wordWrap/>
        <w:overflowPunct/>
        <w:topLinePunct w:val="0"/>
        <w:autoSpaceDE/>
        <w:autoSpaceDN/>
        <w:bidi w:val="0"/>
        <w:adjustRightInd/>
        <w:snapToGrid w:val="0"/>
        <w:spacing w:line="480" w:lineRule="exact"/>
        <w:ind w:firstLine="400" w:firstLineChars="200"/>
        <w:textAlignment w:val="auto"/>
        <w:rPr>
          <w:rFonts w:hint="eastAsia" w:ascii="宋体" w:hAnsi="宋体"/>
          <w:color w:val="auto"/>
          <w:sz w:val="20"/>
          <w:szCs w:val="20"/>
          <w:highlight w:val="none"/>
        </w:rPr>
      </w:pPr>
      <w:r>
        <w:rPr>
          <w:rFonts w:hint="eastAsia" w:ascii="宋体" w:hAnsi="宋体"/>
          <w:color w:val="auto"/>
          <w:sz w:val="20"/>
          <w:szCs w:val="20"/>
          <w:highlight w:val="none"/>
        </w:rPr>
        <w:t>1.展品材料：包括展厅制作施工所需要的龙骨、造型、石材饰面板、漆料、相纸、边框、墙砖、电线等所有材料。</w:t>
      </w:r>
    </w:p>
    <w:p w14:paraId="3DAF6EDC">
      <w:pPr>
        <w:pageBreakBefore w:val="0"/>
        <w:widowControl w:val="0"/>
        <w:kinsoku/>
        <w:wordWrap/>
        <w:overflowPunct/>
        <w:topLinePunct w:val="0"/>
        <w:autoSpaceDE/>
        <w:autoSpaceDN/>
        <w:bidi w:val="0"/>
        <w:adjustRightInd/>
        <w:snapToGrid w:val="0"/>
        <w:spacing w:line="480" w:lineRule="exact"/>
        <w:ind w:firstLine="400" w:firstLineChars="200"/>
        <w:textAlignment w:val="auto"/>
        <w:rPr>
          <w:rFonts w:hint="eastAsia" w:ascii="宋体" w:hAnsi="宋体"/>
          <w:color w:val="auto"/>
          <w:sz w:val="20"/>
          <w:szCs w:val="20"/>
          <w:highlight w:val="none"/>
        </w:rPr>
      </w:pPr>
      <w:r>
        <w:rPr>
          <w:rFonts w:hint="eastAsia" w:ascii="宋体" w:hAnsi="宋体"/>
          <w:color w:val="auto"/>
          <w:sz w:val="20"/>
          <w:szCs w:val="20"/>
          <w:highlight w:val="none"/>
        </w:rPr>
        <w:t>2.设备器材：实物展示需要的无线电监测设备，设备由采购单位根据实际情况自行提供，图文说明由</w:t>
      </w:r>
      <w:r>
        <w:rPr>
          <w:rFonts w:hint="eastAsia" w:ascii="宋体" w:hAnsi="宋体"/>
          <w:color w:val="auto"/>
          <w:sz w:val="20"/>
          <w:szCs w:val="20"/>
          <w:highlight w:val="none"/>
          <w:lang w:eastAsia="zh-CN"/>
        </w:rPr>
        <w:t>竞选人</w:t>
      </w:r>
      <w:r>
        <w:rPr>
          <w:rFonts w:hint="eastAsia" w:ascii="宋体" w:hAnsi="宋体"/>
          <w:color w:val="auto"/>
          <w:sz w:val="20"/>
          <w:szCs w:val="20"/>
          <w:highlight w:val="none"/>
        </w:rPr>
        <w:t>设计制作。</w:t>
      </w:r>
    </w:p>
    <w:p w14:paraId="18800D0C">
      <w:pPr>
        <w:pageBreakBefore w:val="0"/>
        <w:widowControl w:val="0"/>
        <w:kinsoku/>
        <w:wordWrap/>
        <w:overflowPunct/>
        <w:topLinePunct w:val="0"/>
        <w:autoSpaceDE/>
        <w:autoSpaceDN/>
        <w:bidi w:val="0"/>
        <w:adjustRightInd/>
        <w:snapToGrid w:val="0"/>
        <w:spacing w:line="480" w:lineRule="exact"/>
        <w:ind w:firstLine="400" w:firstLineChars="200"/>
        <w:textAlignment w:val="auto"/>
        <w:rPr>
          <w:rFonts w:hint="eastAsia" w:ascii="宋体" w:hAnsi="宋体"/>
          <w:color w:val="auto"/>
          <w:sz w:val="20"/>
          <w:szCs w:val="20"/>
          <w:highlight w:val="none"/>
        </w:rPr>
      </w:pPr>
      <w:r>
        <w:rPr>
          <w:rFonts w:hint="eastAsia" w:ascii="宋体" w:hAnsi="宋体"/>
          <w:color w:val="auto"/>
          <w:sz w:val="20"/>
          <w:szCs w:val="20"/>
          <w:highlight w:val="none"/>
        </w:rPr>
        <w:t>3.成套及定制用品：防盗门、窗户、挂画等。</w:t>
      </w:r>
    </w:p>
    <w:p w14:paraId="2427EC87">
      <w:pPr>
        <w:pageBreakBefore w:val="0"/>
        <w:widowControl w:val="0"/>
        <w:kinsoku/>
        <w:wordWrap/>
        <w:overflowPunct/>
        <w:topLinePunct w:val="0"/>
        <w:autoSpaceDE/>
        <w:autoSpaceDN/>
        <w:bidi w:val="0"/>
        <w:adjustRightInd/>
        <w:snapToGrid w:val="0"/>
        <w:spacing w:line="480" w:lineRule="exact"/>
        <w:ind w:firstLine="400" w:firstLineChars="200"/>
        <w:textAlignment w:val="auto"/>
        <w:rPr>
          <w:rFonts w:hint="eastAsia" w:ascii="宋体" w:hAnsi="宋体"/>
          <w:color w:val="auto"/>
          <w:sz w:val="20"/>
          <w:szCs w:val="20"/>
          <w:highlight w:val="none"/>
        </w:rPr>
      </w:pPr>
      <w:r>
        <w:rPr>
          <w:rFonts w:hint="eastAsia" w:ascii="宋体" w:hAnsi="宋体"/>
          <w:color w:val="auto"/>
          <w:sz w:val="20"/>
          <w:szCs w:val="20"/>
          <w:highlight w:val="none"/>
        </w:rPr>
        <w:t>4.照明设备：展厅需要的线性灯、射灯等照明设备，射灯色温、照明应适合展厅展示场合的需要。</w:t>
      </w:r>
    </w:p>
    <w:p w14:paraId="09FF6617">
      <w:pPr>
        <w:pageBreakBefore w:val="0"/>
        <w:widowControl w:val="0"/>
        <w:kinsoku/>
        <w:wordWrap/>
        <w:overflowPunct/>
        <w:topLinePunct w:val="0"/>
        <w:autoSpaceDE/>
        <w:autoSpaceDN/>
        <w:bidi w:val="0"/>
        <w:adjustRightInd/>
        <w:snapToGrid w:val="0"/>
        <w:spacing w:line="480" w:lineRule="exact"/>
        <w:ind w:firstLine="400" w:firstLineChars="200"/>
        <w:textAlignment w:val="auto"/>
        <w:rPr>
          <w:rFonts w:hint="eastAsia" w:ascii="宋体" w:hAnsi="宋体"/>
          <w:color w:val="auto"/>
          <w:sz w:val="20"/>
          <w:szCs w:val="20"/>
          <w:highlight w:val="none"/>
        </w:rPr>
      </w:pPr>
      <w:r>
        <w:rPr>
          <w:rFonts w:hint="eastAsia" w:ascii="宋体" w:hAnsi="宋体"/>
          <w:color w:val="auto"/>
          <w:sz w:val="20"/>
          <w:szCs w:val="20"/>
          <w:highlight w:val="none"/>
          <w:lang w:val="en-US" w:eastAsia="zh-CN"/>
        </w:rPr>
        <w:t>5</w:t>
      </w:r>
      <w:r>
        <w:rPr>
          <w:rFonts w:hint="eastAsia" w:ascii="宋体" w:hAnsi="宋体"/>
          <w:color w:val="auto"/>
          <w:sz w:val="20"/>
          <w:szCs w:val="20"/>
          <w:highlight w:val="none"/>
        </w:rPr>
        <w:t>.其他用品。</w:t>
      </w:r>
    </w:p>
    <w:p w14:paraId="26519316">
      <w:pPr>
        <w:pageBreakBefore w:val="0"/>
        <w:widowControl w:val="0"/>
        <w:kinsoku/>
        <w:wordWrap/>
        <w:overflowPunct/>
        <w:topLinePunct w:val="0"/>
        <w:autoSpaceDE/>
        <w:autoSpaceDN/>
        <w:bidi w:val="0"/>
        <w:adjustRightInd/>
        <w:snapToGrid w:val="0"/>
        <w:spacing w:line="480" w:lineRule="exact"/>
        <w:ind w:firstLine="400" w:firstLineChars="200"/>
        <w:textAlignment w:val="auto"/>
        <w:rPr>
          <w:rFonts w:hint="eastAsia" w:ascii="宋体" w:hAnsi="宋体"/>
          <w:color w:val="auto"/>
          <w:sz w:val="20"/>
          <w:szCs w:val="20"/>
          <w:highlight w:val="none"/>
        </w:rPr>
      </w:pPr>
      <w:r>
        <w:rPr>
          <w:rFonts w:hint="eastAsia" w:ascii="宋体" w:hAnsi="宋体"/>
          <w:color w:val="auto"/>
          <w:sz w:val="20"/>
          <w:szCs w:val="20"/>
          <w:highlight w:val="none"/>
        </w:rPr>
        <w:t>以上所选用的材料和相关用品应使用环保材料，减少有毒有害气体的排放。尽量减少写真、喷绘材料的运用，保证参观环境的舒适度。</w:t>
      </w:r>
    </w:p>
    <w:p w14:paraId="7D95C61F">
      <w:pPr>
        <w:pageBreakBefore w:val="0"/>
        <w:widowControl w:val="0"/>
        <w:kinsoku/>
        <w:wordWrap/>
        <w:overflowPunct/>
        <w:topLinePunct w:val="0"/>
        <w:autoSpaceDE/>
        <w:autoSpaceDN/>
        <w:bidi w:val="0"/>
        <w:adjustRightInd/>
        <w:snapToGrid w:val="0"/>
        <w:spacing w:line="480" w:lineRule="exact"/>
        <w:ind w:firstLine="400" w:firstLineChars="200"/>
        <w:textAlignment w:val="auto"/>
        <w:rPr>
          <w:rFonts w:hint="eastAsia" w:ascii="宋体" w:hAnsi="宋体"/>
          <w:color w:val="auto"/>
          <w:sz w:val="20"/>
          <w:szCs w:val="20"/>
          <w:highlight w:val="none"/>
        </w:rPr>
      </w:pPr>
      <w:r>
        <w:rPr>
          <w:rFonts w:hint="eastAsia" w:ascii="宋体" w:hAnsi="宋体"/>
          <w:color w:val="auto"/>
          <w:sz w:val="20"/>
          <w:szCs w:val="20"/>
          <w:highlight w:val="none"/>
        </w:rPr>
        <w:t>（四）项目施工服务</w:t>
      </w:r>
    </w:p>
    <w:p w14:paraId="5494DDDF">
      <w:pPr>
        <w:keepNext/>
        <w:keepLines/>
        <w:pageBreakBefore w:val="0"/>
        <w:widowControl w:val="0"/>
        <w:kinsoku/>
        <w:wordWrap/>
        <w:overflowPunct/>
        <w:topLinePunct w:val="0"/>
        <w:autoSpaceDE/>
        <w:autoSpaceDN/>
        <w:bidi w:val="0"/>
        <w:adjustRightInd/>
        <w:snapToGrid/>
        <w:spacing w:line="480" w:lineRule="exact"/>
        <w:ind w:firstLine="400" w:firstLineChars="200"/>
        <w:jc w:val="left"/>
        <w:textAlignment w:val="auto"/>
        <w:outlineLvl w:val="9"/>
        <w:rPr>
          <w:rFonts w:hint="eastAsia" w:ascii="宋体" w:hAnsi="宋体"/>
          <w:color w:val="auto"/>
          <w:sz w:val="20"/>
          <w:szCs w:val="20"/>
          <w:highlight w:val="none"/>
          <w:lang w:val="en-US" w:eastAsia="zh-CN"/>
        </w:rPr>
      </w:pPr>
      <w:r>
        <w:rPr>
          <w:rFonts w:hint="eastAsia" w:ascii="宋体" w:hAnsi="宋体"/>
          <w:color w:val="auto"/>
          <w:sz w:val="20"/>
          <w:szCs w:val="20"/>
          <w:highlight w:val="none"/>
        </w:rPr>
        <w:t>重新摆场区域的所有原展品及拆除原有部分硬装（天、地、墙）、出渣、修补、墙面见白、灯具及部分线路替换安装、人工拆除等服务，以及展厅施工中的制作、替换、运输、安装、摆场、质保期内的错误改正、展品调整等服务。</w:t>
      </w:r>
      <w:r>
        <w:rPr>
          <w:rFonts w:hint="eastAsia" w:ascii="宋体" w:hAnsi="宋体"/>
          <w:color w:val="auto"/>
          <w:sz w:val="20"/>
          <w:szCs w:val="20"/>
          <w:highlight w:val="none"/>
          <w:lang w:val="en-US" w:eastAsia="zh-CN"/>
        </w:rPr>
        <w:t xml:space="preserve">               </w:t>
      </w:r>
    </w:p>
    <w:p w14:paraId="64DF3373">
      <w:pPr>
        <w:keepNext/>
        <w:keepLines/>
        <w:pageBreakBefore w:val="0"/>
        <w:widowControl w:val="0"/>
        <w:kinsoku/>
        <w:wordWrap/>
        <w:overflowPunct/>
        <w:topLinePunct w:val="0"/>
        <w:autoSpaceDE/>
        <w:autoSpaceDN/>
        <w:bidi w:val="0"/>
        <w:adjustRightInd/>
        <w:snapToGrid/>
        <w:spacing w:line="480" w:lineRule="exact"/>
        <w:ind w:firstLine="562" w:firstLineChars="200"/>
        <w:jc w:val="left"/>
        <w:textAlignment w:val="auto"/>
        <w:outlineLvl w:val="2"/>
        <w:rPr>
          <w:rFonts w:hint="eastAsia" w:ascii="宋体" w:hAnsi="宋体" w:cs="宋体"/>
          <w:b/>
          <w:bCs/>
          <w:color w:val="auto"/>
          <w:sz w:val="28"/>
          <w:szCs w:val="28"/>
          <w:highlight w:val="none"/>
          <w:lang w:val="zh-CN"/>
        </w:rPr>
      </w:pPr>
      <w:bookmarkStart w:id="39" w:name="_Toc16267"/>
      <w:r>
        <w:rPr>
          <w:rFonts w:hint="eastAsia" w:ascii="宋体" w:hAnsi="宋体" w:cs="宋体"/>
          <w:b/>
          <w:bCs/>
          <w:color w:val="auto"/>
          <w:sz w:val="28"/>
          <w:szCs w:val="28"/>
          <w:highlight w:val="none"/>
          <w:lang w:val="en-US" w:eastAsia="zh-CN"/>
        </w:rPr>
        <w:t>四</w:t>
      </w:r>
      <w:r>
        <w:rPr>
          <w:rFonts w:hint="eastAsia" w:ascii="宋体" w:hAnsi="宋体" w:cs="宋体"/>
          <w:b/>
          <w:bCs/>
          <w:color w:val="auto"/>
          <w:sz w:val="28"/>
          <w:szCs w:val="28"/>
          <w:highlight w:val="none"/>
          <w:lang w:val="zh-CN"/>
        </w:rPr>
        <w:t>、现场踏勘</w:t>
      </w:r>
      <w:bookmarkEnd w:id="39"/>
    </w:p>
    <w:p w14:paraId="15E80861">
      <w:pPr>
        <w:pageBreakBefore w:val="0"/>
        <w:widowControl w:val="0"/>
        <w:kinsoku/>
        <w:wordWrap/>
        <w:overflowPunct/>
        <w:topLinePunct w:val="0"/>
        <w:autoSpaceDE/>
        <w:autoSpaceDN/>
        <w:bidi w:val="0"/>
        <w:adjustRightInd/>
        <w:snapToGrid w:val="0"/>
        <w:spacing w:line="480" w:lineRule="exact"/>
        <w:ind w:firstLine="400" w:firstLineChars="200"/>
        <w:textAlignment w:val="auto"/>
        <w:rPr>
          <w:rFonts w:hint="eastAsia" w:ascii="宋体" w:hAnsi="宋体"/>
          <w:color w:val="auto"/>
          <w:sz w:val="20"/>
          <w:szCs w:val="20"/>
          <w:highlight w:val="none"/>
        </w:rPr>
      </w:pPr>
      <w:r>
        <w:rPr>
          <w:rFonts w:hint="eastAsia" w:ascii="宋体" w:hAnsi="宋体"/>
          <w:color w:val="auto"/>
          <w:sz w:val="20"/>
          <w:szCs w:val="20"/>
          <w:highlight w:val="none"/>
          <w:lang w:val="en-US" w:eastAsia="zh-CN"/>
        </w:rPr>
        <w:t>拟参与包1竞选的</w:t>
      </w:r>
      <w:r>
        <w:rPr>
          <w:rFonts w:hint="eastAsia" w:ascii="宋体" w:hAnsi="宋体"/>
          <w:color w:val="auto"/>
          <w:sz w:val="20"/>
          <w:szCs w:val="20"/>
          <w:highlight w:val="none"/>
        </w:rPr>
        <w:t>各潜在</w:t>
      </w:r>
      <w:r>
        <w:rPr>
          <w:rFonts w:hint="eastAsia" w:ascii="宋体" w:hAnsi="宋体"/>
          <w:color w:val="auto"/>
          <w:sz w:val="20"/>
          <w:szCs w:val="20"/>
          <w:highlight w:val="none"/>
          <w:lang w:eastAsia="zh-CN"/>
        </w:rPr>
        <w:t>竞选人</w:t>
      </w:r>
      <w:r>
        <w:rPr>
          <w:rFonts w:hint="eastAsia" w:ascii="宋体" w:hAnsi="宋体"/>
          <w:color w:val="auto"/>
          <w:sz w:val="20"/>
          <w:szCs w:val="20"/>
          <w:highlight w:val="none"/>
          <w:lang w:val="en-US" w:eastAsia="zh-CN"/>
        </w:rPr>
        <w:t>请</w:t>
      </w:r>
      <w:r>
        <w:rPr>
          <w:rFonts w:hint="eastAsia" w:ascii="宋体" w:hAnsi="宋体"/>
          <w:color w:val="auto"/>
          <w:sz w:val="20"/>
          <w:szCs w:val="20"/>
          <w:highlight w:val="none"/>
        </w:rPr>
        <w:t>自行前往踏勘现场，无论</w:t>
      </w:r>
      <w:r>
        <w:rPr>
          <w:rFonts w:hint="eastAsia" w:ascii="宋体" w:hAnsi="宋体"/>
          <w:color w:val="auto"/>
          <w:sz w:val="20"/>
          <w:szCs w:val="20"/>
          <w:highlight w:val="none"/>
          <w:lang w:eastAsia="zh-CN"/>
        </w:rPr>
        <w:t>竞选人</w:t>
      </w:r>
      <w:r>
        <w:rPr>
          <w:rFonts w:hint="eastAsia" w:ascii="宋体" w:hAnsi="宋体"/>
          <w:color w:val="auto"/>
          <w:sz w:val="20"/>
          <w:szCs w:val="20"/>
          <w:highlight w:val="none"/>
        </w:rPr>
        <w:t>踏勘与否，</w:t>
      </w:r>
      <w:r>
        <w:rPr>
          <w:rFonts w:hint="eastAsia" w:ascii="宋体" w:hAnsi="宋体"/>
          <w:color w:val="auto"/>
          <w:sz w:val="20"/>
          <w:szCs w:val="20"/>
          <w:highlight w:val="none"/>
          <w:lang w:eastAsia="zh-CN"/>
        </w:rPr>
        <w:t>比选人</w:t>
      </w:r>
      <w:r>
        <w:rPr>
          <w:rFonts w:hint="eastAsia" w:ascii="宋体" w:hAnsi="宋体"/>
          <w:color w:val="auto"/>
          <w:sz w:val="20"/>
          <w:szCs w:val="20"/>
          <w:highlight w:val="none"/>
        </w:rPr>
        <w:t>均视为</w:t>
      </w:r>
      <w:r>
        <w:rPr>
          <w:rFonts w:hint="eastAsia" w:ascii="宋体" w:hAnsi="宋体"/>
          <w:color w:val="auto"/>
          <w:sz w:val="20"/>
          <w:szCs w:val="20"/>
          <w:highlight w:val="none"/>
          <w:lang w:eastAsia="zh-CN"/>
        </w:rPr>
        <w:t>竞选人</w:t>
      </w:r>
      <w:r>
        <w:rPr>
          <w:rFonts w:hint="eastAsia" w:ascii="宋体" w:hAnsi="宋体"/>
          <w:color w:val="auto"/>
          <w:sz w:val="20"/>
          <w:szCs w:val="20"/>
          <w:highlight w:val="none"/>
        </w:rPr>
        <w:t>对现场环境已了解并知晓相关风险。踏勘费用、安全等由</w:t>
      </w:r>
      <w:r>
        <w:rPr>
          <w:rFonts w:hint="eastAsia" w:ascii="宋体" w:hAnsi="宋体"/>
          <w:color w:val="auto"/>
          <w:sz w:val="20"/>
          <w:szCs w:val="20"/>
          <w:highlight w:val="none"/>
          <w:lang w:eastAsia="zh-CN"/>
        </w:rPr>
        <w:t>竞选人</w:t>
      </w:r>
      <w:r>
        <w:rPr>
          <w:rFonts w:hint="eastAsia" w:ascii="宋体" w:hAnsi="宋体"/>
          <w:color w:val="auto"/>
          <w:sz w:val="20"/>
          <w:szCs w:val="20"/>
          <w:highlight w:val="none"/>
        </w:rPr>
        <w:t>自行负责。</w:t>
      </w:r>
    </w:p>
    <w:p w14:paraId="09FD8C05">
      <w:pPr>
        <w:keepNext/>
        <w:keepLines/>
        <w:pageBreakBefore w:val="0"/>
        <w:widowControl w:val="0"/>
        <w:kinsoku/>
        <w:wordWrap/>
        <w:overflowPunct/>
        <w:topLinePunct w:val="0"/>
        <w:autoSpaceDE/>
        <w:autoSpaceDN/>
        <w:bidi w:val="0"/>
        <w:adjustRightInd/>
        <w:spacing w:line="480" w:lineRule="exact"/>
        <w:ind w:firstLine="562" w:firstLineChars="200"/>
        <w:textAlignment w:val="auto"/>
        <w:outlineLvl w:val="2"/>
        <w:rPr>
          <w:rFonts w:hint="eastAsia" w:ascii="宋体" w:hAnsi="宋体" w:cs="宋体"/>
          <w:b/>
          <w:bCs/>
          <w:color w:val="auto"/>
          <w:sz w:val="28"/>
          <w:szCs w:val="28"/>
          <w:highlight w:val="none"/>
          <w:lang w:val="zh-CN"/>
        </w:rPr>
      </w:pPr>
      <w:bookmarkStart w:id="40" w:name="_Toc17843"/>
      <w:r>
        <w:rPr>
          <w:rFonts w:hint="eastAsia" w:ascii="宋体" w:hAnsi="宋体" w:cs="宋体"/>
          <w:b/>
          <w:bCs/>
          <w:color w:val="auto"/>
          <w:sz w:val="28"/>
          <w:szCs w:val="28"/>
          <w:highlight w:val="none"/>
          <w:lang w:val="en-US" w:eastAsia="zh-CN"/>
        </w:rPr>
        <w:t>五</w:t>
      </w:r>
      <w:r>
        <w:rPr>
          <w:rFonts w:hint="eastAsia" w:ascii="宋体" w:hAnsi="宋体" w:cs="宋体"/>
          <w:b/>
          <w:bCs/>
          <w:color w:val="auto"/>
          <w:sz w:val="28"/>
          <w:szCs w:val="28"/>
          <w:highlight w:val="none"/>
          <w:lang w:val="zh-CN"/>
        </w:rPr>
        <w:t>、相关项目清单</w:t>
      </w:r>
      <w:bookmarkEnd w:id="40"/>
    </w:p>
    <w:p w14:paraId="18385AF6">
      <w:pPr>
        <w:pageBreakBefore w:val="0"/>
        <w:widowControl w:val="0"/>
        <w:kinsoku/>
        <w:wordWrap/>
        <w:overflowPunct/>
        <w:topLinePunct w:val="0"/>
        <w:autoSpaceDE/>
        <w:autoSpaceDN/>
        <w:bidi w:val="0"/>
        <w:adjustRightInd/>
        <w:snapToGrid w:val="0"/>
        <w:spacing w:line="480" w:lineRule="exact"/>
        <w:ind w:firstLine="400" w:firstLineChars="200"/>
        <w:textAlignment w:val="auto"/>
        <w:rPr>
          <w:rFonts w:hint="eastAsia" w:ascii="宋体" w:hAnsi="宋体"/>
          <w:color w:val="auto"/>
          <w:sz w:val="20"/>
          <w:szCs w:val="20"/>
          <w:highlight w:val="none"/>
        </w:rPr>
      </w:pPr>
      <w:r>
        <w:rPr>
          <w:rFonts w:hint="eastAsia" w:ascii="宋体" w:hAnsi="宋体"/>
          <w:color w:val="auto"/>
          <w:sz w:val="20"/>
          <w:szCs w:val="20"/>
          <w:highlight w:val="none"/>
          <w:lang w:val="en-US" w:eastAsia="zh-CN"/>
        </w:rPr>
        <w:t>包1的</w:t>
      </w:r>
      <w:r>
        <w:rPr>
          <w:rFonts w:hint="eastAsia" w:ascii="宋体" w:hAnsi="宋体"/>
          <w:color w:val="auto"/>
          <w:sz w:val="20"/>
          <w:szCs w:val="20"/>
          <w:highlight w:val="none"/>
        </w:rPr>
        <w:t>项目效果图、施工图、立面深化设计图及制作清单详见附件</w:t>
      </w:r>
      <w:r>
        <w:rPr>
          <w:rFonts w:hint="eastAsia" w:ascii="宋体" w:hAnsi="宋体"/>
          <w:color w:val="auto"/>
          <w:sz w:val="20"/>
          <w:szCs w:val="20"/>
          <w:highlight w:val="none"/>
          <w:lang w:eastAsia="zh-CN"/>
        </w:rPr>
        <w:t>，</w:t>
      </w:r>
      <w:r>
        <w:rPr>
          <w:rFonts w:hint="eastAsia" w:ascii="宋体" w:hAnsi="宋体"/>
          <w:color w:val="auto"/>
          <w:sz w:val="20"/>
          <w:szCs w:val="20"/>
          <w:highlight w:val="none"/>
          <w:lang w:val="en-US" w:eastAsia="zh-CN"/>
        </w:rPr>
        <w:t>竞选人需按照相关图纸及制作清单完成本分包的制作及安装服务</w:t>
      </w:r>
      <w:r>
        <w:rPr>
          <w:rFonts w:hint="eastAsia" w:ascii="宋体" w:hAnsi="宋体"/>
          <w:color w:val="auto"/>
          <w:sz w:val="20"/>
          <w:szCs w:val="20"/>
          <w:highlight w:val="none"/>
        </w:rPr>
        <w:t>。</w:t>
      </w:r>
    </w:p>
    <w:p w14:paraId="680058C2">
      <w:pPr>
        <w:keepNext/>
        <w:keepLines/>
        <w:pageBreakBefore w:val="0"/>
        <w:widowControl w:val="0"/>
        <w:kinsoku/>
        <w:wordWrap/>
        <w:overflowPunct/>
        <w:topLinePunct w:val="0"/>
        <w:autoSpaceDE/>
        <w:autoSpaceDN/>
        <w:bidi w:val="0"/>
        <w:adjustRightInd/>
        <w:spacing w:line="480" w:lineRule="exact"/>
        <w:ind w:firstLine="562" w:firstLineChars="200"/>
        <w:textAlignment w:val="auto"/>
        <w:outlineLvl w:val="2"/>
        <w:rPr>
          <w:rFonts w:hint="eastAsia" w:ascii="宋体" w:hAnsi="宋体" w:cs="宋体"/>
          <w:b/>
          <w:bCs/>
          <w:color w:val="auto"/>
          <w:sz w:val="28"/>
          <w:szCs w:val="28"/>
          <w:highlight w:val="none"/>
          <w:lang w:val="zh-CN"/>
        </w:rPr>
      </w:pPr>
      <w:bookmarkStart w:id="41" w:name="_Toc28306"/>
      <w:r>
        <w:rPr>
          <w:rFonts w:hint="eastAsia" w:ascii="宋体" w:hAnsi="宋体" w:cs="宋体"/>
          <w:b/>
          <w:color w:val="auto"/>
          <w:sz w:val="28"/>
          <w:szCs w:val="28"/>
          <w:highlight w:val="none"/>
        </w:rPr>
        <w:t>★</w:t>
      </w:r>
      <w:r>
        <w:rPr>
          <w:rFonts w:hint="eastAsia" w:ascii="宋体" w:hAnsi="宋体" w:cs="宋体"/>
          <w:b/>
          <w:bCs/>
          <w:color w:val="auto"/>
          <w:sz w:val="28"/>
          <w:szCs w:val="28"/>
          <w:highlight w:val="none"/>
          <w:lang w:val="en-US" w:eastAsia="zh-CN"/>
        </w:rPr>
        <w:t>六</w:t>
      </w:r>
      <w:r>
        <w:rPr>
          <w:rFonts w:hint="eastAsia" w:ascii="宋体" w:hAnsi="宋体" w:cs="宋体"/>
          <w:b/>
          <w:bCs/>
          <w:color w:val="auto"/>
          <w:sz w:val="28"/>
          <w:szCs w:val="28"/>
          <w:highlight w:val="none"/>
          <w:lang w:val="zh-CN"/>
        </w:rPr>
        <w:t>、其它</w:t>
      </w:r>
      <w:bookmarkEnd w:id="41"/>
    </w:p>
    <w:p w14:paraId="0AF08989">
      <w:pPr>
        <w:pageBreakBefore w:val="0"/>
        <w:widowControl w:val="0"/>
        <w:kinsoku/>
        <w:wordWrap/>
        <w:overflowPunct/>
        <w:topLinePunct w:val="0"/>
        <w:autoSpaceDE/>
        <w:autoSpaceDN/>
        <w:bidi w:val="0"/>
        <w:adjustRightInd/>
        <w:snapToGrid w:val="0"/>
        <w:spacing w:line="480" w:lineRule="exact"/>
        <w:ind w:firstLine="400" w:firstLineChars="200"/>
        <w:textAlignment w:val="auto"/>
        <w:rPr>
          <w:rFonts w:hint="eastAsia" w:ascii="宋体" w:hAnsi="宋体"/>
          <w:color w:val="auto"/>
          <w:sz w:val="20"/>
          <w:szCs w:val="20"/>
          <w:highlight w:val="none"/>
        </w:rPr>
      </w:pPr>
      <w:r>
        <w:rPr>
          <w:rFonts w:hint="eastAsia" w:ascii="宋体" w:hAnsi="宋体"/>
          <w:color w:val="auto"/>
          <w:sz w:val="20"/>
          <w:szCs w:val="20"/>
          <w:highlight w:val="none"/>
          <w:lang w:eastAsia="zh-CN"/>
        </w:rPr>
        <w:t>竞选人</w:t>
      </w:r>
      <w:r>
        <w:rPr>
          <w:rFonts w:hint="eastAsia" w:ascii="宋体" w:hAnsi="宋体"/>
          <w:color w:val="auto"/>
          <w:sz w:val="20"/>
          <w:szCs w:val="20"/>
          <w:highlight w:val="none"/>
        </w:rPr>
        <w:t>不按</w:t>
      </w:r>
      <w:r>
        <w:rPr>
          <w:rFonts w:hint="eastAsia" w:ascii="宋体" w:hAnsi="宋体"/>
          <w:color w:val="auto"/>
          <w:sz w:val="20"/>
          <w:szCs w:val="20"/>
          <w:highlight w:val="none"/>
          <w:lang w:eastAsia="zh-CN"/>
        </w:rPr>
        <w:t>竞争性比选文件</w:t>
      </w:r>
      <w:r>
        <w:rPr>
          <w:rFonts w:hint="eastAsia" w:ascii="宋体" w:hAnsi="宋体"/>
          <w:color w:val="auto"/>
          <w:sz w:val="20"/>
          <w:szCs w:val="20"/>
          <w:highlight w:val="none"/>
        </w:rPr>
        <w:t>要求实施，弄虚作假、降低质量标准、超过服务期限等行为，</w:t>
      </w:r>
      <w:r>
        <w:rPr>
          <w:rFonts w:hint="eastAsia" w:ascii="宋体" w:hAnsi="宋体"/>
          <w:color w:val="auto"/>
          <w:sz w:val="20"/>
          <w:szCs w:val="20"/>
          <w:highlight w:val="none"/>
          <w:lang w:eastAsia="zh-CN"/>
        </w:rPr>
        <w:t>比选人</w:t>
      </w:r>
      <w:r>
        <w:rPr>
          <w:rFonts w:hint="eastAsia" w:ascii="宋体" w:hAnsi="宋体"/>
          <w:color w:val="auto"/>
          <w:sz w:val="20"/>
          <w:szCs w:val="20"/>
          <w:highlight w:val="none"/>
        </w:rPr>
        <w:t>有权终止合同，</w:t>
      </w:r>
      <w:r>
        <w:rPr>
          <w:rFonts w:hint="eastAsia" w:ascii="宋体" w:hAnsi="宋体"/>
          <w:color w:val="auto"/>
          <w:sz w:val="20"/>
          <w:szCs w:val="20"/>
          <w:highlight w:val="none"/>
          <w:lang w:eastAsia="zh-CN"/>
        </w:rPr>
        <w:t>竞选人</w:t>
      </w:r>
      <w:r>
        <w:rPr>
          <w:rFonts w:hint="eastAsia" w:ascii="宋体" w:hAnsi="宋体"/>
          <w:color w:val="auto"/>
          <w:sz w:val="20"/>
          <w:szCs w:val="20"/>
          <w:highlight w:val="none"/>
        </w:rPr>
        <w:t>自行承担经济损失和责任。</w:t>
      </w:r>
    </w:p>
    <w:p w14:paraId="3EA6142B">
      <w:pPr>
        <w:pageBreakBefore w:val="0"/>
        <w:widowControl w:val="0"/>
        <w:kinsoku/>
        <w:wordWrap/>
        <w:overflowPunct/>
        <w:topLinePunct w:val="0"/>
        <w:autoSpaceDE/>
        <w:autoSpaceDN/>
        <w:bidi w:val="0"/>
        <w:adjustRightInd/>
        <w:snapToGrid w:val="0"/>
        <w:spacing w:line="480" w:lineRule="exact"/>
        <w:textAlignment w:val="auto"/>
        <w:rPr>
          <w:rFonts w:hint="eastAsia" w:ascii="宋体" w:hAnsi="宋体" w:cs="宋体"/>
          <w:b/>
          <w:bCs/>
          <w:color w:val="auto"/>
          <w:sz w:val="28"/>
          <w:szCs w:val="28"/>
          <w:highlight w:val="none"/>
          <w:lang w:val="en-US" w:eastAsia="zh-CN"/>
        </w:rPr>
      </w:pPr>
    </w:p>
    <w:p w14:paraId="3BEDDE98">
      <w:pPr>
        <w:pageBreakBefore w:val="0"/>
        <w:widowControl w:val="0"/>
        <w:kinsoku/>
        <w:wordWrap/>
        <w:overflowPunct/>
        <w:topLinePunct w:val="0"/>
        <w:autoSpaceDE/>
        <w:autoSpaceDN/>
        <w:bidi w:val="0"/>
        <w:adjustRightInd/>
        <w:snapToGrid w:val="0"/>
        <w:spacing w:line="480" w:lineRule="exact"/>
        <w:textAlignment w:val="auto"/>
        <w:outlineLvl w:val="2"/>
        <w:rPr>
          <w:rFonts w:hint="eastAsia" w:ascii="宋体" w:hAnsi="宋体" w:cs="宋体"/>
          <w:b/>
          <w:bCs/>
          <w:color w:val="auto"/>
          <w:sz w:val="28"/>
          <w:szCs w:val="28"/>
          <w:highlight w:val="none"/>
          <w:lang w:val="zh-CN"/>
        </w:rPr>
      </w:pPr>
      <w:bookmarkStart w:id="42" w:name="_Toc30106"/>
      <w:r>
        <w:rPr>
          <w:rFonts w:hint="eastAsia" w:ascii="宋体" w:hAnsi="宋体" w:cs="宋体"/>
          <w:b/>
          <w:bCs/>
          <w:color w:val="auto"/>
          <w:sz w:val="28"/>
          <w:szCs w:val="28"/>
          <w:highlight w:val="none"/>
          <w:lang w:val="en-US" w:eastAsia="zh-CN"/>
        </w:rPr>
        <w:t>包2：无线电展厅片源制作及播放设备采购服务</w:t>
      </w:r>
      <w:bookmarkEnd w:id="42"/>
    </w:p>
    <w:p w14:paraId="6040C674">
      <w:pPr>
        <w:keepNext/>
        <w:keepLines/>
        <w:pageBreakBefore w:val="0"/>
        <w:widowControl w:val="0"/>
        <w:kinsoku/>
        <w:wordWrap/>
        <w:overflowPunct/>
        <w:topLinePunct w:val="0"/>
        <w:autoSpaceDE/>
        <w:autoSpaceDN/>
        <w:bidi w:val="0"/>
        <w:adjustRightInd/>
        <w:spacing w:line="480" w:lineRule="exact"/>
        <w:ind w:firstLine="562" w:firstLineChars="200"/>
        <w:textAlignment w:val="auto"/>
        <w:outlineLvl w:val="2"/>
        <w:rPr>
          <w:rFonts w:hint="eastAsia" w:ascii="宋体" w:hAnsi="宋体" w:eastAsia="宋体" w:cs="宋体"/>
          <w:b/>
          <w:bCs/>
          <w:color w:val="auto"/>
          <w:sz w:val="28"/>
          <w:szCs w:val="28"/>
          <w:highlight w:val="none"/>
          <w:lang w:val="zh-CN" w:eastAsia="zh-CN"/>
        </w:rPr>
      </w:pPr>
      <w:bookmarkStart w:id="43" w:name="_Toc132"/>
      <w:r>
        <w:rPr>
          <w:rFonts w:hint="eastAsia" w:ascii="宋体" w:hAnsi="宋体" w:cs="宋体"/>
          <w:b/>
          <w:bCs/>
          <w:color w:val="auto"/>
          <w:sz w:val="28"/>
          <w:szCs w:val="28"/>
          <w:highlight w:val="none"/>
          <w:lang w:val="zh-CN"/>
        </w:rPr>
        <w:t>一、项目</w:t>
      </w:r>
      <w:r>
        <w:rPr>
          <w:rFonts w:hint="eastAsia" w:ascii="宋体" w:hAnsi="宋体" w:cs="宋体"/>
          <w:b/>
          <w:bCs/>
          <w:color w:val="auto"/>
          <w:sz w:val="28"/>
          <w:szCs w:val="28"/>
          <w:highlight w:val="none"/>
          <w:lang w:val="en-US" w:eastAsia="zh-CN"/>
        </w:rPr>
        <w:t>一览表</w:t>
      </w:r>
      <w:bookmarkEnd w:id="43"/>
    </w:p>
    <w:tbl>
      <w:tblPr>
        <w:tblStyle w:val="6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9"/>
        <w:gridCol w:w="4099"/>
        <w:gridCol w:w="2114"/>
        <w:gridCol w:w="2354"/>
      </w:tblGrid>
      <w:tr w14:paraId="6CAE8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jc w:val="center"/>
        </w:trPr>
        <w:tc>
          <w:tcPr>
            <w:tcW w:w="819" w:type="dxa"/>
            <w:tcBorders>
              <w:top w:val="single" w:color="auto" w:sz="4" w:space="0"/>
              <w:left w:val="single" w:color="auto" w:sz="4" w:space="0"/>
              <w:right w:val="single" w:color="auto" w:sz="4" w:space="0"/>
            </w:tcBorders>
            <w:noWrap/>
            <w:vAlign w:val="center"/>
          </w:tcPr>
          <w:p w14:paraId="167B0E88">
            <w:pPr>
              <w:pageBreakBefore w:val="0"/>
              <w:kinsoku/>
              <w:wordWrap/>
              <w:overflowPunct/>
              <w:topLinePunct w:val="0"/>
              <w:autoSpaceDE/>
              <w:autoSpaceDN/>
              <w:bidi w:val="0"/>
              <w:adjustRightInd/>
              <w:spacing w:line="480" w:lineRule="exact"/>
              <w:jc w:val="center"/>
              <w:textAlignment w:val="auto"/>
              <w:rPr>
                <w:rFonts w:hint="eastAsia" w:ascii="宋体" w:hAnsi="宋体" w:eastAsia="宋体" w:cs="宋体"/>
                <w:b/>
                <w:color w:val="auto"/>
                <w:szCs w:val="28"/>
                <w:highlight w:val="none"/>
                <w:lang w:val="en-US" w:eastAsia="zh-CN"/>
              </w:rPr>
            </w:pPr>
            <w:r>
              <w:rPr>
                <w:rFonts w:hint="eastAsia" w:ascii="宋体" w:hAnsi="宋体" w:cs="宋体"/>
                <w:b/>
                <w:color w:val="auto"/>
                <w:szCs w:val="28"/>
                <w:highlight w:val="none"/>
                <w:lang w:val="en-US" w:eastAsia="zh-CN"/>
              </w:rPr>
              <w:t>分包号</w:t>
            </w:r>
          </w:p>
        </w:tc>
        <w:tc>
          <w:tcPr>
            <w:tcW w:w="4099" w:type="dxa"/>
            <w:tcBorders>
              <w:top w:val="single" w:color="auto" w:sz="4" w:space="0"/>
              <w:left w:val="single" w:color="auto" w:sz="4" w:space="0"/>
              <w:right w:val="single" w:color="auto" w:sz="4" w:space="0"/>
            </w:tcBorders>
            <w:noWrap/>
            <w:vAlign w:val="center"/>
          </w:tcPr>
          <w:p w14:paraId="576EF1B3">
            <w:pPr>
              <w:pageBreakBefore w:val="0"/>
              <w:kinsoku/>
              <w:wordWrap/>
              <w:overflowPunct/>
              <w:topLinePunct w:val="0"/>
              <w:autoSpaceDE/>
              <w:autoSpaceDN/>
              <w:bidi w:val="0"/>
              <w:adjustRightInd/>
              <w:spacing w:line="480" w:lineRule="exact"/>
              <w:jc w:val="center"/>
              <w:textAlignment w:val="auto"/>
              <w:rPr>
                <w:rFonts w:hint="eastAsia" w:ascii="宋体" w:hAnsi="宋体" w:cs="宋体"/>
                <w:b/>
                <w:color w:val="auto"/>
                <w:szCs w:val="28"/>
                <w:highlight w:val="none"/>
              </w:rPr>
            </w:pPr>
            <w:r>
              <w:rPr>
                <w:rFonts w:hint="eastAsia" w:ascii="宋体" w:hAnsi="宋体" w:cs="宋体"/>
                <w:b/>
                <w:color w:val="auto"/>
                <w:szCs w:val="28"/>
                <w:highlight w:val="none"/>
                <w:lang w:val="en-US" w:eastAsia="zh-CN"/>
              </w:rPr>
              <w:t>分包名称</w:t>
            </w:r>
          </w:p>
        </w:tc>
        <w:tc>
          <w:tcPr>
            <w:tcW w:w="2114" w:type="dxa"/>
            <w:tcBorders>
              <w:top w:val="single" w:color="auto" w:sz="4" w:space="0"/>
              <w:left w:val="single" w:color="auto" w:sz="4" w:space="0"/>
              <w:right w:val="single" w:color="auto" w:sz="4" w:space="0"/>
            </w:tcBorders>
            <w:noWrap/>
            <w:vAlign w:val="center"/>
          </w:tcPr>
          <w:p w14:paraId="55322D8E">
            <w:pPr>
              <w:pageBreakBefore w:val="0"/>
              <w:widowControl/>
              <w:kinsoku/>
              <w:wordWrap/>
              <w:overflowPunct/>
              <w:topLinePunct w:val="0"/>
              <w:autoSpaceDE/>
              <w:autoSpaceDN/>
              <w:bidi w:val="0"/>
              <w:adjustRightInd/>
              <w:spacing w:line="480" w:lineRule="exact"/>
              <w:jc w:val="center"/>
              <w:textAlignment w:val="auto"/>
              <w:rPr>
                <w:rFonts w:hint="eastAsia" w:ascii="宋体" w:hAnsi="宋体" w:cs="宋体"/>
                <w:b/>
                <w:color w:val="auto"/>
                <w:szCs w:val="28"/>
                <w:highlight w:val="none"/>
              </w:rPr>
            </w:pPr>
            <w:r>
              <w:rPr>
                <w:rFonts w:hint="eastAsia" w:ascii="宋体" w:hAnsi="宋体" w:cs="宋体"/>
                <w:b/>
                <w:color w:val="auto"/>
                <w:szCs w:val="28"/>
                <w:highlight w:val="none"/>
              </w:rPr>
              <w:t>最高限价（元）</w:t>
            </w:r>
          </w:p>
        </w:tc>
        <w:tc>
          <w:tcPr>
            <w:tcW w:w="2354" w:type="dxa"/>
            <w:tcBorders>
              <w:top w:val="single" w:color="auto" w:sz="4" w:space="0"/>
              <w:left w:val="single" w:color="auto" w:sz="4" w:space="0"/>
              <w:right w:val="single" w:color="auto" w:sz="4" w:space="0"/>
            </w:tcBorders>
            <w:noWrap/>
            <w:vAlign w:val="center"/>
          </w:tcPr>
          <w:p w14:paraId="1853D1A2">
            <w:pPr>
              <w:pageBreakBefore w:val="0"/>
              <w:kinsoku/>
              <w:wordWrap/>
              <w:overflowPunct/>
              <w:topLinePunct w:val="0"/>
              <w:autoSpaceDE/>
              <w:autoSpaceDN/>
              <w:bidi w:val="0"/>
              <w:adjustRightInd/>
              <w:spacing w:line="480" w:lineRule="exact"/>
              <w:jc w:val="center"/>
              <w:textAlignment w:val="auto"/>
              <w:rPr>
                <w:rFonts w:hint="eastAsia" w:ascii="宋体" w:hAnsi="宋体" w:cs="宋体"/>
                <w:b/>
                <w:color w:val="auto"/>
                <w:szCs w:val="28"/>
                <w:highlight w:val="none"/>
              </w:rPr>
            </w:pPr>
            <w:r>
              <w:rPr>
                <w:rFonts w:hint="eastAsia" w:ascii="宋体" w:hAnsi="宋体" w:cs="宋体"/>
                <w:b/>
                <w:color w:val="auto"/>
                <w:szCs w:val="28"/>
                <w:highlight w:val="none"/>
              </w:rPr>
              <w:t>中选人数量</w:t>
            </w:r>
          </w:p>
        </w:tc>
      </w:tr>
      <w:tr w14:paraId="201E7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jc w:val="center"/>
        </w:trPr>
        <w:tc>
          <w:tcPr>
            <w:tcW w:w="819" w:type="dxa"/>
            <w:tcBorders>
              <w:top w:val="single" w:color="auto" w:sz="4" w:space="0"/>
              <w:left w:val="single" w:color="auto" w:sz="4" w:space="0"/>
              <w:bottom w:val="single" w:color="auto" w:sz="4" w:space="0"/>
              <w:right w:val="single" w:color="auto" w:sz="4" w:space="0"/>
            </w:tcBorders>
            <w:noWrap/>
            <w:vAlign w:val="center"/>
          </w:tcPr>
          <w:p w14:paraId="67060694">
            <w:pPr>
              <w:pageBreakBefore w:val="0"/>
              <w:widowControl/>
              <w:kinsoku/>
              <w:wordWrap/>
              <w:overflowPunct/>
              <w:topLinePunct w:val="0"/>
              <w:autoSpaceDE/>
              <w:autoSpaceDN/>
              <w:bidi w:val="0"/>
              <w:adjustRightInd/>
              <w:spacing w:line="480" w:lineRule="exact"/>
              <w:jc w:val="center"/>
              <w:textAlignment w:val="auto"/>
              <w:rPr>
                <w:rFonts w:hint="default" w:ascii="宋体" w:hAnsi="宋体" w:eastAsia="宋体"/>
                <w:color w:val="auto"/>
                <w:szCs w:val="21"/>
                <w:highlight w:val="none"/>
                <w:lang w:val="en-US" w:eastAsia="zh-CN"/>
              </w:rPr>
            </w:pPr>
            <w:r>
              <w:rPr>
                <w:rFonts w:hint="eastAsia" w:ascii="宋体" w:hAnsi="宋体"/>
                <w:color w:val="auto"/>
                <w:szCs w:val="21"/>
                <w:highlight w:val="none"/>
                <w:lang w:val="en-US" w:eastAsia="zh-CN"/>
              </w:rPr>
              <w:t>包2</w:t>
            </w:r>
          </w:p>
        </w:tc>
        <w:tc>
          <w:tcPr>
            <w:tcW w:w="4099" w:type="dxa"/>
            <w:tcBorders>
              <w:top w:val="single" w:color="auto" w:sz="4" w:space="0"/>
              <w:left w:val="single" w:color="auto" w:sz="4" w:space="0"/>
              <w:bottom w:val="single" w:color="auto" w:sz="4" w:space="0"/>
              <w:right w:val="single" w:color="auto" w:sz="4" w:space="0"/>
            </w:tcBorders>
            <w:noWrap/>
            <w:vAlign w:val="center"/>
          </w:tcPr>
          <w:p w14:paraId="3B4F7F62">
            <w:pPr>
              <w:pageBreakBefore w:val="0"/>
              <w:widowControl/>
              <w:kinsoku/>
              <w:wordWrap/>
              <w:overflowPunct/>
              <w:topLinePunct w:val="0"/>
              <w:autoSpaceDE/>
              <w:autoSpaceDN/>
              <w:bidi w:val="0"/>
              <w:adjustRightInd/>
              <w:spacing w:line="480" w:lineRule="exact"/>
              <w:jc w:val="center"/>
              <w:textAlignment w:val="auto"/>
              <w:rPr>
                <w:rFonts w:hint="eastAsia" w:ascii="宋体" w:hAnsi="宋体" w:cs="宋体"/>
                <w:color w:val="auto"/>
                <w:szCs w:val="28"/>
                <w:highlight w:val="none"/>
                <w:lang w:eastAsia="zh-CN"/>
              </w:rPr>
            </w:pPr>
            <w:r>
              <w:rPr>
                <w:rFonts w:hint="eastAsia" w:ascii="宋体" w:hAnsi="宋体" w:eastAsia="宋体"/>
                <w:color w:val="auto"/>
                <w:szCs w:val="21"/>
                <w:highlight w:val="none"/>
              </w:rPr>
              <w:t>无线电展厅片源制作及播放设备采购服务</w:t>
            </w:r>
          </w:p>
        </w:tc>
        <w:tc>
          <w:tcPr>
            <w:tcW w:w="2114" w:type="dxa"/>
            <w:tcBorders>
              <w:top w:val="single" w:color="auto" w:sz="4" w:space="0"/>
              <w:left w:val="single" w:color="auto" w:sz="4" w:space="0"/>
              <w:bottom w:val="single" w:color="auto" w:sz="4" w:space="0"/>
              <w:right w:val="single" w:color="auto" w:sz="4" w:space="0"/>
            </w:tcBorders>
            <w:noWrap/>
            <w:vAlign w:val="center"/>
          </w:tcPr>
          <w:p w14:paraId="1F6AD64D">
            <w:pPr>
              <w:pageBreakBefore w:val="0"/>
              <w:widowControl/>
              <w:kinsoku/>
              <w:wordWrap/>
              <w:overflowPunct/>
              <w:topLinePunct w:val="0"/>
              <w:autoSpaceDE/>
              <w:autoSpaceDN/>
              <w:bidi w:val="0"/>
              <w:adjustRightInd/>
              <w:spacing w:line="480" w:lineRule="exact"/>
              <w:jc w:val="center"/>
              <w:textAlignment w:val="auto"/>
              <w:rPr>
                <w:rFonts w:hint="default" w:ascii="宋体" w:hAnsi="宋体" w:cs="宋体"/>
                <w:color w:val="auto"/>
                <w:szCs w:val="28"/>
                <w:highlight w:val="none"/>
                <w:lang w:val="en-US" w:eastAsia="zh-CN"/>
              </w:rPr>
            </w:pPr>
            <w:r>
              <w:rPr>
                <w:rFonts w:hint="eastAsia" w:ascii="宋体" w:hAnsi="宋体" w:cs="宋体"/>
                <w:color w:val="auto"/>
                <w:szCs w:val="28"/>
                <w:highlight w:val="none"/>
                <w:lang w:val="en-US" w:eastAsia="zh-CN"/>
              </w:rPr>
              <w:t>140000</w:t>
            </w:r>
          </w:p>
        </w:tc>
        <w:tc>
          <w:tcPr>
            <w:tcW w:w="2354" w:type="dxa"/>
            <w:tcBorders>
              <w:top w:val="single" w:color="auto" w:sz="4" w:space="0"/>
              <w:left w:val="single" w:color="auto" w:sz="4" w:space="0"/>
              <w:bottom w:val="single" w:color="auto" w:sz="4" w:space="0"/>
              <w:right w:val="single" w:color="auto" w:sz="4" w:space="0"/>
            </w:tcBorders>
            <w:noWrap/>
            <w:vAlign w:val="center"/>
          </w:tcPr>
          <w:p w14:paraId="3718DE48">
            <w:pPr>
              <w:pageBreakBefore w:val="0"/>
              <w:widowControl/>
              <w:kinsoku/>
              <w:wordWrap/>
              <w:overflowPunct/>
              <w:topLinePunct w:val="0"/>
              <w:autoSpaceDE/>
              <w:autoSpaceDN/>
              <w:bidi w:val="0"/>
              <w:adjustRightInd/>
              <w:spacing w:line="480" w:lineRule="exact"/>
              <w:jc w:val="center"/>
              <w:textAlignment w:val="auto"/>
              <w:rPr>
                <w:rFonts w:hint="eastAsia" w:ascii="宋体" w:hAnsi="宋体" w:cs="宋体"/>
                <w:color w:val="auto"/>
                <w:szCs w:val="28"/>
                <w:highlight w:val="none"/>
              </w:rPr>
            </w:pPr>
            <w:r>
              <w:rPr>
                <w:rFonts w:hint="eastAsia" w:ascii="宋体" w:hAnsi="宋体" w:cs="宋体"/>
                <w:color w:val="auto"/>
                <w:szCs w:val="28"/>
                <w:highlight w:val="none"/>
              </w:rPr>
              <w:t>1名</w:t>
            </w:r>
          </w:p>
        </w:tc>
      </w:tr>
    </w:tbl>
    <w:p w14:paraId="398B1717">
      <w:pPr>
        <w:keepNext/>
        <w:keepLines/>
        <w:pageBreakBefore w:val="0"/>
        <w:widowControl w:val="0"/>
        <w:numPr>
          <w:ilvl w:val="0"/>
          <w:numId w:val="2"/>
        </w:numPr>
        <w:kinsoku/>
        <w:wordWrap/>
        <w:overflowPunct/>
        <w:topLinePunct w:val="0"/>
        <w:autoSpaceDE/>
        <w:autoSpaceDN/>
        <w:bidi w:val="0"/>
        <w:adjustRightInd/>
        <w:spacing w:line="480" w:lineRule="exact"/>
        <w:ind w:firstLine="562" w:firstLineChars="200"/>
        <w:textAlignment w:val="auto"/>
        <w:outlineLvl w:val="2"/>
        <w:rPr>
          <w:rFonts w:hint="eastAsia" w:ascii="宋体" w:hAnsi="宋体" w:cs="宋体"/>
          <w:b/>
          <w:bCs/>
          <w:color w:val="auto"/>
          <w:sz w:val="28"/>
          <w:szCs w:val="28"/>
          <w:highlight w:val="none"/>
          <w:lang w:val="zh-CN"/>
        </w:rPr>
      </w:pPr>
      <w:bookmarkStart w:id="44" w:name="_Toc20719"/>
      <w:r>
        <w:rPr>
          <w:rFonts w:hint="eastAsia" w:ascii="宋体" w:hAnsi="宋体" w:cs="宋体"/>
          <w:b/>
          <w:bCs/>
          <w:color w:val="auto"/>
          <w:sz w:val="28"/>
          <w:szCs w:val="28"/>
          <w:highlight w:val="none"/>
          <w:lang w:val="zh-CN"/>
        </w:rPr>
        <w:t>服务范围、要求及标准</w:t>
      </w:r>
      <w:bookmarkEnd w:id="44"/>
    </w:p>
    <w:p w14:paraId="72FB1FC3">
      <w:pPr>
        <w:pageBreakBefore w:val="0"/>
        <w:widowControl w:val="0"/>
        <w:kinsoku/>
        <w:wordWrap/>
        <w:overflowPunct/>
        <w:topLinePunct w:val="0"/>
        <w:autoSpaceDE/>
        <w:autoSpaceDN/>
        <w:bidi w:val="0"/>
        <w:adjustRightInd/>
        <w:snapToGrid w:val="0"/>
        <w:spacing w:line="480" w:lineRule="exact"/>
        <w:ind w:firstLine="400" w:firstLineChars="200"/>
        <w:textAlignment w:val="auto"/>
        <w:rPr>
          <w:rFonts w:hint="eastAsia" w:ascii="宋体" w:hAnsi="宋体"/>
          <w:color w:val="auto"/>
          <w:sz w:val="20"/>
          <w:szCs w:val="20"/>
          <w:highlight w:val="none"/>
        </w:rPr>
      </w:pPr>
      <w:r>
        <w:rPr>
          <w:rFonts w:hint="eastAsia" w:ascii="宋体" w:hAnsi="宋体"/>
          <w:color w:val="auto"/>
          <w:sz w:val="20"/>
          <w:szCs w:val="20"/>
          <w:highlight w:val="none"/>
        </w:rPr>
        <w:t>（一）服务范围：</w:t>
      </w:r>
    </w:p>
    <w:p w14:paraId="37F24FC0">
      <w:pPr>
        <w:pageBreakBefore w:val="0"/>
        <w:widowControl w:val="0"/>
        <w:kinsoku/>
        <w:wordWrap/>
        <w:overflowPunct/>
        <w:topLinePunct w:val="0"/>
        <w:autoSpaceDE/>
        <w:autoSpaceDN/>
        <w:bidi w:val="0"/>
        <w:adjustRightInd/>
        <w:snapToGrid w:val="0"/>
        <w:spacing w:line="480" w:lineRule="exact"/>
        <w:ind w:firstLine="400" w:firstLineChars="200"/>
        <w:textAlignment w:val="auto"/>
        <w:rPr>
          <w:rFonts w:hint="eastAsia" w:ascii="宋体" w:hAnsi="宋体"/>
          <w:color w:val="auto"/>
          <w:sz w:val="20"/>
          <w:szCs w:val="20"/>
          <w:highlight w:val="none"/>
        </w:rPr>
      </w:pPr>
      <w:r>
        <w:rPr>
          <w:rFonts w:hint="eastAsia" w:ascii="宋体" w:hAnsi="宋体" w:eastAsia="宋体"/>
          <w:color w:val="auto"/>
          <w:szCs w:val="21"/>
          <w:highlight w:val="none"/>
        </w:rPr>
        <w:t>片源制作、播放设备定制、互动程序开发</w:t>
      </w:r>
      <w:r>
        <w:rPr>
          <w:rFonts w:hint="eastAsia" w:ascii="宋体" w:hAnsi="宋体"/>
          <w:color w:val="auto"/>
          <w:sz w:val="20"/>
          <w:szCs w:val="20"/>
          <w:highlight w:val="none"/>
        </w:rPr>
        <w:t>。</w:t>
      </w:r>
    </w:p>
    <w:p w14:paraId="4E2D2BB8">
      <w:pPr>
        <w:pageBreakBefore w:val="0"/>
        <w:widowControl w:val="0"/>
        <w:kinsoku/>
        <w:wordWrap/>
        <w:overflowPunct/>
        <w:topLinePunct w:val="0"/>
        <w:autoSpaceDE/>
        <w:autoSpaceDN/>
        <w:bidi w:val="0"/>
        <w:adjustRightInd/>
        <w:snapToGrid w:val="0"/>
        <w:spacing w:line="480" w:lineRule="exact"/>
        <w:ind w:firstLine="562" w:firstLineChars="200"/>
        <w:textAlignment w:val="auto"/>
        <w:rPr>
          <w:rFonts w:hint="eastAsia" w:ascii="宋体" w:hAnsi="宋体"/>
          <w:color w:val="auto"/>
          <w:sz w:val="20"/>
          <w:szCs w:val="20"/>
          <w:highlight w:val="none"/>
        </w:rPr>
      </w:pPr>
      <w:r>
        <w:rPr>
          <w:rFonts w:hint="eastAsia" w:ascii="宋体" w:hAnsi="宋体" w:cs="宋体"/>
          <w:b/>
          <w:color w:val="auto"/>
          <w:sz w:val="28"/>
          <w:szCs w:val="28"/>
          <w:highlight w:val="none"/>
        </w:rPr>
        <w:t>★</w:t>
      </w:r>
      <w:r>
        <w:rPr>
          <w:rFonts w:hint="eastAsia" w:ascii="宋体" w:hAnsi="宋体"/>
          <w:color w:val="auto"/>
          <w:sz w:val="20"/>
          <w:szCs w:val="20"/>
          <w:highlight w:val="none"/>
        </w:rPr>
        <w:t>（二）服务标准：</w:t>
      </w:r>
    </w:p>
    <w:p w14:paraId="1C7E6176">
      <w:pPr>
        <w:spacing w:before="156" w:beforeLines="50"/>
        <w:ind w:firstLine="400" w:firstLineChars="200"/>
        <w:rPr>
          <w:rFonts w:hint="eastAsia" w:ascii="宋体" w:hAnsi="宋体" w:eastAsia="宋体"/>
          <w:color w:val="auto"/>
          <w:szCs w:val="21"/>
          <w:highlight w:val="none"/>
        </w:rPr>
      </w:pPr>
      <w:r>
        <w:rPr>
          <w:rFonts w:hint="eastAsia" w:ascii="宋体" w:hAnsi="宋体" w:eastAsia="宋体"/>
          <w:color w:val="auto"/>
          <w:szCs w:val="21"/>
          <w:highlight w:val="none"/>
        </w:rPr>
        <w:t>1.设备采购质量要求：满足设计及现行国家规范及质量标准。</w:t>
      </w:r>
    </w:p>
    <w:p w14:paraId="744E4E7B">
      <w:pPr>
        <w:pageBreakBefore w:val="0"/>
        <w:widowControl w:val="0"/>
        <w:kinsoku/>
        <w:wordWrap/>
        <w:overflowPunct/>
        <w:topLinePunct w:val="0"/>
        <w:autoSpaceDE/>
        <w:autoSpaceDN/>
        <w:bidi w:val="0"/>
        <w:adjustRightInd/>
        <w:snapToGrid w:val="0"/>
        <w:spacing w:line="480" w:lineRule="exact"/>
        <w:ind w:firstLine="400" w:firstLineChars="200"/>
        <w:textAlignment w:val="auto"/>
        <w:rPr>
          <w:rFonts w:hint="eastAsia" w:ascii="宋体" w:hAnsi="宋体" w:cs="宋体"/>
          <w:b/>
          <w:bCs/>
          <w:color w:val="auto"/>
          <w:sz w:val="28"/>
          <w:szCs w:val="28"/>
          <w:highlight w:val="none"/>
          <w:lang w:val="en-US" w:eastAsia="zh-CN"/>
        </w:rPr>
      </w:pPr>
      <w:r>
        <w:rPr>
          <w:rFonts w:hint="eastAsia" w:ascii="宋体" w:hAnsi="宋体" w:eastAsia="宋体"/>
          <w:color w:val="auto"/>
          <w:szCs w:val="21"/>
          <w:highlight w:val="none"/>
        </w:rPr>
        <w:t>2.设备安装质量要求：满足设计及现行国家规范及质量标准</w:t>
      </w:r>
    </w:p>
    <w:p w14:paraId="2CE24021">
      <w:pPr>
        <w:keepNext/>
        <w:keepLines/>
        <w:pageBreakBefore w:val="0"/>
        <w:widowControl w:val="0"/>
        <w:kinsoku/>
        <w:wordWrap/>
        <w:overflowPunct/>
        <w:topLinePunct w:val="0"/>
        <w:autoSpaceDE/>
        <w:autoSpaceDN/>
        <w:bidi w:val="0"/>
        <w:adjustRightInd/>
        <w:spacing w:line="480" w:lineRule="exact"/>
        <w:ind w:firstLine="562" w:firstLineChars="200"/>
        <w:textAlignment w:val="auto"/>
        <w:outlineLvl w:val="2"/>
        <w:rPr>
          <w:rFonts w:hint="eastAsia" w:ascii="宋体" w:hAnsi="宋体" w:cs="宋体"/>
          <w:b/>
          <w:bCs/>
          <w:color w:val="auto"/>
          <w:sz w:val="28"/>
          <w:szCs w:val="28"/>
          <w:highlight w:val="none"/>
          <w:lang w:val="zh-CN"/>
        </w:rPr>
      </w:pPr>
      <w:bookmarkStart w:id="45" w:name="_Toc22695"/>
      <w:r>
        <w:rPr>
          <w:rFonts w:hint="eastAsia" w:ascii="宋体" w:hAnsi="宋体" w:cs="宋体"/>
          <w:b/>
          <w:color w:val="auto"/>
          <w:sz w:val="28"/>
          <w:szCs w:val="28"/>
          <w:highlight w:val="none"/>
        </w:rPr>
        <w:t>★</w:t>
      </w:r>
      <w:r>
        <w:rPr>
          <w:rFonts w:hint="eastAsia" w:ascii="宋体" w:hAnsi="宋体" w:cs="宋体"/>
          <w:b/>
          <w:bCs/>
          <w:color w:val="auto"/>
          <w:sz w:val="28"/>
          <w:szCs w:val="28"/>
          <w:highlight w:val="none"/>
          <w:lang w:val="zh-CN"/>
        </w:rPr>
        <w:t>三、具体服务要求</w:t>
      </w:r>
      <w:bookmarkEnd w:id="45"/>
    </w:p>
    <w:p w14:paraId="78670E9C">
      <w:pPr>
        <w:pageBreakBefore w:val="0"/>
        <w:widowControl w:val="0"/>
        <w:kinsoku/>
        <w:wordWrap/>
        <w:overflowPunct/>
        <w:topLinePunct w:val="0"/>
        <w:autoSpaceDE/>
        <w:autoSpaceDN/>
        <w:bidi w:val="0"/>
        <w:adjustRightInd/>
        <w:snapToGrid w:val="0"/>
        <w:spacing w:line="480" w:lineRule="exact"/>
        <w:ind w:firstLine="400" w:firstLineChars="200"/>
        <w:textAlignment w:val="auto"/>
        <w:rPr>
          <w:rFonts w:hint="eastAsia" w:ascii="宋体" w:hAnsi="宋体"/>
          <w:color w:val="auto"/>
          <w:sz w:val="20"/>
          <w:szCs w:val="20"/>
          <w:highlight w:val="none"/>
        </w:rPr>
      </w:pPr>
      <w:r>
        <w:rPr>
          <w:rFonts w:hint="eastAsia" w:ascii="宋体" w:hAnsi="宋体"/>
          <w:color w:val="auto"/>
          <w:sz w:val="20"/>
          <w:szCs w:val="20"/>
          <w:highlight w:val="none"/>
        </w:rPr>
        <w:t>（一）片源视频制作</w:t>
      </w:r>
    </w:p>
    <w:p w14:paraId="319B335E">
      <w:pPr>
        <w:pageBreakBefore w:val="0"/>
        <w:widowControl w:val="0"/>
        <w:kinsoku/>
        <w:wordWrap/>
        <w:overflowPunct/>
        <w:topLinePunct w:val="0"/>
        <w:autoSpaceDE/>
        <w:autoSpaceDN/>
        <w:bidi w:val="0"/>
        <w:adjustRightInd/>
        <w:snapToGrid w:val="0"/>
        <w:spacing w:line="480" w:lineRule="exact"/>
        <w:ind w:firstLine="400" w:firstLineChars="200"/>
        <w:textAlignment w:val="auto"/>
        <w:rPr>
          <w:rFonts w:hint="eastAsia" w:ascii="宋体" w:hAnsi="宋体"/>
          <w:color w:val="auto"/>
          <w:sz w:val="20"/>
          <w:szCs w:val="20"/>
          <w:highlight w:val="none"/>
        </w:rPr>
      </w:pPr>
      <w:r>
        <w:rPr>
          <w:rFonts w:hint="eastAsia" w:ascii="宋体" w:hAnsi="宋体"/>
          <w:color w:val="auto"/>
          <w:sz w:val="20"/>
          <w:szCs w:val="20"/>
          <w:highlight w:val="none"/>
        </w:rPr>
        <w:t>1. 片源数量要求：1~2条。</w:t>
      </w:r>
    </w:p>
    <w:p w14:paraId="47C9CB33">
      <w:pPr>
        <w:pageBreakBefore w:val="0"/>
        <w:widowControl w:val="0"/>
        <w:kinsoku/>
        <w:wordWrap/>
        <w:overflowPunct/>
        <w:topLinePunct w:val="0"/>
        <w:autoSpaceDE/>
        <w:autoSpaceDN/>
        <w:bidi w:val="0"/>
        <w:adjustRightInd/>
        <w:snapToGrid w:val="0"/>
        <w:spacing w:line="480" w:lineRule="exact"/>
        <w:ind w:firstLine="400" w:firstLineChars="200"/>
        <w:textAlignment w:val="auto"/>
        <w:rPr>
          <w:rFonts w:hint="eastAsia" w:ascii="宋体" w:hAnsi="宋体"/>
          <w:color w:val="auto"/>
          <w:sz w:val="20"/>
          <w:szCs w:val="20"/>
          <w:highlight w:val="none"/>
        </w:rPr>
      </w:pPr>
      <w:r>
        <w:rPr>
          <w:rFonts w:hint="eastAsia" w:ascii="宋体" w:hAnsi="宋体"/>
          <w:color w:val="auto"/>
          <w:sz w:val="20"/>
          <w:szCs w:val="20"/>
          <w:highlight w:val="none"/>
        </w:rPr>
        <w:t>2.片源时长要求：所有视频合计总计时长不超过10分钟。</w:t>
      </w:r>
    </w:p>
    <w:p w14:paraId="5EFA9A71">
      <w:pPr>
        <w:pageBreakBefore w:val="0"/>
        <w:widowControl w:val="0"/>
        <w:kinsoku/>
        <w:wordWrap/>
        <w:overflowPunct/>
        <w:topLinePunct w:val="0"/>
        <w:autoSpaceDE/>
        <w:autoSpaceDN/>
        <w:bidi w:val="0"/>
        <w:adjustRightInd/>
        <w:snapToGrid w:val="0"/>
        <w:spacing w:line="480" w:lineRule="exact"/>
        <w:ind w:firstLine="400" w:firstLineChars="200"/>
        <w:textAlignment w:val="auto"/>
        <w:rPr>
          <w:rFonts w:hint="eastAsia" w:ascii="宋体" w:hAnsi="宋体"/>
          <w:color w:val="auto"/>
          <w:sz w:val="20"/>
          <w:szCs w:val="20"/>
          <w:highlight w:val="none"/>
        </w:rPr>
      </w:pPr>
      <w:r>
        <w:rPr>
          <w:rFonts w:hint="eastAsia" w:ascii="宋体" w:hAnsi="宋体"/>
          <w:color w:val="auto"/>
          <w:sz w:val="20"/>
          <w:szCs w:val="20"/>
          <w:highlight w:val="none"/>
        </w:rPr>
        <w:t>3.片源基本要求：MP4格式、码率不低于20fps、单条不超过500M。</w:t>
      </w:r>
    </w:p>
    <w:p w14:paraId="26FA2E1A">
      <w:pPr>
        <w:pageBreakBefore w:val="0"/>
        <w:widowControl w:val="0"/>
        <w:kinsoku/>
        <w:wordWrap/>
        <w:overflowPunct/>
        <w:topLinePunct w:val="0"/>
        <w:autoSpaceDE/>
        <w:autoSpaceDN/>
        <w:bidi w:val="0"/>
        <w:adjustRightInd/>
        <w:snapToGrid w:val="0"/>
        <w:spacing w:line="480" w:lineRule="exact"/>
        <w:ind w:firstLine="400" w:firstLineChars="200"/>
        <w:textAlignment w:val="auto"/>
        <w:rPr>
          <w:rFonts w:hint="eastAsia" w:ascii="宋体" w:hAnsi="宋体"/>
          <w:color w:val="auto"/>
          <w:sz w:val="20"/>
          <w:szCs w:val="20"/>
          <w:highlight w:val="none"/>
        </w:rPr>
      </w:pPr>
      <w:r>
        <w:rPr>
          <w:rFonts w:hint="eastAsia" w:ascii="宋体" w:hAnsi="宋体"/>
          <w:color w:val="auto"/>
          <w:sz w:val="20"/>
          <w:szCs w:val="20"/>
          <w:highlight w:val="none"/>
        </w:rPr>
        <w:t>4.片源制作要求：（1）脚本撰写：创意构思、大纲创作、脚本撰写；（2）素材采集：业主资料收集、视频拍摄（灯光/化妆/布场）、版权素材购买、简易特效制作等；（3）视频包装：片头片尾特效、剪辑、字幕、配乐、配音、调色等；视频调试：现场设备互动调试。</w:t>
      </w:r>
    </w:p>
    <w:p w14:paraId="789F13A0">
      <w:pPr>
        <w:pageBreakBefore w:val="0"/>
        <w:widowControl w:val="0"/>
        <w:kinsoku/>
        <w:wordWrap/>
        <w:overflowPunct/>
        <w:topLinePunct w:val="0"/>
        <w:autoSpaceDE/>
        <w:autoSpaceDN/>
        <w:bidi w:val="0"/>
        <w:adjustRightInd/>
        <w:snapToGrid w:val="0"/>
        <w:spacing w:line="480" w:lineRule="exact"/>
        <w:ind w:firstLine="400" w:firstLineChars="200"/>
        <w:textAlignment w:val="auto"/>
        <w:rPr>
          <w:rFonts w:hint="eastAsia" w:ascii="宋体" w:hAnsi="宋体"/>
          <w:color w:val="auto"/>
          <w:sz w:val="20"/>
          <w:szCs w:val="20"/>
          <w:highlight w:val="none"/>
        </w:rPr>
      </w:pPr>
      <w:r>
        <w:rPr>
          <w:rFonts w:hint="eastAsia" w:ascii="宋体" w:hAnsi="宋体"/>
          <w:color w:val="auto"/>
          <w:sz w:val="20"/>
          <w:szCs w:val="20"/>
          <w:highlight w:val="none"/>
        </w:rPr>
        <w:t>（二）播放设备采购</w:t>
      </w:r>
    </w:p>
    <w:p w14:paraId="2A93456A">
      <w:pPr>
        <w:pageBreakBefore w:val="0"/>
        <w:widowControl w:val="0"/>
        <w:kinsoku/>
        <w:wordWrap/>
        <w:overflowPunct/>
        <w:topLinePunct w:val="0"/>
        <w:autoSpaceDE/>
        <w:autoSpaceDN/>
        <w:bidi w:val="0"/>
        <w:adjustRightInd/>
        <w:snapToGrid w:val="0"/>
        <w:spacing w:line="480" w:lineRule="exact"/>
        <w:ind w:firstLine="400" w:firstLineChars="200"/>
        <w:textAlignment w:val="auto"/>
        <w:rPr>
          <w:rFonts w:hint="eastAsia" w:ascii="宋体" w:hAnsi="宋体"/>
          <w:color w:val="auto"/>
          <w:sz w:val="20"/>
          <w:szCs w:val="20"/>
          <w:highlight w:val="none"/>
        </w:rPr>
      </w:pPr>
      <w:r>
        <w:rPr>
          <w:rFonts w:hint="eastAsia" w:ascii="宋体" w:hAnsi="宋体"/>
          <w:color w:val="auto"/>
          <w:sz w:val="20"/>
          <w:szCs w:val="20"/>
          <w:highlight w:val="none"/>
        </w:rPr>
        <w:t>1.LED大屏幕定制：室内全彩P1.53 LED显示屏：单元板、LED模块、电源、控制系统、电线、框架结构；尺寸规格：L2800*H1570。</w:t>
      </w:r>
    </w:p>
    <w:p w14:paraId="4F611F17">
      <w:pPr>
        <w:pageBreakBefore w:val="0"/>
        <w:widowControl w:val="0"/>
        <w:kinsoku/>
        <w:wordWrap/>
        <w:overflowPunct/>
        <w:topLinePunct w:val="0"/>
        <w:autoSpaceDE/>
        <w:autoSpaceDN/>
        <w:bidi w:val="0"/>
        <w:adjustRightInd/>
        <w:snapToGrid w:val="0"/>
        <w:spacing w:line="480" w:lineRule="exact"/>
        <w:ind w:firstLine="400" w:firstLineChars="200"/>
        <w:textAlignment w:val="auto"/>
        <w:rPr>
          <w:rFonts w:hint="eastAsia" w:ascii="宋体" w:hAnsi="宋体"/>
          <w:color w:val="auto"/>
          <w:sz w:val="20"/>
          <w:szCs w:val="20"/>
          <w:highlight w:val="none"/>
        </w:rPr>
      </w:pPr>
      <w:r>
        <w:rPr>
          <w:rFonts w:hint="eastAsia" w:ascii="宋体" w:hAnsi="宋体"/>
          <w:color w:val="auto"/>
          <w:sz w:val="20"/>
          <w:szCs w:val="20"/>
          <w:highlight w:val="none"/>
        </w:rPr>
        <w:t>2.触控操作屏及底座：一体机电脑、触摸屏、信号源。</w:t>
      </w:r>
    </w:p>
    <w:p w14:paraId="5D036C0E">
      <w:pPr>
        <w:pageBreakBefore w:val="0"/>
        <w:widowControl w:val="0"/>
        <w:kinsoku/>
        <w:wordWrap/>
        <w:overflowPunct/>
        <w:topLinePunct w:val="0"/>
        <w:autoSpaceDE/>
        <w:autoSpaceDN/>
        <w:bidi w:val="0"/>
        <w:adjustRightInd/>
        <w:snapToGrid w:val="0"/>
        <w:spacing w:line="480" w:lineRule="exact"/>
        <w:ind w:firstLine="400" w:firstLineChars="200"/>
        <w:textAlignment w:val="auto"/>
        <w:rPr>
          <w:rFonts w:hint="eastAsia" w:ascii="宋体" w:hAnsi="宋体"/>
          <w:color w:val="auto"/>
          <w:sz w:val="20"/>
          <w:szCs w:val="20"/>
          <w:highlight w:val="none"/>
        </w:rPr>
      </w:pPr>
      <w:r>
        <w:rPr>
          <w:rFonts w:hint="eastAsia" w:ascii="宋体" w:hAnsi="宋体"/>
          <w:color w:val="auto"/>
          <w:sz w:val="20"/>
          <w:szCs w:val="20"/>
          <w:highlight w:val="none"/>
        </w:rPr>
        <w:t>3.电视：普通播放机43寸。</w:t>
      </w:r>
    </w:p>
    <w:p w14:paraId="6EAF60E2">
      <w:pPr>
        <w:pageBreakBefore w:val="0"/>
        <w:widowControl w:val="0"/>
        <w:kinsoku/>
        <w:wordWrap/>
        <w:overflowPunct/>
        <w:topLinePunct w:val="0"/>
        <w:autoSpaceDE/>
        <w:autoSpaceDN/>
        <w:bidi w:val="0"/>
        <w:adjustRightInd/>
        <w:snapToGrid w:val="0"/>
        <w:spacing w:line="480" w:lineRule="exact"/>
        <w:ind w:firstLine="400" w:firstLineChars="200"/>
        <w:textAlignment w:val="auto"/>
        <w:rPr>
          <w:rFonts w:hint="eastAsia" w:ascii="宋体" w:hAnsi="宋体"/>
          <w:color w:val="auto"/>
          <w:sz w:val="20"/>
          <w:szCs w:val="20"/>
          <w:highlight w:val="none"/>
        </w:rPr>
      </w:pPr>
      <w:r>
        <w:rPr>
          <w:rFonts w:hint="eastAsia" w:ascii="宋体" w:hAnsi="宋体"/>
          <w:color w:val="auto"/>
          <w:sz w:val="20"/>
          <w:szCs w:val="20"/>
          <w:highlight w:val="none"/>
        </w:rPr>
        <w:t>（三）互动程序开发</w:t>
      </w:r>
    </w:p>
    <w:p w14:paraId="639BBA9F">
      <w:pPr>
        <w:pageBreakBefore w:val="0"/>
        <w:widowControl w:val="0"/>
        <w:kinsoku/>
        <w:wordWrap/>
        <w:overflowPunct/>
        <w:topLinePunct w:val="0"/>
        <w:autoSpaceDE/>
        <w:autoSpaceDN/>
        <w:bidi w:val="0"/>
        <w:adjustRightInd/>
        <w:snapToGrid w:val="0"/>
        <w:spacing w:line="480" w:lineRule="exact"/>
        <w:ind w:firstLine="400" w:firstLineChars="200"/>
        <w:textAlignment w:val="auto"/>
        <w:rPr>
          <w:rFonts w:hint="eastAsia" w:ascii="宋体" w:hAnsi="宋体"/>
          <w:color w:val="auto"/>
          <w:sz w:val="20"/>
          <w:szCs w:val="20"/>
          <w:highlight w:val="none"/>
        </w:rPr>
      </w:pPr>
      <w:r>
        <w:rPr>
          <w:rFonts w:hint="eastAsia" w:ascii="宋体" w:hAnsi="宋体"/>
          <w:color w:val="auto"/>
          <w:sz w:val="20"/>
          <w:szCs w:val="20"/>
          <w:highlight w:val="none"/>
        </w:rPr>
        <w:t>功能策划、界面设计、程序编写、使用调试。</w:t>
      </w:r>
    </w:p>
    <w:p w14:paraId="6E9F3948">
      <w:pPr>
        <w:pageBreakBefore w:val="0"/>
        <w:widowControl w:val="0"/>
        <w:kinsoku/>
        <w:wordWrap/>
        <w:overflowPunct/>
        <w:topLinePunct w:val="0"/>
        <w:autoSpaceDE/>
        <w:autoSpaceDN/>
        <w:bidi w:val="0"/>
        <w:adjustRightInd/>
        <w:snapToGrid w:val="0"/>
        <w:spacing w:line="480" w:lineRule="exact"/>
        <w:ind w:firstLine="400" w:firstLineChars="200"/>
        <w:textAlignment w:val="auto"/>
        <w:rPr>
          <w:rFonts w:hint="eastAsia" w:ascii="宋体" w:hAnsi="宋体"/>
          <w:color w:val="auto"/>
          <w:sz w:val="20"/>
          <w:szCs w:val="20"/>
          <w:highlight w:val="none"/>
        </w:rPr>
      </w:pPr>
      <w:r>
        <w:rPr>
          <w:rFonts w:hint="eastAsia" w:ascii="宋体" w:hAnsi="宋体"/>
          <w:color w:val="auto"/>
          <w:sz w:val="20"/>
          <w:szCs w:val="20"/>
          <w:highlight w:val="none"/>
        </w:rPr>
        <w:t>（四）项目施工服务</w:t>
      </w:r>
    </w:p>
    <w:p w14:paraId="45CAED5C">
      <w:pPr>
        <w:pageBreakBefore w:val="0"/>
        <w:widowControl w:val="0"/>
        <w:kinsoku/>
        <w:wordWrap/>
        <w:overflowPunct/>
        <w:topLinePunct w:val="0"/>
        <w:autoSpaceDE/>
        <w:autoSpaceDN/>
        <w:bidi w:val="0"/>
        <w:adjustRightInd/>
        <w:snapToGrid w:val="0"/>
        <w:spacing w:line="480" w:lineRule="exact"/>
        <w:ind w:firstLine="400" w:firstLineChars="200"/>
        <w:textAlignment w:val="auto"/>
        <w:rPr>
          <w:rFonts w:hint="eastAsia" w:ascii="宋体" w:hAnsi="宋体" w:eastAsia="宋体" w:cs="宋体"/>
          <w:b/>
          <w:bCs/>
          <w:color w:val="auto"/>
          <w:sz w:val="28"/>
          <w:szCs w:val="28"/>
          <w:highlight w:val="none"/>
          <w:lang w:val="en-US" w:eastAsia="zh-CN"/>
        </w:rPr>
      </w:pPr>
      <w:r>
        <w:rPr>
          <w:rFonts w:hint="eastAsia" w:ascii="宋体" w:hAnsi="宋体"/>
          <w:color w:val="auto"/>
          <w:sz w:val="20"/>
          <w:szCs w:val="20"/>
          <w:highlight w:val="none"/>
        </w:rPr>
        <w:t>播放设备进行运输、安装及配合片源及互动程序进行调试</w:t>
      </w:r>
      <w:r>
        <w:rPr>
          <w:rFonts w:hint="eastAsia" w:ascii="宋体" w:hAnsi="宋体"/>
          <w:color w:val="auto"/>
          <w:sz w:val="20"/>
          <w:szCs w:val="20"/>
          <w:highlight w:val="none"/>
          <w:lang w:eastAsia="zh-CN"/>
        </w:rPr>
        <w:t>。</w:t>
      </w:r>
    </w:p>
    <w:p w14:paraId="6A93DF23">
      <w:pPr>
        <w:keepNext/>
        <w:keepLines/>
        <w:pageBreakBefore w:val="0"/>
        <w:widowControl w:val="0"/>
        <w:kinsoku/>
        <w:wordWrap/>
        <w:overflowPunct/>
        <w:topLinePunct w:val="0"/>
        <w:autoSpaceDE/>
        <w:autoSpaceDN/>
        <w:bidi w:val="0"/>
        <w:adjustRightInd/>
        <w:spacing w:line="480" w:lineRule="exact"/>
        <w:ind w:firstLine="562" w:firstLineChars="200"/>
        <w:textAlignment w:val="auto"/>
        <w:outlineLvl w:val="2"/>
        <w:rPr>
          <w:rFonts w:hint="eastAsia" w:ascii="宋体" w:hAnsi="宋体" w:cs="宋体"/>
          <w:b/>
          <w:bCs/>
          <w:color w:val="auto"/>
          <w:sz w:val="28"/>
          <w:szCs w:val="28"/>
          <w:highlight w:val="none"/>
          <w:lang w:val="zh-CN"/>
        </w:rPr>
      </w:pPr>
      <w:bookmarkStart w:id="46" w:name="_Toc12617"/>
      <w:r>
        <w:rPr>
          <w:rFonts w:hint="eastAsia" w:ascii="宋体" w:hAnsi="宋体" w:cs="宋体"/>
          <w:b/>
          <w:bCs/>
          <w:color w:val="auto"/>
          <w:sz w:val="28"/>
          <w:szCs w:val="28"/>
          <w:highlight w:val="none"/>
          <w:lang w:val="en-US" w:eastAsia="zh-CN"/>
        </w:rPr>
        <w:t>四</w:t>
      </w:r>
      <w:r>
        <w:rPr>
          <w:rFonts w:hint="eastAsia" w:ascii="宋体" w:hAnsi="宋体" w:cs="宋体"/>
          <w:b/>
          <w:bCs/>
          <w:color w:val="auto"/>
          <w:sz w:val="28"/>
          <w:szCs w:val="28"/>
          <w:highlight w:val="none"/>
          <w:lang w:val="zh-CN"/>
        </w:rPr>
        <w:t>、现场踏勘</w:t>
      </w:r>
      <w:bookmarkEnd w:id="46"/>
    </w:p>
    <w:p w14:paraId="55E97960">
      <w:pPr>
        <w:pageBreakBefore w:val="0"/>
        <w:widowControl w:val="0"/>
        <w:kinsoku/>
        <w:wordWrap/>
        <w:overflowPunct/>
        <w:topLinePunct w:val="0"/>
        <w:autoSpaceDE/>
        <w:autoSpaceDN/>
        <w:bidi w:val="0"/>
        <w:adjustRightInd/>
        <w:snapToGrid w:val="0"/>
        <w:spacing w:line="480" w:lineRule="exact"/>
        <w:ind w:firstLine="400" w:firstLineChars="200"/>
        <w:textAlignment w:val="auto"/>
        <w:rPr>
          <w:rFonts w:hint="eastAsia" w:ascii="宋体" w:hAnsi="宋体"/>
          <w:color w:val="auto"/>
          <w:sz w:val="20"/>
          <w:szCs w:val="20"/>
          <w:highlight w:val="none"/>
        </w:rPr>
      </w:pPr>
      <w:r>
        <w:rPr>
          <w:rFonts w:hint="eastAsia" w:ascii="宋体" w:hAnsi="宋体"/>
          <w:color w:val="auto"/>
          <w:sz w:val="20"/>
          <w:szCs w:val="20"/>
          <w:highlight w:val="none"/>
          <w:lang w:val="en-US" w:eastAsia="zh-CN"/>
        </w:rPr>
        <w:t>拟参与包2竞选的</w:t>
      </w:r>
      <w:r>
        <w:rPr>
          <w:rFonts w:hint="eastAsia" w:ascii="宋体" w:hAnsi="宋体"/>
          <w:color w:val="auto"/>
          <w:sz w:val="20"/>
          <w:szCs w:val="20"/>
          <w:highlight w:val="none"/>
        </w:rPr>
        <w:t>各潜在</w:t>
      </w:r>
      <w:r>
        <w:rPr>
          <w:rFonts w:hint="eastAsia" w:ascii="宋体" w:hAnsi="宋体"/>
          <w:color w:val="auto"/>
          <w:sz w:val="20"/>
          <w:szCs w:val="20"/>
          <w:highlight w:val="none"/>
          <w:lang w:eastAsia="zh-CN"/>
        </w:rPr>
        <w:t>竞选人</w:t>
      </w:r>
      <w:r>
        <w:rPr>
          <w:rFonts w:hint="eastAsia" w:ascii="宋体" w:hAnsi="宋体"/>
          <w:color w:val="auto"/>
          <w:sz w:val="20"/>
          <w:szCs w:val="20"/>
          <w:highlight w:val="none"/>
          <w:lang w:val="en-US" w:eastAsia="zh-CN"/>
        </w:rPr>
        <w:t>请</w:t>
      </w:r>
      <w:r>
        <w:rPr>
          <w:rFonts w:hint="eastAsia" w:ascii="宋体" w:hAnsi="宋体"/>
          <w:color w:val="auto"/>
          <w:sz w:val="20"/>
          <w:szCs w:val="20"/>
          <w:highlight w:val="none"/>
        </w:rPr>
        <w:t>自行前往踏勘现场，无论</w:t>
      </w:r>
      <w:r>
        <w:rPr>
          <w:rFonts w:hint="eastAsia" w:ascii="宋体" w:hAnsi="宋体"/>
          <w:color w:val="auto"/>
          <w:sz w:val="20"/>
          <w:szCs w:val="20"/>
          <w:highlight w:val="none"/>
          <w:lang w:eastAsia="zh-CN"/>
        </w:rPr>
        <w:t>竞选人</w:t>
      </w:r>
      <w:r>
        <w:rPr>
          <w:rFonts w:hint="eastAsia" w:ascii="宋体" w:hAnsi="宋体"/>
          <w:color w:val="auto"/>
          <w:sz w:val="20"/>
          <w:szCs w:val="20"/>
          <w:highlight w:val="none"/>
        </w:rPr>
        <w:t>踏勘与否，</w:t>
      </w:r>
      <w:r>
        <w:rPr>
          <w:rFonts w:hint="eastAsia" w:ascii="宋体" w:hAnsi="宋体"/>
          <w:color w:val="auto"/>
          <w:sz w:val="20"/>
          <w:szCs w:val="20"/>
          <w:highlight w:val="none"/>
          <w:lang w:eastAsia="zh-CN"/>
        </w:rPr>
        <w:t>比选人</w:t>
      </w:r>
      <w:r>
        <w:rPr>
          <w:rFonts w:hint="eastAsia" w:ascii="宋体" w:hAnsi="宋体"/>
          <w:color w:val="auto"/>
          <w:sz w:val="20"/>
          <w:szCs w:val="20"/>
          <w:highlight w:val="none"/>
        </w:rPr>
        <w:t>均视为</w:t>
      </w:r>
      <w:r>
        <w:rPr>
          <w:rFonts w:hint="eastAsia" w:ascii="宋体" w:hAnsi="宋体"/>
          <w:color w:val="auto"/>
          <w:sz w:val="20"/>
          <w:szCs w:val="20"/>
          <w:highlight w:val="none"/>
          <w:lang w:eastAsia="zh-CN"/>
        </w:rPr>
        <w:t>竞选人</w:t>
      </w:r>
      <w:r>
        <w:rPr>
          <w:rFonts w:hint="eastAsia" w:ascii="宋体" w:hAnsi="宋体"/>
          <w:color w:val="auto"/>
          <w:sz w:val="20"/>
          <w:szCs w:val="20"/>
          <w:highlight w:val="none"/>
        </w:rPr>
        <w:t>对现场环境已了解并知晓相关风险。踏勘费用、安全等由</w:t>
      </w:r>
      <w:r>
        <w:rPr>
          <w:rFonts w:hint="eastAsia" w:ascii="宋体" w:hAnsi="宋体"/>
          <w:color w:val="auto"/>
          <w:sz w:val="20"/>
          <w:szCs w:val="20"/>
          <w:highlight w:val="none"/>
          <w:lang w:eastAsia="zh-CN"/>
        </w:rPr>
        <w:t>竞选人</w:t>
      </w:r>
      <w:r>
        <w:rPr>
          <w:rFonts w:hint="eastAsia" w:ascii="宋体" w:hAnsi="宋体"/>
          <w:color w:val="auto"/>
          <w:sz w:val="20"/>
          <w:szCs w:val="20"/>
          <w:highlight w:val="none"/>
        </w:rPr>
        <w:t>自行负责。</w:t>
      </w:r>
    </w:p>
    <w:p w14:paraId="18ED4650">
      <w:pPr>
        <w:keepNext/>
        <w:keepLines/>
        <w:pageBreakBefore w:val="0"/>
        <w:widowControl w:val="0"/>
        <w:kinsoku/>
        <w:wordWrap/>
        <w:overflowPunct/>
        <w:topLinePunct w:val="0"/>
        <w:autoSpaceDE/>
        <w:autoSpaceDN/>
        <w:bidi w:val="0"/>
        <w:adjustRightInd/>
        <w:spacing w:line="480" w:lineRule="exact"/>
        <w:ind w:firstLine="562" w:firstLineChars="200"/>
        <w:textAlignment w:val="auto"/>
        <w:outlineLvl w:val="2"/>
        <w:rPr>
          <w:rFonts w:hint="eastAsia" w:ascii="宋体" w:hAnsi="宋体" w:cs="宋体"/>
          <w:b/>
          <w:bCs/>
          <w:color w:val="auto"/>
          <w:sz w:val="28"/>
          <w:szCs w:val="28"/>
          <w:highlight w:val="none"/>
          <w:lang w:val="zh-CN"/>
        </w:rPr>
      </w:pPr>
      <w:bookmarkStart w:id="47" w:name="_Toc2035"/>
      <w:r>
        <w:rPr>
          <w:rFonts w:hint="eastAsia" w:ascii="宋体" w:hAnsi="宋体" w:cs="宋体"/>
          <w:b/>
          <w:color w:val="auto"/>
          <w:sz w:val="28"/>
          <w:szCs w:val="28"/>
          <w:highlight w:val="none"/>
        </w:rPr>
        <w:t>★</w:t>
      </w:r>
      <w:r>
        <w:rPr>
          <w:rFonts w:hint="eastAsia" w:ascii="宋体" w:hAnsi="宋体" w:cs="宋体"/>
          <w:b/>
          <w:bCs/>
          <w:color w:val="auto"/>
          <w:sz w:val="28"/>
          <w:szCs w:val="28"/>
          <w:highlight w:val="none"/>
          <w:lang w:val="en-US" w:eastAsia="zh-CN"/>
        </w:rPr>
        <w:t>五</w:t>
      </w:r>
      <w:r>
        <w:rPr>
          <w:rFonts w:hint="eastAsia" w:ascii="宋体" w:hAnsi="宋体" w:cs="宋体"/>
          <w:b/>
          <w:bCs/>
          <w:color w:val="auto"/>
          <w:sz w:val="28"/>
          <w:szCs w:val="28"/>
          <w:highlight w:val="none"/>
          <w:lang w:val="zh-CN"/>
        </w:rPr>
        <w:t>、其它</w:t>
      </w:r>
      <w:bookmarkEnd w:id="47"/>
    </w:p>
    <w:p w14:paraId="5FE54F3C">
      <w:pPr>
        <w:pageBreakBefore w:val="0"/>
        <w:widowControl w:val="0"/>
        <w:kinsoku/>
        <w:wordWrap/>
        <w:overflowPunct/>
        <w:topLinePunct w:val="0"/>
        <w:autoSpaceDE/>
        <w:autoSpaceDN/>
        <w:bidi w:val="0"/>
        <w:adjustRightInd/>
        <w:snapToGrid w:val="0"/>
        <w:spacing w:line="480" w:lineRule="exact"/>
        <w:ind w:firstLine="400" w:firstLineChars="200"/>
        <w:textAlignment w:val="auto"/>
        <w:rPr>
          <w:rFonts w:hint="eastAsia" w:ascii="宋体" w:hAnsi="宋体"/>
          <w:color w:val="auto"/>
          <w:sz w:val="20"/>
          <w:szCs w:val="20"/>
          <w:highlight w:val="none"/>
        </w:rPr>
      </w:pPr>
      <w:r>
        <w:rPr>
          <w:rFonts w:hint="eastAsia" w:ascii="宋体" w:hAnsi="宋体"/>
          <w:color w:val="auto"/>
          <w:sz w:val="20"/>
          <w:szCs w:val="20"/>
          <w:highlight w:val="none"/>
          <w:lang w:eastAsia="zh-CN"/>
        </w:rPr>
        <w:t>竞选人</w:t>
      </w:r>
      <w:r>
        <w:rPr>
          <w:rFonts w:hint="eastAsia" w:ascii="宋体" w:hAnsi="宋体"/>
          <w:color w:val="auto"/>
          <w:sz w:val="20"/>
          <w:szCs w:val="20"/>
          <w:highlight w:val="none"/>
        </w:rPr>
        <w:t>不按</w:t>
      </w:r>
      <w:r>
        <w:rPr>
          <w:rFonts w:hint="eastAsia" w:ascii="宋体" w:hAnsi="宋体"/>
          <w:color w:val="auto"/>
          <w:sz w:val="20"/>
          <w:szCs w:val="20"/>
          <w:highlight w:val="none"/>
          <w:lang w:eastAsia="zh-CN"/>
        </w:rPr>
        <w:t>竞争性比选文件</w:t>
      </w:r>
      <w:r>
        <w:rPr>
          <w:rFonts w:hint="eastAsia" w:ascii="宋体" w:hAnsi="宋体"/>
          <w:color w:val="auto"/>
          <w:sz w:val="20"/>
          <w:szCs w:val="20"/>
          <w:highlight w:val="none"/>
        </w:rPr>
        <w:t>要求实施，弄虚作假、降低质量标准、超过服务期限等行为，</w:t>
      </w:r>
      <w:r>
        <w:rPr>
          <w:rFonts w:hint="eastAsia" w:ascii="宋体" w:hAnsi="宋体"/>
          <w:color w:val="auto"/>
          <w:sz w:val="20"/>
          <w:szCs w:val="20"/>
          <w:highlight w:val="none"/>
          <w:lang w:eastAsia="zh-CN"/>
        </w:rPr>
        <w:t>比选人</w:t>
      </w:r>
      <w:r>
        <w:rPr>
          <w:rFonts w:hint="eastAsia" w:ascii="宋体" w:hAnsi="宋体"/>
          <w:color w:val="auto"/>
          <w:sz w:val="20"/>
          <w:szCs w:val="20"/>
          <w:highlight w:val="none"/>
        </w:rPr>
        <w:t>有权终止合同，</w:t>
      </w:r>
      <w:r>
        <w:rPr>
          <w:rFonts w:hint="eastAsia" w:ascii="宋体" w:hAnsi="宋体"/>
          <w:color w:val="auto"/>
          <w:sz w:val="20"/>
          <w:szCs w:val="20"/>
          <w:highlight w:val="none"/>
          <w:lang w:eastAsia="zh-CN"/>
        </w:rPr>
        <w:t>竞选人</w:t>
      </w:r>
      <w:r>
        <w:rPr>
          <w:rFonts w:hint="eastAsia" w:ascii="宋体" w:hAnsi="宋体"/>
          <w:color w:val="auto"/>
          <w:sz w:val="20"/>
          <w:szCs w:val="20"/>
          <w:highlight w:val="none"/>
        </w:rPr>
        <w:t>自行承担经济损失和责任。</w:t>
      </w:r>
    </w:p>
    <w:p w14:paraId="4CC2DEB8">
      <w:pPr>
        <w:spacing w:line="360" w:lineRule="auto"/>
        <w:jc w:val="center"/>
        <w:outlineLvl w:val="1"/>
        <w:rPr>
          <w:rStyle w:val="226"/>
          <w:rFonts w:hint="eastAsia" w:ascii="宋体" w:hAnsi="宋体" w:eastAsia="宋体" w:cs="宋体"/>
          <w:color w:val="auto"/>
          <w:highlight w:val="none"/>
        </w:rPr>
      </w:pPr>
      <w:r>
        <w:rPr>
          <w:rFonts w:hint="eastAsia" w:ascii="宋体" w:hAnsi="宋体" w:cs="宋体"/>
          <w:color w:val="auto"/>
          <w:sz w:val="36"/>
          <w:szCs w:val="36"/>
          <w:highlight w:val="none"/>
          <w:u w:val="single"/>
        </w:rPr>
        <w:br w:type="page"/>
      </w:r>
      <w:bookmarkStart w:id="48" w:name="_Toc4729"/>
      <w:bookmarkStart w:id="49" w:name="_Toc20614"/>
      <w:r>
        <w:rPr>
          <w:rStyle w:val="226"/>
          <w:rFonts w:hint="eastAsia" w:ascii="宋体" w:hAnsi="宋体" w:eastAsia="宋体" w:cs="宋体"/>
          <w:color w:val="auto"/>
          <w:highlight w:val="none"/>
        </w:rPr>
        <w:t>第三篇  项目商务</w:t>
      </w:r>
      <w:bookmarkEnd w:id="35"/>
      <w:r>
        <w:rPr>
          <w:rStyle w:val="226"/>
          <w:rFonts w:hint="eastAsia" w:ascii="宋体" w:hAnsi="宋体" w:eastAsia="宋体" w:cs="宋体"/>
          <w:color w:val="auto"/>
          <w:highlight w:val="none"/>
        </w:rPr>
        <w:t>要求</w:t>
      </w:r>
      <w:bookmarkEnd w:id="48"/>
    </w:p>
    <w:bookmarkEnd w:id="49"/>
    <w:p w14:paraId="6AE7159A">
      <w:pPr>
        <w:pStyle w:val="129"/>
        <w:ind w:left="0" w:leftChars="0" w:firstLine="632"/>
        <w:rPr>
          <w:rFonts w:hint="eastAsia" w:ascii="宋体" w:hAnsi="宋体" w:cs="宋体"/>
          <w:color w:val="auto"/>
          <w:szCs w:val="28"/>
          <w:highlight w:val="none"/>
        </w:rPr>
      </w:pPr>
      <w:r>
        <w:rPr>
          <w:rFonts w:hint="eastAsia" w:ascii="宋体" w:hAnsi="宋体" w:cs="宋体"/>
          <w:b/>
          <w:color w:val="auto"/>
          <w:sz w:val="28"/>
          <w:szCs w:val="28"/>
          <w:highlight w:val="none"/>
        </w:rPr>
        <w:t>备注：★标注条款为实质性要求，作为符合性评审标准，不符合的按无效响应处理。</w:t>
      </w:r>
      <w:bookmarkStart w:id="50" w:name="_Toc12789059"/>
      <w:bookmarkStart w:id="51" w:name="_Toc11641055"/>
    </w:p>
    <w:p w14:paraId="7F324F4A">
      <w:pPr>
        <w:keepNext/>
        <w:keepLines/>
        <w:pageBreakBefore w:val="0"/>
        <w:widowControl w:val="0"/>
        <w:kinsoku/>
        <w:wordWrap/>
        <w:overflowPunct/>
        <w:topLinePunct w:val="0"/>
        <w:autoSpaceDE/>
        <w:autoSpaceDN/>
        <w:bidi w:val="0"/>
        <w:adjustRightInd/>
        <w:spacing w:line="480" w:lineRule="exact"/>
        <w:ind w:firstLine="562" w:firstLineChars="200"/>
        <w:textAlignment w:val="auto"/>
        <w:outlineLvl w:val="2"/>
        <w:rPr>
          <w:rFonts w:hint="eastAsia" w:ascii="宋体" w:hAnsi="宋体" w:cs="宋体"/>
          <w:b/>
          <w:bCs/>
          <w:color w:val="auto"/>
          <w:sz w:val="28"/>
          <w:szCs w:val="28"/>
          <w:highlight w:val="none"/>
          <w:lang w:val="zh-CN"/>
        </w:rPr>
      </w:pPr>
      <w:bookmarkStart w:id="52" w:name="_Toc30407"/>
      <w:r>
        <w:rPr>
          <w:rFonts w:hint="eastAsia" w:ascii="宋体" w:hAnsi="宋体" w:cs="宋体"/>
          <w:b/>
          <w:color w:val="auto"/>
          <w:sz w:val="28"/>
          <w:szCs w:val="28"/>
          <w:highlight w:val="none"/>
        </w:rPr>
        <w:t>★</w:t>
      </w:r>
      <w:r>
        <w:rPr>
          <w:rFonts w:hint="eastAsia" w:ascii="宋体" w:hAnsi="宋体" w:cs="宋体"/>
          <w:b/>
          <w:bCs/>
          <w:color w:val="auto"/>
          <w:sz w:val="28"/>
          <w:szCs w:val="28"/>
          <w:highlight w:val="none"/>
          <w:lang w:val="zh-CN"/>
        </w:rPr>
        <w:t>一、实施时间、地点及验收方式</w:t>
      </w:r>
      <w:bookmarkEnd w:id="52"/>
    </w:p>
    <w:p w14:paraId="2ECB9053">
      <w:pPr>
        <w:pageBreakBefore w:val="0"/>
        <w:widowControl w:val="0"/>
        <w:kinsoku/>
        <w:wordWrap/>
        <w:overflowPunct/>
        <w:topLinePunct w:val="0"/>
        <w:autoSpaceDE/>
        <w:autoSpaceDN/>
        <w:bidi w:val="0"/>
        <w:adjustRightInd/>
        <w:snapToGrid w:val="0"/>
        <w:spacing w:line="480" w:lineRule="exact"/>
        <w:ind w:firstLine="400" w:firstLineChars="200"/>
        <w:textAlignment w:val="auto"/>
        <w:rPr>
          <w:rFonts w:hint="default" w:ascii="宋体" w:hAnsi="宋体" w:eastAsia="宋体" w:cs="宋体"/>
          <w:color w:val="auto"/>
          <w:szCs w:val="28"/>
          <w:highlight w:val="none"/>
          <w:lang w:val="en-US" w:eastAsia="zh-CN"/>
        </w:rPr>
      </w:pPr>
      <w:r>
        <w:rPr>
          <w:rFonts w:hint="eastAsia" w:ascii="宋体" w:hAnsi="宋体" w:cs="宋体"/>
          <w:color w:val="auto"/>
          <w:szCs w:val="28"/>
          <w:highlight w:val="none"/>
        </w:rPr>
        <w:t>（一）实施时间：</w:t>
      </w:r>
      <w:r>
        <w:rPr>
          <w:rFonts w:hint="eastAsia" w:ascii="宋体" w:hAnsi="宋体" w:cs="宋体"/>
          <w:color w:val="auto"/>
          <w:szCs w:val="28"/>
          <w:highlight w:val="none"/>
          <w:lang w:val="en-US" w:eastAsia="zh-CN"/>
        </w:rPr>
        <w:t>合同签订之日至2025年1月24日止。</w:t>
      </w:r>
    </w:p>
    <w:p w14:paraId="1E1FED36">
      <w:pPr>
        <w:pageBreakBefore w:val="0"/>
        <w:widowControl w:val="0"/>
        <w:kinsoku/>
        <w:wordWrap/>
        <w:overflowPunct/>
        <w:topLinePunct w:val="0"/>
        <w:autoSpaceDE/>
        <w:autoSpaceDN/>
        <w:bidi w:val="0"/>
        <w:adjustRightInd/>
        <w:snapToGrid w:val="0"/>
        <w:spacing w:line="480" w:lineRule="exact"/>
        <w:ind w:firstLine="400" w:firstLineChars="200"/>
        <w:textAlignment w:val="auto"/>
        <w:rPr>
          <w:rFonts w:hint="eastAsia" w:ascii="宋体" w:hAnsi="宋体" w:cs="宋体"/>
          <w:color w:val="auto"/>
          <w:szCs w:val="28"/>
          <w:highlight w:val="none"/>
        </w:rPr>
      </w:pPr>
      <w:r>
        <w:rPr>
          <w:rFonts w:hint="eastAsia" w:ascii="宋体" w:hAnsi="宋体" w:cs="宋体"/>
          <w:color w:val="auto"/>
          <w:szCs w:val="28"/>
          <w:highlight w:val="none"/>
        </w:rPr>
        <w:t>（二）实施地点：重庆市江北区兴隆路26号数码大厦15、16楼。</w:t>
      </w:r>
    </w:p>
    <w:p w14:paraId="0A516D7E">
      <w:pPr>
        <w:pageBreakBefore w:val="0"/>
        <w:widowControl w:val="0"/>
        <w:kinsoku/>
        <w:wordWrap/>
        <w:overflowPunct/>
        <w:topLinePunct w:val="0"/>
        <w:autoSpaceDE/>
        <w:autoSpaceDN/>
        <w:bidi w:val="0"/>
        <w:adjustRightInd/>
        <w:snapToGrid w:val="0"/>
        <w:spacing w:line="480" w:lineRule="exact"/>
        <w:ind w:firstLine="400" w:firstLineChars="200"/>
        <w:textAlignment w:val="auto"/>
        <w:rPr>
          <w:rFonts w:hint="eastAsia" w:ascii="宋体" w:hAnsi="宋体" w:cs="宋体"/>
          <w:color w:val="auto"/>
          <w:szCs w:val="28"/>
          <w:highlight w:val="none"/>
        </w:rPr>
      </w:pPr>
      <w:r>
        <w:rPr>
          <w:rFonts w:hint="eastAsia" w:ascii="宋体" w:hAnsi="宋体" w:cs="宋体"/>
          <w:color w:val="auto"/>
          <w:szCs w:val="28"/>
          <w:highlight w:val="none"/>
        </w:rPr>
        <w:t>（三）验收方式：所有项目工作完成，</w:t>
      </w:r>
      <w:r>
        <w:rPr>
          <w:rFonts w:hint="eastAsia" w:ascii="宋体" w:hAnsi="宋体" w:cs="宋体"/>
          <w:color w:val="auto"/>
          <w:szCs w:val="28"/>
          <w:highlight w:val="none"/>
          <w:lang w:eastAsia="zh-CN"/>
        </w:rPr>
        <w:t>比选人</w:t>
      </w:r>
      <w:r>
        <w:rPr>
          <w:rFonts w:hint="eastAsia" w:ascii="宋体" w:hAnsi="宋体" w:cs="宋体"/>
          <w:color w:val="auto"/>
          <w:szCs w:val="28"/>
          <w:highlight w:val="none"/>
        </w:rPr>
        <w:t>组织验收。按照国家及行业相关标准、</w:t>
      </w:r>
      <w:r>
        <w:rPr>
          <w:rFonts w:hint="eastAsia" w:ascii="宋体" w:hAnsi="宋体" w:cs="宋体"/>
          <w:color w:val="auto"/>
          <w:szCs w:val="28"/>
          <w:highlight w:val="none"/>
          <w:lang w:eastAsia="zh-CN"/>
        </w:rPr>
        <w:t>竞争性比选文件</w:t>
      </w:r>
      <w:r>
        <w:rPr>
          <w:rFonts w:hint="eastAsia" w:ascii="宋体" w:hAnsi="宋体" w:cs="宋体"/>
          <w:color w:val="auto"/>
          <w:szCs w:val="28"/>
          <w:highlight w:val="none"/>
        </w:rPr>
        <w:t>规定对</w:t>
      </w:r>
      <w:r>
        <w:rPr>
          <w:rFonts w:hint="eastAsia" w:ascii="宋体" w:hAnsi="宋体" w:cs="宋体"/>
          <w:color w:val="auto"/>
          <w:szCs w:val="28"/>
          <w:highlight w:val="none"/>
          <w:lang w:eastAsia="zh-CN"/>
        </w:rPr>
        <w:t>中选人</w:t>
      </w:r>
      <w:r>
        <w:rPr>
          <w:rFonts w:hint="eastAsia" w:ascii="宋体" w:hAnsi="宋体" w:cs="宋体"/>
          <w:color w:val="auto"/>
          <w:szCs w:val="28"/>
          <w:highlight w:val="none"/>
        </w:rPr>
        <w:t>的完成情况进行验收，如验收达不到相关规定要求，视为该项目验收不合格，</w:t>
      </w:r>
      <w:r>
        <w:rPr>
          <w:rFonts w:hint="eastAsia" w:ascii="宋体" w:hAnsi="宋体" w:cs="宋体"/>
          <w:color w:val="auto"/>
          <w:szCs w:val="28"/>
          <w:highlight w:val="none"/>
          <w:lang w:eastAsia="zh-CN"/>
        </w:rPr>
        <w:t>比选人</w:t>
      </w:r>
      <w:r>
        <w:rPr>
          <w:rFonts w:hint="eastAsia" w:ascii="宋体" w:hAnsi="宋体" w:cs="宋体"/>
          <w:color w:val="auto"/>
          <w:szCs w:val="28"/>
          <w:highlight w:val="none"/>
        </w:rPr>
        <w:t>有权立即终止合同。由此对</w:t>
      </w:r>
      <w:r>
        <w:rPr>
          <w:rFonts w:hint="eastAsia" w:ascii="宋体" w:hAnsi="宋体" w:cs="宋体"/>
          <w:color w:val="auto"/>
          <w:szCs w:val="28"/>
          <w:highlight w:val="none"/>
          <w:lang w:eastAsia="zh-CN"/>
        </w:rPr>
        <w:t>比选人</w:t>
      </w:r>
      <w:r>
        <w:rPr>
          <w:rFonts w:hint="eastAsia" w:ascii="宋体" w:hAnsi="宋体" w:cs="宋体"/>
          <w:color w:val="auto"/>
          <w:szCs w:val="28"/>
          <w:highlight w:val="none"/>
        </w:rPr>
        <w:t>造成一定的损失，</w:t>
      </w:r>
      <w:r>
        <w:rPr>
          <w:rFonts w:hint="eastAsia" w:ascii="宋体" w:hAnsi="宋体" w:cs="宋体"/>
          <w:color w:val="auto"/>
          <w:szCs w:val="28"/>
          <w:highlight w:val="none"/>
          <w:lang w:eastAsia="zh-CN"/>
        </w:rPr>
        <w:t>中选人</w:t>
      </w:r>
      <w:r>
        <w:rPr>
          <w:rFonts w:hint="eastAsia" w:ascii="宋体" w:hAnsi="宋体" w:cs="宋体"/>
          <w:color w:val="auto"/>
          <w:szCs w:val="28"/>
          <w:highlight w:val="none"/>
        </w:rPr>
        <w:t>应承担一切责任，并赔偿所造成的损失。</w:t>
      </w:r>
    </w:p>
    <w:p w14:paraId="703A2379">
      <w:pPr>
        <w:keepNext/>
        <w:keepLines/>
        <w:pageBreakBefore w:val="0"/>
        <w:widowControl w:val="0"/>
        <w:kinsoku/>
        <w:wordWrap/>
        <w:overflowPunct/>
        <w:topLinePunct w:val="0"/>
        <w:autoSpaceDE/>
        <w:autoSpaceDN/>
        <w:bidi w:val="0"/>
        <w:adjustRightInd/>
        <w:spacing w:line="480" w:lineRule="exact"/>
        <w:ind w:firstLine="562" w:firstLineChars="200"/>
        <w:textAlignment w:val="auto"/>
        <w:outlineLvl w:val="2"/>
        <w:rPr>
          <w:rFonts w:hint="eastAsia" w:ascii="宋体" w:hAnsi="宋体" w:cs="宋体"/>
          <w:b/>
          <w:bCs/>
          <w:color w:val="auto"/>
          <w:sz w:val="28"/>
          <w:szCs w:val="28"/>
          <w:highlight w:val="none"/>
          <w:lang w:val="zh-CN"/>
        </w:rPr>
      </w:pPr>
      <w:bookmarkStart w:id="53" w:name="_Toc28651"/>
      <w:r>
        <w:rPr>
          <w:rFonts w:hint="eastAsia" w:ascii="宋体" w:hAnsi="宋体" w:cs="宋体"/>
          <w:b/>
          <w:color w:val="auto"/>
          <w:sz w:val="28"/>
          <w:szCs w:val="28"/>
          <w:highlight w:val="none"/>
        </w:rPr>
        <w:t>★</w:t>
      </w:r>
      <w:r>
        <w:rPr>
          <w:rFonts w:hint="eastAsia" w:ascii="宋体" w:hAnsi="宋体" w:cs="宋体"/>
          <w:b/>
          <w:bCs/>
          <w:color w:val="auto"/>
          <w:sz w:val="28"/>
          <w:szCs w:val="28"/>
          <w:highlight w:val="none"/>
          <w:lang w:val="zh-CN"/>
        </w:rPr>
        <w:t>二、报价要求</w:t>
      </w:r>
      <w:bookmarkEnd w:id="53"/>
    </w:p>
    <w:p w14:paraId="64660236">
      <w:pPr>
        <w:pageBreakBefore w:val="0"/>
        <w:widowControl w:val="0"/>
        <w:kinsoku/>
        <w:wordWrap/>
        <w:overflowPunct/>
        <w:topLinePunct w:val="0"/>
        <w:autoSpaceDE/>
        <w:autoSpaceDN/>
        <w:bidi w:val="0"/>
        <w:adjustRightInd/>
        <w:snapToGrid w:val="0"/>
        <w:spacing w:line="480" w:lineRule="exact"/>
        <w:ind w:firstLine="400" w:firstLineChars="200"/>
        <w:textAlignment w:val="auto"/>
        <w:rPr>
          <w:rFonts w:hint="eastAsia" w:ascii="宋体" w:hAnsi="宋体" w:cs="宋体"/>
          <w:color w:val="auto"/>
          <w:szCs w:val="28"/>
          <w:highlight w:val="none"/>
        </w:rPr>
      </w:pPr>
      <w:r>
        <w:rPr>
          <w:rFonts w:hint="eastAsia" w:ascii="宋体" w:hAnsi="宋体" w:cs="宋体"/>
          <w:color w:val="auto"/>
          <w:szCs w:val="28"/>
          <w:highlight w:val="none"/>
        </w:rPr>
        <w:t>（一）本次报价须为人民币报价，总价包干。</w:t>
      </w:r>
      <w:r>
        <w:rPr>
          <w:rFonts w:hint="eastAsia" w:ascii="宋体" w:hAnsi="宋体" w:cs="宋体"/>
          <w:color w:val="auto"/>
          <w:szCs w:val="28"/>
          <w:highlight w:val="none"/>
          <w:lang w:eastAsia="zh-CN"/>
        </w:rPr>
        <w:t>比选报价</w:t>
      </w:r>
      <w:r>
        <w:rPr>
          <w:rFonts w:hint="eastAsia" w:ascii="宋体" w:hAnsi="宋体" w:cs="宋体"/>
          <w:color w:val="auto"/>
          <w:szCs w:val="28"/>
          <w:highlight w:val="none"/>
        </w:rPr>
        <w:t>包括完成本项目所需的技术服务、材料费、运输费（含装卸费）、安装费、调试费、人工费、保险费、税费等所有费用。（签订合同实行包干价，项目实施过程中不增加任何费用）。各</w:t>
      </w:r>
      <w:r>
        <w:rPr>
          <w:rFonts w:hint="eastAsia" w:ascii="宋体" w:hAnsi="宋体" w:cs="宋体"/>
          <w:color w:val="auto"/>
          <w:szCs w:val="28"/>
          <w:highlight w:val="none"/>
          <w:lang w:eastAsia="zh-CN"/>
        </w:rPr>
        <w:t>竞选人</w:t>
      </w:r>
      <w:r>
        <w:rPr>
          <w:rFonts w:hint="eastAsia" w:ascii="宋体" w:hAnsi="宋体" w:cs="宋体"/>
          <w:color w:val="auto"/>
          <w:szCs w:val="28"/>
          <w:highlight w:val="none"/>
          <w:lang w:val="en-US" w:eastAsia="zh-CN"/>
        </w:rPr>
        <w:t>比选</w:t>
      </w:r>
      <w:r>
        <w:rPr>
          <w:rFonts w:hint="eastAsia" w:ascii="宋体" w:hAnsi="宋体" w:cs="宋体"/>
          <w:color w:val="auto"/>
          <w:szCs w:val="28"/>
          <w:highlight w:val="none"/>
        </w:rPr>
        <w:t>总报价不得超过最高限价，否则按不响应</w:t>
      </w:r>
      <w:r>
        <w:rPr>
          <w:rFonts w:hint="eastAsia" w:ascii="宋体" w:hAnsi="宋体" w:cs="宋体"/>
          <w:color w:val="auto"/>
          <w:szCs w:val="28"/>
          <w:highlight w:val="none"/>
          <w:lang w:val="en-US" w:eastAsia="zh-CN"/>
        </w:rPr>
        <w:t>比选</w:t>
      </w:r>
      <w:r>
        <w:rPr>
          <w:rFonts w:hint="eastAsia" w:ascii="宋体" w:hAnsi="宋体" w:cs="宋体"/>
          <w:color w:val="auto"/>
          <w:szCs w:val="28"/>
          <w:highlight w:val="none"/>
        </w:rPr>
        <w:t>文件处理。</w:t>
      </w:r>
    </w:p>
    <w:p w14:paraId="52928D6A">
      <w:pPr>
        <w:pageBreakBefore w:val="0"/>
        <w:widowControl w:val="0"/>
        <w:kinsoku/>
        <w:wordWrap/>
        <w:overflowPunct/>
        <w:topLinePunct w:val="0"/>
        <w:autoSpaceDE/>
        <w:autoSpaceDN/>
        <w:bidi w:val="0"/>
        <w:adjustRightInd/>
        <w:snapToGrid w:val="0"/>
        <w:spacing w:line="480" w:lineRule="exact"/>
        <w:ind w:firstLine="400" w:firstLineChars="200"/>
        <w:textAlignment w:val="auto"/>
        <w:rPr>
          <w:rFonts w:hint="eastAsia" w:ascii="宋体" w:hAnsi="宋体" w:cs="宋体"/>
          <w:color w:val="auto"/>
          <w:szCs w:val="28"/>
          <w:highlight w:val="none"/>
        </w:rPr>
      </w:pPr>
      <w:r>
        <w:rPr>
          <w:rFonts w:hint="eastAsia" w:ascii="宋体" w:hAnsi="宋体" w:cs="宋体"/>
          <w:color w:val="auto"/>
          <w:szCs w:val="28"/>
          <w:highlight w:val="none"/>
        </w:rPr>
        <w:t>（二）</w:t>
      </w:r>
      <w:r>
        <w:rPr>
          <w:rFonts w:hint="eastAsia" w:ascii="宋体" w:hAnsi="宋体" w:cs="宋体"/>
          <w:color w:val="auto"/>
          <w:szCs w:val="28"/>
          <w:highlight w:val="none"/>
          <w:lang w:eastAsia="zh-CN"/>
        </w:rPr>
        <w:t>竞选人</w:t>
      </w:r>
      <w:r>
        <w:rPr>
          <w:rFonts w:hint="eastAsia" w:ascii="宋体" w:hAnsi="宋体" w:cs="宋体"/>
          <w:color w:val="auto"/>
          <w:szCs w:val="28"/>
          <w:highlight w:val="none"/>
        </w:rPr>
        <w:t>须根据</w:t>
      </w:r>
      <w:r>
        <w:rPr>
          <w:rFonts w:hint="eastAsia" w:ascii="宋体" w:hAnsi="宋体" w:cs="宋体"/>
          <w:color w:val="auto"/>
          <w:szCs w:val="28"/>
          <w:highlight w:val="none"/>
          <w:lang w:eastAsia="zh-CN"/>
        </w:rPr>
        <w:t>比选人</w:t>
      </w:r>
      <w:r>
        <w:rPr>
          <w:rFonts w:hint="eastAsia" w:ascii="宋体" w:hAnsi="宋体" w:cs="宋体"/>
          <w:color w:val="auto"/>
          <w:szCs w:val="28"/>
          <w:highlight w:val="none"/>
        </w:rPr>
        <w:t>提供的清单进行填写报价，不得随意更改。</w:t>
      </w:r>
    </w:p>
    <w:p w14:paraId="557E8B4E">
      <w:pPr>
        <w:keepNext/>
        <w:keepLines/>
        <w:pageBreakBefore w:val="0"/>
        <w:widowControl w:val="0"/>
        <w:kinsoku/>
        <w:wordWrap/>
        <w:overflowPunct/>
        <w:topLinePunct w:val="0"/>
        <w:autoSpaceDE/>
        <w:autoSpaceDN/>
        <w:bidi w:val="0"/>
        <w:adjustRightInd/>
        <w:spacing w:line="480" w:lineRule="exact"/>
        <w:ind w:firstLine="562" w:firstLineChars="200"/>
        <w:textAlignment w:val="auto"/>
        <w:outlineLvl w:val="2"/>
        <w:rPr>
          <w:rFonts w:hint="eastAsia" w:ascii="宋体" w:hAnsi="宋体" w:cs="宋体"/>
          <w:b/>
          <w:bCs/>
          <w:color w:val="auto"/>
          <w:sz w:val="28"/>
          <w:szCs w:val="28"/>
          <w:highlight w:val="none"/>
          <w:lang w:val="zh-CN"/>
        </w:rPr>
      </w:pPr>
      <w:bookmarkStart w:id="54" w:name="_Toc15684"/>
      <w:r>
        <w:rPr>
          <w:rFonts w:hint="eastAsia" w:ascii="宋体" w:hAnsi="宋体" w:cs="宋体"/>
          <w:b/>
          <w:color w:val="auto"/>
          <w:sz w:val="28"/>
          <w:szCs w:val="28"/>
          <w:highlight w:val="none"/>
        </w:rPr>
        <w:t>★</w:t>
      </w:r>
      <w:r>
        <w:rPr>
          <w:rFonts w:hint="eastAsia" w:ascii="宋体" w:hAnsi="宋体" w:cs="宋体"/>
          <w:b/>
          <w:bCs/>
          <w:color w:val="auto"/>
          <w:sz w:val="28"/>
          <w:szCs w:val="28"/>
          <w:highlight w:val="none"/>
          <w:lang w:val="zh-CN"/>
        </w:rPr>
        <w:t>三、付款方式</w:t>
      </w:r>
      <w:bookmarkEnd w:id="54"/>
    </w:p>
    <w:p w14:paraId="02C2F38D">
      <w:pPr>
        <w:pageBreakBefore w:val="0"/>
        <w:widowControl w:val="0"/>
        <w:kinsoku/>
        <w:wordWrap/>
        <w:overflowPunct/>
        <w:topLinePunct w:val="0"/>
        <w:autoSpaceDE/>
        <w:autoSpaceDN/>
        <w:bidi w:val="0"/>
        <w:adjustRightInd/>
        <w:snapToGrid w:val="0"/>
        <w:spacing w:line="480" w:lineRule="exact"/>
        <w:ind w:firstLine="400" w:firstLineChars="200"/>
        <w:textAlignment w:val="auto"/>
        <w:rPr>
          <w:rFonts w:hint="eastAsia" w:ascii="宋体" w:hAnsi="宋体" w:cs="宋体"/>
          <w:color w:val="auto"/>
          <w:szCs w:val="28"/>
          <w:highlight w:val="none"/>
        </w:rPr>
      </w:pPr>
      <w:r>
        <w:rPr>
          <w:rFonts w:hint="eastAsia" w:ascii="宋体" w:hAnsi="宋体" w:cs="宋体"/>
          <w:color w:val="auto"/>
          <w:szCs w:val="28"/>
          <w:highlight w:val="none"/>
        </w:rPr>
        <w:t>（一）签订合同前，</w:t>
      </w:r>
      <w:r>
        <w:rPr>
          <w:rFonts w:hint="eastAsia" w:ascii="宋体" w:hAnsi="宋体" w:cs="宋体"/>
          <w:color w:val="auto"/>
          <w:szCs w:val="28"/>
          <w:highlight w:val="none"/>
          <w:lang w:eastAsia="zh-CN"/>
        </w:rPr>
        <w:t>中选人</w:t>
      </w:r>
      <w:r>
        <w:rPr>
          <w:rFonts w:hint="eastAsia" w:ascii="宋体" w:hAnsi="宋体" w:cs="宋体"/>
          <w:color w:val="auto"/>
          <w:szCs w:val="28"/>
          <w:highlight w:val="none"/>
        </w:rPr>
        <w:t>向</w:t>
      </w:r>
      <w:r>
        <w:rPr>
          <w:rFonts w:hint="eastAsia" w:ascii="宋体" w:hAnsi="宋体" w:cs="宋体"/>
          <w:color w:val="auto"/>
          <w:szCs w:val="28"/>
          <w:highlight w:val="none"/>
          <w:lang w:eastAsia="zh-CN"/>
        </w:rPr>
        <w:t>比选人</w:t>
      </w:r>
      <w:r>
        <w:rPr>
          <w:rFonts w:hint="eastAsia" w:ascii="宋体" w:hAnsi="宋体" w:cs="宋体"/>
          <w:color w:val="auto"/>
          <w:szCs w:val="28"/>
          <w:highlight w:val="none"/>
        </w:rPr>
        <w:t>指定账户汇入</w:t>
      </w:r>
      <w:r>
        <w:rPr>
          <w:rFonts w:hint="eastAsia" w:ascii="宋体" w:hAnsi="宋体" w:cs="宋体"/>
          <w:color w:val="auto"/>
          <w:szCs w:val="28"/>
          <w:highlight w:val="none"/>
          <w:lang w:val="en-US" w:eastAsia="zh-CN"/>
        </w:rPr>
        <w:t>中选金额10%的</w:t>
      </w:r>
      <w:r>
        <w:rPr>
          <w:rFonts w:hint="eastAsia" w:ascii="宋体" w:hAnsi="宋体" w:cs="宋体"/>
          <w:color w:val="auto"/>
          <w:szCs w:val="28"/>
          <w:highlight w:val="none"/>
        </w:rPr>
        <w:t>履约保证金，项目通过竣工验收后，履约保证金</w:t>
      </w:r>
      <w:r>
        <w:rPr>
          <w:rFonts w:hint="eastAsia" w:ascii="宋体" w:hAnsi="宋体" w:cs="宋体"/>
          <w:color w:val="auto"/>
          <w:szCs w:val="28"/>
          <w:highlight w:val="none"/>
          <w:lang w:val="en-US" w:eastAsia="zh-CN"/>
        </w:rPr>
        <w:t>无息退还</w:t>
      </w:r>
      <w:r>
        <w:rPr>
          <w:rFonts w:hint="eastAsia" w:ascii="宋体" w:hAnsi="宋体" w:cs="宋体"/>
          <w:color w:val="auto"/>
          <w:szCs w:val="28"/>
          <w:highlight w:val="none"/>
        </w:rPr>
        <w:t>。</w:t>
      </w:r>
    </w:p>
    <w:p w14:paraId="2AB3B2BA">
      <w:pPr>
        <w:pageBreakBefore w:val="0"/>
        <w:widowControl w:val="0"/>
        <w:kinsoku/>
        <w:wordWrap/>
        <w:overflowPunct/>
        <w:topLinePunct w:val="0"/>
        <w:autoSpaceDE/>
        <w:autoSpaceDN/>
        <w:bidi w:val="0"/>
        <w:adjustRightInd/>
        <w:snapToGrid w:val="0"/>
        <w:spacing w:line="480" w:lineRule="exact"/>
        <w:ind w:firstLine="400" w:firstLineChars="200"/>
        <w:textAlignment w:val="auto"/>
        <w:rPr>
          <w:rFonts w:hint="eastAsia" w:ascii="宋体" w:hAnsi="宋体" w:cs="宋体"/>
          <w:color w:val="auto"/>
          <w:szCs w:val="28"/>
          <w:highlight w:val="none"/>
        </w:rPr>
      </w:pPr>
      <w:r>
        <w:rPr>
          <w:rFonts w:hint="eastAsia" w:ascii="宋体" w:hAnsi="宋体" w:cs="宋体"/>
          <w:color w:val="auto"/>
          <w:szCs w:val="28"/>
          <w:highlight w:val="none"/>
        </w:rPr>
        <w:t>（二）合同签订后，</w:t>
      </w:r>
      <w:r>
        <w:rPr>
          <w:rFonts w:hint="eastAsia" w:ascii="宋体" w:hAnsi="宋体" w:cs="宋体"/>
          <w:color w:val="auto"/>
          <w:szCs w:val="28"/>
          <w:highlight w:val="none"/>
          <w:lang w:eastAsia="zh-CN"/>
        </w:rPr>
        <w:t>比选人</w:t>
      </w:r>
      <w:r>
        <w:rPr>
          <w:rFonts w:hint="eastAsia" w:ascii="宋体" w:hAnsi="宋体" w:cs="宋体"/>
          <w:color w:val="auto"/>
          <w:szCs w:val="28"/>
          <w:highlight w:val="none"/>
        </w:rPr>
        <w:t>向</w:t>
      </w:r>
      <w:r>
        <w:rPr>
          <w:rFonts w:hint="eastAsia" w:ascii="宋体" w:hAnsi="宋体" w:cs="宋体"/>
          <w:color w:val="auto"/>
          <w:szCs w:val="28"/>
          <w:highlight w:val="none"/>
          <w:lang w:eastAsia="zh-CN"/>
        </w:rPr>
        <w:t>中选人</w:t>
      </w:r>
      <w:r>
        <w:rPr>
          <w:rFonts w:hint="eastAsia" w:ascii="宋体" w:hAnsi="宋体" w:cs="宋体"/>
          <w:color w:val="auto"/>
          <w:szCs w:val="28"/>
          <w:highlight w:val="none"/>
        </w:rPr>
        <w:t>支付合同金额70%的预付款，</w:t>
      </w:r>
      <w:r>
        <w:rPr>
          <w:rFonts w:hint="eastAsia" w:ascii="宋体" w:hAnsi="宋体" w:cs="宋体"/>
          <w:color w:val="auto"/>
          <w:szCs w:val="28"/>
          <w:highlight w:val="none"/>
          <w:lang w:eastAsia="zh-CN"/>
        </w:rPr>
        <w:t>中选人</w:t>
      </w:r>
      <w:r>
        <w:rPr>
          <w:rFonts w:hint="eastAsia" w:ascii="宋体" w:hAnsi="宋体" w:cs="宋体"/>
          <w:color w:val="auto"/>
          <w:szCs w:val="28"/>
          <w:highlight w:val="none"/>
        </w:rPr>
        <w:t>提供等额发票；项目通过竣工验收后，</w:t>
      </w:r>
      <w:r>
        <w:rPr>
          <w:rFonts w:hint="eastAsia" w:ascii="宋体" w:hAnsi="宋体" w:cs="宋体"/>
          <w:color w:val="auto"/>
          <w:szCs w:val="28"/>
          <w:highlight w:val="none"/>
          <w:lang w:eastAsia="zh-CN"/>
        </w:rPr>
        <w:t>比选人</w:t>
      </w:r>
      <w:r>
        <w:rPr>
          <w:rFonts w:hint="eastAsia" w:ascii="宋体" w:hAnsi="宋体" w:cs="宋体"/>
          <w:color w:val="auto"/>
          <w:szCs w:val="28"/>
          <w:highlight w:val="none"/>
        </w:rPr>
        <w:t>向</w:t>
      </w:r>
      <w:r>
        <w:rPr>
          <w:rFonts w:hint="eastAsia" w:ascii="宋体" w:hAnsi="宋体" w:cs="宋体"/>
          <w:color w:val="auto"/>
          <w:szCs w:val="28"/>
          <w:highlight w:val="none"/>
          <w:lang w:eastAsia="zh-CN"/>
        </w:rPr>
        <w:t>中选人</w:t>
      </w:r>
      <w:r>
        <w:rPr>
          <w:rFonts w:hint="eastAsia" w:ascii="宋体" w:hAnsi="宋体" w:cs="宋体"/>
          <w:color w:val="auto"/>
          <w:szCs w:val="28"/>
          <w:highlight w:val="none"/>
        </w:rPr>
        <w:t>支付剩余合同金额的30%的尾款，</w:t>
      </w:r>
      <w:r>
        <w:rPr>
          <w:rFonts w:hint="eastAsia" w:ascii="宋体" w:hAnsi="宋体" w:cs="宋体"/>
          <w:color w:val="auto"/>
          <w:szCs w:val="28"/>
          <w:highlight w:val="none"/>
          <w:lang w:eastAsia="zh-CN"/>
        </w:rPr>
        <w:t>中选人</w:t>
      </w:r>
      <w:r>
        <w:rPr>
          <w:rFonts w:hint="eastAsia" w:ascii="宋体" w:hAnsi="宋体" w:cs="宋体"/>
          <w:color w:val="auto"/>
          <w:szCs w:val="28"/>
          <w:highlight w:val="none"/>
        </w:rPr>
        <w:t>提供等额发票。</w:t>
      </w:r>
    </w:p>
    <w:p w14:paraId="36EA363B">
      <w:pPr>
        <w:keepNext/>
        <w:keepLines/>
        <w:pageBreakBefore w:val="0"/>
        <w:widowControl w:val="0"/>
        <w:kinsoku/>
        <w:wordWrap/>
        <w:overflowPunct/>
        <w:topLinePunct w:val="0"/>
        <w:autoSpaceDE/>
        <w:autoSpaceDN/>
        <w:bidi w:val="0"/>
        <w:adjustRightInd/>
        <w:spacing w:line="480" w:lineRule="exact"/>
        <w:ind w:firstLine="562" w:firstLineChars="200"/>
        <w:textAlignment w:val="auto"/>
        <w:outlineLvl w:val="2"/>
        <w:rPr>
          <w:rFonts w:hint="eastAsia" w:ascii="宋体" w:hAnsi="宋体" w:cs="宋体"/>
          <w:b/>
          <w:color w:val="auto"/>
          <w:sz w:val="28"/>
          <w:szCs w:val="28"/>
          <w:highlight w:val="none"/>
        </w:rPr>
      </w:pPr>
      <w:bookmarkStart w:id="55" w:name="_Toc27160"/>
      <w:r>
        <w:rPr>
          <w:rFonts w:hint="eastAsia" w:ascii="宋体" w:hAnsi="宋体" w:cs="宋体"/>
          <w:b/>
          <w:color w:val="auto"/>
          <w:sz w:val="28"/>
          <w:szCs w:val="28"/>
          <w:highlight w:val="none"/>
        </w:rPr>
        <w:t>★四、质量保证</w:t>
      </w:r>
      <w:bookmarkEnd w:id="55"/>
    </w:p>
    <w:p w14:paraId="3B10FCAD">
      <w:pPr>
        <w:pageBreakBefore w:val="0"/>
        <w:widowControl w:val="0"/>
        <w:kinsoku/>
        <w:wordWrap/>
        <w:overflowPunct/>
        <w:topLinePunct w:val="0"/>
        <w:autoSpaceDE/>
        <w:autoSpaceDN/>
        <w:bidi w:val="0"/>
        <w:adjustRightInd/>
        <w:snapToGrid w:val="0"/>
        <w:spacing w:line="480" w:lineRule="exact"/>
        <w:ind w:firstLine="400" w:firstLineChars="200"/>
        <w:textAlignment w:val="auto"/>
        <w:rPr>
          <w:rFonts w:hint="eastAsia" w:ascii="宋体" w:hAnsi="宋体" w:cs="宋体"/>
          <w:color w:val="auto"/>
          <w:szCs w:val="28"/>
          <w:highlight w:val="none"/>
        </w:rPr>
      </w:pPr>
      <w:r>
        <w:rPr>
          <w:rFonts w:hint="eastAsia" w:ascii="宋体" w:hAnsi="宋体" w:cs="宋体"/>
          <w:color w:val="auto"/>
          <w:szCs w:val="28"/>
          <w:highlight w:val="none"/>
        </w:rPr>
        <w:t>所供相关设备和材料必须货真价实，符合环保节能要求，假冒伪劣产品不得参与</w:t>
      </w:r>
      <w:r>
        <w:rPr>
          <w:rFonts w:hint="eastAsia" w:ascii="宋体" w:hAnsi="宋体" w:cs="宋体"/>
          <w:color w:val="auto"/>
          <w:szCs w:val="28"/>
          <w:highlight w:val="none"/>
          <w:lang w:val="en-US" w:eastAsia="zh-CN"/>
        </w:rPr>
        <w:t>比选</w:t>
      </w:r>
      <w:r>
        <w:rPr>
          <w:rFonts w:hint="eastAsia" w:ascii="宋体" w:hAnsi="宋体" w:cs="宋体"/>
          <w:color w:val="auto"/>
          <w:szCs w:val="28"/>
          <w:highlight w:val="none"/>
        </w:rPr>
        <w:t>；所供设备和材料的各项手续、文件必须真实完整有效；其他材料各项技术参数、质量指标必须符合国家技术质量监督机构及有关管理部门和行业的规定和标准，主要技术数据和性能要详细描述，满足</w:t>
      </w:r>
      <w:r>
        <w:rPr>
          <w:rFonts w:hint="eastAsia" w:ascii="宋体" w:hAnsi="宋体" w:cs="宋体"/>
          <w:color w:val="auto"/>
          <w:szCs w:val="28"/>
          <w:highlight w:val="none"/>
          <w:lang w:val="en-US" w:eastAsia="zh-CN"/>
        </w:rPr>
        <w:t>比选</w:t>
      </w:r>
      <w:r>
        <w:rPr>
          <w:rFonts w:hint="eastAsia" w:ascii="宋体" w:hAnsi="宋体" w:cs="宋体"/>
          <w:color w:val="auto"/>
          <w:szCs w:val="28"/>
          <w:highlight w:val="none"/>
        </w:rPr>
        <w:t>文件全部要求。</w:t>
      </w:r>
    </w:p>
    <w:p w14:paraId="2C0EF688">
      <w:pPr>
        <w:keepNext/>
        <w:keepLines/>
        <w:pageBreakBefore w:val="0"/>
        <w:widowControl w:val="0"/>
        <w:kinsoku/>
        <w:wordWrap/>
        <w:overflowPunct/>
        <w:topLinePunct w:val="0"/>
        <w:autoSpaceDE/>
        <w:autoSpaceDN/>
        <w:bidi w:val="0"/>
        <w:adjustRightInd/>
        <w:spacing w:line="480" w:lineRule="exact"/>
        <w:ind w:firstLine="562" w:firstLineChars="200"/>
        <w:textAlignment w:val="auto"/>
        <w:outlineLvl w:val="2"/>
        <w:rPr>
          <w:rFonts w:hint="eastAsia" w:ascii="宋体" w:hAnsi="宋体" w:cs="宋体"/>
          <w:b/>
          <w:color w:val="auto"/>
          <w:sz w:val="28"/>
          <w:szCs w:val="28"/>
          <w:highlight w:val="none"/>
        </w:rPr>
      </w:pPr>
      <w:bookmarkStart w:id="56" w:name="_Toc10098"/>
      <w:r>
        <w:rPr>
          <w:rFonts w:hint="eastAsia" w:ascii="宋体" w:hAnsi="宋体" w:cs="宋体"/>
          <w:b/>
          <w:color w:val="auto"/>
          <w:sz w:val="28"/>
          <w:szCs w:val="28"/>
          <w:highlight w:val="none"/>
        </w:rPr>
        <w:t>★五、知识产权</w:t>
      </w:r>
      <w:bookmarkEnd w:id="56"/>
    </w:p>
    <w:p w14:paraId="20B88371">
      <w:pPr>
        <w:pageBreakBefore w:val="0"/>
        <w:widowControl w:val="0"/>
        <w:kinsoku/>
        <w:wordWrap/>
        <w:overflowPunct/>
        <w:topLinePunct w:val="0"/>
        <w:autoSpaceDE/>
        <w:autoSpaceDN/>
        <w:bidi w:val="0"/>
        <w:adjustRightInd/>
        <w:snapToGrid w:val="0"/>
        <w:spacing w:line="480" w:lineRule="exact"/>
        <w:ind w:firstLine="400" w:firstLineChars="200"/>
        <w:textAlignment w:val="auto"/>
        <w:rPr>
          <w:rFonts w:hint="eastAsia" w:ascii="宋体" w:hAnsi="宋体" w:cs="宋体"/>
          <w:color w:val="auto"/>
          <w:szCs w:val="28"/>
          <w:highlight w:val="none"/>
        </w:rPr>
      </w:pPr>
      <w:r>
        <w:rPr>
          <w:rFonts w:hint="eastAsia" w:ascii="宋体" w:hAnsi="宋体" w:cs="宋体"/>
          <w:color w:val="auto"/>
          <w:szCs w:val="28"/>
          <w:highlight w:val="none"/>
          <w:lang w:eastAsia="zh-CN"/>
        </w:rPr>
        <w:t>比选人</w:t>
      </w:r>
      <w:r>
        <w:rPr>
          <w:rFonts w:hint="eastAsia" w:ascii="宋体" w:hAnsi="宋体" w:cs="宋体"/>
          <w:color w:val="auto"/>
          <w:szCs w:val="28"/>
          <w:highlight w:val="none"/>
        </w:rPr>
        <w:t>在中华人民共和国境内使用</w:t>
      </w:r>
      <w:r>
        <w:rPr>
          <w:rFonts w:hint="eastAsia" w:ascii="宋体" w:hAnsi="宋体" w:cs="宋体"/>
          <w:color w:val="auto"/>
          <w:szCs w:val="28"/>
          <w:highlight w:val="none"/>
          <w:lang w:eastAsia="zh-CN"/>
        </w:rPr>
        <w:t>中选人</w:t>
      </w:r>
      <w:r>
        <w:rPr>
          <w:rFonts w:hint="eastAsia" w:ascii="宋体" w:hAnsi="宋体" w:cs="宋体"/>
          <w:color w:val="auto"/>
          <w:szCs w:val="28"/>
          <w:highlight w:val="none"/>
        </w:rPr>
        <w:t>提供的货物及服务时免受第三方提出的侵犯其专利权或其它知识产权的起诉。如果第三方提出侵权指控，</w:t>
      </w:r>
      <w:r>
        <w:rPr>
          <w:rFonts w:hint="eastAsia" w:ascii="宋体" w:hAnsi="宋体" w:cs="宋体"/>
          <w:color w:val="auto"/>
          <w:szCs w:val="28"/>
          <w:highlight w:val="none"/>
          <w:lang w:eastAsia="zh-CN"/>
        </w:rPr>
        <w:t>中选人</w:t>
      </w:r>
      <w:r>
        <w:rPr>
          <w:rFonts w:hint="eastAsia" w:ascii="宋体" w:hAnsi="宋体" w:cs="宋体"/>
          <w:color w:val="auto"/>
          <w:szCs w:val="28"/>
          <w:highlight w:val="none"/>
        </w:rPr>
        <w:t>应承担由此而引起的一切法律责任和费用。</w:t>
      </w:r>
    </w:p>
    <w:p w14:paraId="4FE4547D">
      <w:pPr>
        <w:keepNext/>
        <w:keepLines/>
        <w:pageBreakBefore w:val="0"/>
        <w:widowControl w:val="0"/>
        <w:kinsoku/>
        <w:wordWrap/>
        <w:overflowPunct/>
        <w:topLinePunct w:val="0"/>
        <w:autoSpaceDE/>
        <w:autoSpaceDN/>
        <w:bidi w:val="0"/>
        <w:adjustRightInd/>
        <w:spacing w:line="480" w:lineRule="exact"/>
        <w:ind w:firstLine="562" w:firstLineChars="200"/>
        <w:textAlignment w:val="auto"/>
        <w:outlineLvl w:val="2"/>
        <w:rPr>
          <w:rFonts w:hint="eastAsia" w:ascii="宋体" w:hAnsi="宋体" w:cs="宋体"/>
          <w:b/>
          <w:color w:val="auto"/>
          <w:sz w:val="28"/>
          <w:szCs w:val="28"/>
          <w:highlight w:val="none"/>
        </w:rPr>
      </w:pPr>
      <w:bookmarkStart w:id="57" w:name="_Toc23698"/>
      <w:r>
        <w:rPr>
          <w:rFonts w:hint="eastAsia" w:ascii="宋体" w:hAnsi="宋体" w:cs="宋体"/>
          <w:b/>
          <w:color w:val="auto"/>
          <w:sz w:val="28"/>
          <w:szCs w:val="28"/>
          <w:highlight w:val="none"/>
        </w:rPr>
        <w:t>★六、转包、分包</w:t>
      </w:r>
      <w:bookmarkEnd w:id="57"/>
    </w:p>
    <w:p w14:paraId="0F1AAA20">
      <w:pPr>
        <w:pageBreakBefore w:val="0"/>
        <w:widowControl w:val="0"/>
        <w:kinsoku/>
        <w:wordWrap/>
        <w:overflowPunct/>
        <w:topLinePunct w:val="0"/>
        <w:autoSpaceDE/>
        <w:autoSpaceDN/>
        <w:bidi w:val="0"/>
        <w:adjustRightInd/>
        <w:snapToGrid w:val="0"/>
        <w:spacing w:line="480" w:lineRule="exact"/>
        <w:ind w:firstLine="400" w:firstLineChars="200"/>
        <w:textAlignment w:val="auto"/>
        <w:rPr>
          <w:rFonts w:hint="eastAsia" w:ascii="宋体" w:hAnsi="宋体" w:cs="宋体"/>
          <w:color w:val="auto"/>
          <w:szCs w:val="28"/>
          <w:highlight w:val="none"/>
        </w:rPr>
      </w:pPr>
      <w:r>
        <w:rPr>
          <w:rFonts w:hint="eastAsia" w:ascii="宋体" w:hAnsi="宋体" w:cs="宋体"/>
          <w:color w:val="auto"/>
          <w:szCs w:val="28"/>
          <w:highlight w:val="none"/>
          <w:lang w:eastAsia="zh-CN"/>
        </w:rPr>
        <w:t>中选人</w:t>
      </w:r>
      <w:r>
        <w:rPr>
          <w:rFonts w:hint="eastAsia" w:ascii="宋体" w:hAnsi="宋体" w:cs="宋体"/>
          <w:color w:val="auto"/>
          <w:szCs w:val="28"/>
          <w:highlight w:val="none"/>
        </w:rPr>
        <w:t>未经</w:t>
      </w:r>
      <w:r>
        <w:rPr>
          <w:rFonts w:hint="eastAsia" w:ascii="宋体" w:hAnsi="宋体" w:cs="宋体"/>
          <w:color w:val="auto"/>
          <w:szCs w:val="28"/>
          <w:highlight w:val="none"/>
          <w:lang w:eastAsia="zh-CN"/>
        </w:rPr>
        <w:t>比选人</w:t>
      </w:r>
      <w:r>
        <w:rPr>
          <w:rFonts w:hint="eastAsia" w:ascii="宋体" w:hAnsi="宋体" w:cs="宋体"/>
          <w:color w:val="auto"/>
          <w:szCs w:val="28"/>
          <w:highlight w:val="none"/>
        </w:rPr>
        <w:t>书面同意，不得将本项目转包、分包给第三方，如</w:t>
      </w:r>
      <w:r>
        <w:rPr>
          <w:rFonts w:hint="eastAsia" w:ascii="宋体" w:hAnsi="宋体" w:cs="宋体"/>
          <w:color w:val="auto"/>
          <w:szCs w:val="28"/>
          <w:highlight w:val="none"/>
          <w:lang w:eastAsia="zh-CN"/>
        </w:rPr>
        <w:t>中选人</w:t>
      </w:r>
      <w:r>
        <w:rPr>
          <w:rFonts w:hint="eastAsia" w:ascii="宋体" w:hAnsi="宋体" w:cs="宋体"/>
          <w:color w:val="auto"/>
          <w:szCs w:val="28"/>
          <w:highlight w:val="none"/>
        </w:rPr>
        <w:t>将本项目转包、分包给第三方的，</w:t>
      </w:r>
      <w:r>
        <w:rPr>
          <w:rFonts w:hint="eastAsia" w:ascii="宋体" w:hAnsi="宋体" w:cs="宋体"/>
          <w:color w:val="auto"/>
          <w:szCs w:val="28"/>
          <w:highlight w:val="none"/>
          <w:lang w:eastAsia="zh-CN"/>
        </w:rPr>
        <w:t>比选人</w:t>
      </w:r>
      <w:r>
        <w:rPr>
          <w:rFonts w:hint="eastAsia" w:ascii="宋体" w:hAnsi="宋体" w:cs="宋体"/>
          <w:color w:val="auto"/>
          <w:szCs w:val="28"/>
          <w:highlight w:val="none"/>
        </w:rPr>
        <w:t>有权解除合同，因此给</w:t>
      </w:r>
      <w:r>
        <w:rPr>
          <w:rFonts w:hint="eastAsia" w:ascii="宋体" w:hAnsi="宋体" w:cs="宋体"/>
          <w:color w:val="auto"/>
          <w:szCs w:val="28"/>
          <w:highlight w:val="none"/>
          <w:lang w:eastAsia="zh-CN"/>
        </w:rPr>
        <w:t>比选人</w:t>
      </w:r>
      <w:r>
        <w:rPr>
          <w:rFonts w:hint="eastAsia" w:ascii="宋体" w:hAnsi="宋体" w:cs="宋体"/>
          <w:color w:val="auto"/>
          <w:szCs w:val="28"/>
          <w:highlight w:val="none"/>
        </w:rPr>
        <w:t>造成的损失应由</w:t>
      </w:r>
      <w:r>
        <w:rPr>
          <w:rFonts w:hint="eastAsia" w:ascii="宋体" w:hAnsi="宋体" w:cs="宋体"/>
          <w:color w:val="auto"/>
          <w:szCs w:val="28"/>
          <w:highlight w:val="none"/>
          <w:lang w:eastAsia="zh-CN"/>
        </w:rPr>
        <w:t>中选人</w:t>
      </w:r>
      <w:r>
        <w:rPr>
          <w:rFonts w:hint="eastAsia" w:ascii="宋体" w:hAnsi="宋体" w:cs="宋体"/>
          <w:color w:val="auto"/>
          <w:szCs w:val="28"/>
          <w:highlight w:val="none"/>
        </w:rPr>
        <w:t>承担赔偿责任。</w:t>
      </w:r>
    </w:p>
    <w:p w14:paraId="6A27EAB0">
      <w:pPr>
        <w:keepNext/>
        <w:keepLines/>
        <w:pageBreakBefore w:val="0"/>
        <w:widowControl w:val="0"/>
        <w:kinsoku/>
        <w:wordWrap/>
        <w:overflowPunct/>
        <w:topLinePunct w:val="0"/>
        <w:autoSpaceDE/>
        <w:autoSpaceDN/>
        <w:bidi w:val="0"/>
        <w:adjustRightInd/>
        <w:spacing w:line="480" w:lineRule="exact"/>
        <w:ind w:firstLine="562" w:firstLineChars="200"/>
        <w:textAlignment w:val="auto"/>
        <w:outlineLvl w:val="2"/>
        <w:rPr>
          <w:rFonts w:hint="eastAsia" w:ascii="宋体" w:hAnsi="宋体" w:cs="宋体"/>
          <w:b/>
          <w:color w:val="auto"/>
          <w:sz w:val="28"/>
          <w:szCs w:val="28"/>
          <w:highlight w:val="none"/>
        </w:rPr>
      </w:pPr>
      <w:bookmarkStart w:id="58" w:name="_Toc2971"/>
      <w:r>
        <w:rPr>
          <w:rFonts w:hint="eastAsia" w:ascii="宋体" w:hAnsi="宋体" w:cs="宋体"/>
          <w:b/>
          <w:color w:val="auto"/>
          <w:sz w:val="28"/>
          <w:szCs w:val="28"/>
          <w:highlight w:val="none"/>
        </w:rPr>
        <w:t>★七、其他</w:t>
      </w:r>
      <w:bookmarkEnd w:id="58"/>
    </w:p>
    <w:p w14:paraId="20352848">
      <w:pPr>
        <w:pageBreakBefore w:val="0"/>
        <w:widowControl w:val="0"/>
        <w:kinsoku/>
        <w:wordWrap/>
        <w:overflowPunct/>
        <w:topLinePunct w:val="0"/>
        <w:autoSpaceDE/>
        <w:autoSpaceDN/>
        <w:bidi w:val="0"/>
        <w:adjustRightInd/>
        <w:snapToGrid w:val="0"/>
        <w:spacing w:line="480" w:lineRule="exact"/>
        <w:ind w:firstLine="400" w:firstLineChars="200"/>
        <w:textAlignment w:val="auto"/>
        <w:rPr>
          <w:rFonts w:hint="eastAsia" w:ascii="宋体" w:hAnsi="宋体" w:cs="宋体"/>
          <w:color w:val="auto"/>
          <w:szCs w:val="28"/>
          <w:highlight w:val="none"/>
        </w:rPr>
      </w:pPr>
      <w:r>
        <w:rPr>
          <w:rFonts w:hint="eastAsia" w:ascii="宋体" w:hAnsi="宋体" w:cs="宋体"/>
          <w:color w:val="auto"/>
          <w:szCs w:val="28"/>
          <w:highlight w:val="none"/>
        </w:rPr>
        <w:t>（1）在作业过程中发生的一切安全事故、质量事故由</w:t>
      </w:r>
      <w:r>
        <w:rPr>
          <w:rFonts w:hint="eastAsia" w:ascii="宋体" w:hAnsi="宋体" w:cs="宋体"/>
          <w:color w:val="auto"/>
          <w:szCs w:val="28"/>
          <w:highlight w:val="none"/>
          <w:lang w:eastAsia="zh-CN"/>
        </w:rPr>
        <w:t>中选人</w:t>
      </w:r>
      <w:r>
        <w:rPr>
          <w:rFonts w:hint="eastAsia" w:ascii="宋体" w:hAnsi="宋体" w:cs="宋体"/>
          <w:color w:val="auto"/>
          <w:szCs w:val="28"/>
          <w:highlight w:val="none"/>
        </w:rPr>
        <w:t>自行负责承担，与</w:t>
      </w:r>
      <w:r>
        <w:rPr>
          <w:rFonts w:hint="eastAsia" w:ascii="宋体" w:hAnsi="宋体" w:cs="宋体"/>
          <w:color w:val="auto"/>
          <w:szCs w:val="28"/>
          <w:highlight w:val="none"/>
          <w:lang w:eastAsia="zh-CN"/>
        </w:rPr>
        <w:t>比选人</w:t>
      </w:r>
      <w:r>
        <w:rPr>
          <w:rFonts w:hint="eastAsia" w:ascii="宋体" w:hAnsi="宋体" w:cs="宋体"/>
          <w:color w:val="auto"/>
          <w:szCs w:val="28"/>
          <w:highlight w:val="none"/>
        </w:rPr>
        <w:t>无关。若因作业不当给第三方造成伤害，由</w:t>
      </w:r>
      <w:r>
        <w:rPr>
          <w:rFonts w:hint="eastAsia" w:ascii="宋体" w:hAnsi="宋体" w:cs="宋体"/>
          <w:color w:val="auto"/>
          <w:szCs w:val="28"/>
          <w:highlight w:val="none"/>
          <w:lang w:eastAsia="zh-CN"/>
        </w:rPr>
        <w:t>中选人</w:t>
      </w:r>
      <w:r>
        <w:rPr>
          <w:rFonts w:hint="eastAsia" w:ascii="宋体" w:hAnsi="宋体" w:cs="宋体"/>
          <w:color w:val="auto"/>
          <w:szCs w:val="28"/>
          <w:highlight w:val="none"/>
        </w:rPr>
        <w:t>承担一切经济责任及法律责任。</w:t>
      </w:r>
    </w:p>
    <w:p w14:paraId="7C327B87">
      <w:pPr>
        <w:pageBreakBefore w:val="0"/>
        <w:widowControl w:val="0"/>
        <w:kinsoku/>
        <w:wordWrap/>
        <w:overflowPunct/>
        <w:topLinePunct w:val="0"/>
        <w:autoSpaceDE/>
        <w:autoSpaceDN/>
        <w:bidi w:val="0"/>
        <w:adjustRightInd/>
        <w:snapToGrid w:val="0"/>
        <w:spacing w:line="480" w:lineRule="exact"/>
        <w:ind w:firstLine="400" w:firstLineChars="200"/>
        <w:textAlignment w:val="auto"/>
        <w:rPr>
          <w:rFonts w:hint="eastAsia" w:ascii="宋体" w:hAnsi="宋体" w:cs="宋体"/>
          <w:color w:val="auto"/>
          <w:szCs w:val="28"/>
          <w:highlight w:val="none"/>
        </w:rPr>
      </w:pPr>
      <w:r>
        <w:rPr>
          <w:rFonts w:hint="eastAsia" w:ascii="宋体" w:hAnsi="宋体" w:cs="宋体"/>
          <w:color w:val="auto"/>
          <w:szCs w:val="28"/>
          <w:highlight w:val="none"/>
        </w:rPr>
        <w:t>（2）其他未尽事宜由双方在合同中约定。</w:t>
      </w:r>
    </w:p>
    <w:p w14:paraId="37B9D677">
      <w:pPr>
        <w:pStyle w:val="3"/>
        <w:spacing w:line="360" w:lineRule="auto"/>
        <w:jc w:val="center"/>
        <w:rPr>
          <w:rFonts w:hint="eastAsia" w:ascii="宋体" w:hAnsi="宋体" w:eastAsia="宋体" w:cs="宋体"/>
          <w:color w:val="auto"/>
          <w:sz w:val="36"/>
          <w:szCs w:val="36"/>
          <w:highlight w:val="none"/>
        </w:rPr>
      </w:pPr>
      <w:r>
        <w:rPr>
          <w:rFonts w:hint="eastAsia" w:ascii="宋体" w:hAnsi="宋体" w:eastAsia="宋体" w:cs="宋体"/>
          <w:b w:val="0"/>
          <w:color w:val="auto"/>
          <w:sz w:val="21"/>
          <w:szCs w:val="21"/>
          <w:highlight w:val="none"/>
        </w:rPr>
        <w:br w:type="page"/>
      </w:r>
      <w:bookmarkStart w:id="59" w:name="_Toc4465"/>
      <w:bookmarkStart w:id="60" w:name="_Toc23880"/>
      <w:r>
        <w:rPr>
          <w:rFonts w:hint="eastAsia" w:ascii="宋体" w:hAnsi="宋体" w:eastAsia="宋体" w:cs="宋体"/>
          <w:color w:val="auto"/>
          <w:sz w:val="36"/>
          <w:szCs w:val="36"/>
          <w:highlight w:val="none"/>
        </w:rPr>
        <w:t xml:space="preserve">第四篇  </w:t>
      </w:r>
      <w:bookmarkEnd w:id="50"/>
      <w:bookmarkEnd w:id="51"/>
      <w:r>
        <w:rPr>
          <w:rFonts w:hint="eastAsia" w:ascii="宋体" w:hAnsi="宋体" w:eastAsia="宋体" w:cs="宋体"/>
          <w:color w:val="auto"/>
          <w:sz w:val="36"/>
          <w:szCs w:val="36"/>
          <w:highlight w:val="none"/>
        </w:rPr>
        <w:t>比选程序及方法、评审标准等</w:t>
      </w:r>
      <w:bookmarkEnd w:id="59"/>
      <w:bookmarkEnd w:id="60"/>
    </w:p>
    <w:p w14:paraId="6F6566C6">
      <w:pPr>
        <w:pStyle w:val="4"/>
        <w:spacing w:before="0" w:after="0" w:line="480" w:lineRule="exact"/>
        <w:rPr>
          <w:rFonts w:hint="eastAsia" w:ascii="宋体" w:hAnsi="宋体" w:cs="宋体"/>
          <w:color w:val="auto"/>
          <w:sz w:val="28"/>
          <w:szCs w:val="28"/>
          <w:highlight w:val="none"/>
        </w:rPr>
      </w:pPr>
      <w:bookmarkStart w:id="61" w:name="_Toc9711"/>
      <w:bookmarkStart w:id="62" w:name="_Toc3207"/>
      <w:r>
        <w:rPr>
          <w:rFonts w:hint="eastAsia" w:ascii="宋体" w:hAnsi="宋体" w:cs="宋体"/>
          <w:color w:val="auto"/>
          <w:sz w:val="28"/>
          <w:szCs w:val="28"/>
          <w:highlight w:val="none"/>
        </w:rPr>
        <w:t>一、比选程序及方法</w:t>
      </w:r>
      <w:bookmarkEnd w:id="61"/>
      <w:bookmarkEnd w:id="62"/>
    </w:p>
    <w:p w14:paraId="2024A814">
      <w:pPr>
        <w:spacing w:line="480" w:lineRule="exact"/>
        <w:ind w:firstLine="400" w:firstLineChars="200"/>
        <w:rPr>
          <w:rFonts w:hint="eastAsia" w:ascii="宋体" w:hAnsi="宋体" w:cs="宋体"/>
          <w:color w:val="auto"/>
          <w:szCs w:val="28"/>
          <w:highlight w:val="none"/>
        </w:rPr>
      </w:pPr>
      <w:r>
        <w:rPr>
          <w:rFonts w:hint="eastAsia" w:ascii="宋体" w:hAnsi="宋体" w:cs="宋体"/>
          <w:color w:val="auto"/>
          <w:szCs w:val="28"/>
          <w:highlight w:val="none"/>
        </w:rPr>
        <w:t>（一）比选按竞争性比选文件规定的时间和地点进行，竞选人须有法定代表人或其授权代表参加并签到。</w:t>
      </w:r>
    </w:p>
    <w:p w14:paraId="3950BB57">
      <w:pPr>
        <w:spacing w:line="480" w:lineRule="exact"/>
        <w:ind w:firstLine="400" w:firstLineChars="200"/>
        <w:rPr>
          <w:rFonts w:hint="eastAsia" w:ascii="宋体" w:hAnsi="宋体" w:cs="宋体"/>
          <w:color w:val="auto"/>
          <w:szCs w:val="28"/>
          <w:highlight w:val="none"/>
        </w:rPr>
      </w:pPr>
      <w:r>
        <w:rPr>
          <w:rFonts w:hint="eastAsia" w:ascii="宋体" w:hAnsi="宋体" w:cs="宋体"/>
          <w:color w:val="auto"/>
          <w:szCs w:val="28"/>
          <w:highlight w:val="none"/>
        </w:rPr>
        <w:t>（二）比选小组对各竞选人的资格条件、竞选文件的有效性、完整性和响应程度进行审查。各竞选人只有在完全符合要求的前提下，才能参与正式比选。</w:t>
      </w:r>
    </w:p>
    <w:p w14:paraId="692FDBA9">
      <w:pPr>
        <w:snapToGrid w:val="0"/>
        <w:spacing w:line="480" w:lineRule="exact"/>
        <w:ind w:firstLine="400" w:firstLineChars="200"/>
        <w:rPr>
          <w:rFonts w:hint="eastAsia" w:ascii="宋体" w:hAnsi="宋体" w:cs="宋体"/>
          <w:color w:val="auto"/>
          <w:szCs w:val="28"/>
          <w:highlight w:val="none"/>
        </w:rPr>
      </w:pPr>
      <w:r>
        <w:rPr>
          <w:rFonts w:hint="eastAsia" w:ascii="宋体" w:hAnsi="宋体" w:cs="宋体"/>
          <w:color w:val="auto"/>
          <w:szCs w:val="28"/>
          <w:highlight w:val="none"/>
        </w:rPr>
        <w:t>1．资格性检查。依据法律法规和竞争性比选文件的规定，对竞选文件中的资格证明等进行审查，以确定竞选人是否具备比选资格。资格性检查资料表如下：</w:t>
      </w:r>
    </w:p>
    <w:tbl>
      <w:tblPr>
        <w:tblStyle w:val="61"/>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8"/>
        <w:gridCol w:w="767"/>
        <w:gridCol w:w="3836"/>
        <w:gridCol w:w="5090"/>
      </w:tblGrid>
      <w:tr w14:paraId="24927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349" w:type="pct"/>
            <w:vAlign w:val="center"/>
          </w:tcPr>
          <w:p w14:paraId="6C0AC12D">
            <w:pPr>
              <w:jc w:val="center"/>
              <w:rPr>
                <w:rFonts w:hint="eastAsia" w:ascii="宋体" w:hAnsi="宋体" w:cs="宋体"/>
                <w:b/>
                <w:color w:val="auto"/>
                <w:sz w:val="24"/>
                <w:szCs w:val="24"/>
                <w:highlight w:val="none"/>
              </w:rPr>
            </w:pPr>
            <w:r>
              <w:rPr>
                <w:rFonts w:hint="eastAsia" w:ascii="宋体" w:hAnsi="宋体" w:cs="宋体"/>
                <w:b/>
                <w:color w:val="auto"/>
                <w:sz w:val="24"/>
                <w:szCs w:val="24"/>
                <w:highlight w:val="none"/>
              </w:rPr>
              <w:t>序号</w:t>
            </w:r>
          </w:p>
        </w:tc>
        <w:tc>
          <w:tcPr>
            <w:tcW w:w="2208" w:type="pct"/>
            <w:gridSpan w:val="2"/>
            <w:vAlign w:val="center"/>
          </w:tcPr>
          <w:p w14:paraId="73A1D2EE">
            <w:pPr>
              <w:jc w:val="center"/>
              <w:rPr>
                <w:rFonts w:hint="eastAsia" w:ascii="宋体" w:hAnsi="宋体" w:cs="宋体"/>
                <w:b/>
                <w:color w:val="auto"/>
                <w:sz w:val="24"/>
                <w:szCs w:val="24"/>
                <w:highlight w:val="none"/>
              </w:rPr>
            </w:pPr>
            <w:r>
              <w:rPr>
                <w:rFonts w:hint="eastAsia" w:ascii="宋体" w:hAnsi="宋体" w:cs="宋体"/>
                <w:b/>
                <w:color w:val="auto"/>
                <w:sz w:val="24"/>
                <w:szCs w:val="24"/>
                <w:highlight w:val="none"/>
              </w:rPr>
              <w:t>检查因素</w:t>
            </w:r>
          </w:p>
        </w:tc>
        <w:tc>
          <w:tcPr>
            <w:tcW w:w="2441" w:type="pct"/>
            <w:vAlign w:val="center"/>
          </w:tcPr>
          <w:p w14:paraId="2225F0C5">
            <w:pPr>
              <w:jc w:val="center"/>
              <w:rPr>
                <w:rFonts w:hint="eastAsia" w:ascii="宋体" w:hAnsi="宋体" w:cs="宋体"/>
                <w:b/>
                <w:color w:val="auto"/>
                <w:sz w:val="24"/>
                <w:szCs w:val="24"/>
                <w:highlight w:val="none"/>
              </w:rPr>
            </w:pPr>
            <w:r>
              <w:rPr>
                <w:rFonts w:hint="eastAsia" w:ascii="宋体" w:hAnsi="宋体" w:cs="宋体"/>
                <w:b/>
                <w:color w:val="auto"/>
                <w:sz w:val="24"/>
                <w:szCs w:val="24"/>
                <w:highlight w:val="none"/>
              </w:rPr>
              <w:t>检查内容</w:t>
            </w:r>
          </w:p>
        </w:tc>
      </w:tr>
      <w:tr w14:paraId="6BA41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21" w:hRule="atLeast"/>
        </w:trPr>
        <w:tc>
          <w:tcPr>
            <w:tcW w:w="349" w:type="pct"/>
            <w:vMerge w:val="restart"/>
            <w:vAlign w:val="center"/>
          </w:tcPr>
          <w:p w14:paraId="21CE85E9">
            <w:pPr>
              <w:jc w:val="center"/>
              <w:rPr>
                <w:rFonts w:hint="eastAsia" w:ascii="宋体" w:hAnsi="宋体" w:cs="宋体"/>
                <w:color w:val="auto"/>
                <w:szCs w:val="28"/>
                <w:highlight w:val="none"/>
                <w:lang w:val="zh-CN"/>
              </w:rPr>
            </w:pPr>
            <w:r>
              <w:rPr>
                <w:rFonts w:hint="eastAsia" w:ascii="宋体" w:hAnsi="宋体" w:cs="宋体"/>
                <w:color w:val="auto"/>
                <w:szCs w:val="28"/>
                <w:highlight w:val="none"/>
                <w:lang w:val="zh-CN"/>
              </w:rPr>
              <w:t>1</w:t>
            </w:r>
          </w:p>
        </w:tc>
        <w:tc>
          <w:tcPr>
            <w:tcW w:w="368" w:type="pct"/>
            <w:vMerge w:val="restart"/>
            <w:vAlign w:val="center"/>
          </w:tcPr>
          <w:p w14:paraId="0AF3F245">
            <w:pPr>
              <w:rPr>
                <w:rFonts w:hint="eastAsia" w:ascii="宋体" w:hAnsi="宋体" w:cs="宋体"/>
                <w:color w:val="auto"/>
                <w:szCs w:val="28"/>
                <w:highlight w:val="none"/>
                <w:lang w:val="zh-CN"/>
              </w:rPr>
            </w:pPr>
            <w:r>
              <w:rPr>
                <w:rFonts w:hint="eastAsia" w:ascii="宋体" w:hAnsi="宋体" w:cs="宋体"/>
                <w:color w:val="auto"/>
                <w:szCs w:val="28"/>
                <w:highlight w:val="none"/>
                <w:lang w:val="zh-CN"/>
              </w:rPr>
              <w:t>基本资格条件</w:t>
            </w:r>
          </w:p>
        </w:tc>
        <w:tc>
          <w:tcPr>
            <w:tcW w:w="1840" w:type="pct"/>
            <w:vAlign w:val="center"/>
          </w:tcPr>
          <w:p w14:paraId="4BA20480">
            <w:pPr>
              <w:rPr>
                <w:rFonts w:hint="eastAsia" w:ascii="宋体" w:hAnsi="宋体" w:cs="宋体"/>
                <w:color w:val="auto"/>
                <w:szCs w:val="28"/>
                <w:highlight w:val="none"/>
                <w:lang w:val="zh-CN"/>
              </w:rPr>
            </w:pPr>
            <w:r>
              <w:rPr>
                <w:rFonts w:hint="eastAsia" w:ascii="宋体" w:hAnsi="宋体" w:cs="宋体"/>
                <w:color w:val="auto"/>
                <w:szCs w:val="28"/>
                <w:highlight w:val="none"/>
                <w:lang w:val="zh-CN"/>
              </w:rPr>
              <w:t>1）具有独立承担民事责任的能力</w:t>
            </w:r>
          </w:p>
        </w:tc>
        <w:tc>
          <w:tcPr>
            <w:tcW w:w="2441" w:type="pct"/>
            <w:vAlign w:val="center"/>
          </w:tcPr>
          <w:p w14:paraId="21938EA0">
            <w:pPr>
              <w:rPr>
                <w:rFonts w:hint="eastAsia" w:ascii="宋体" w:hAnsi="宋体" w:cs="宋体"/>
                <w:color w:val="auto"/>
                <w:szCs w:val="28"/>
                <w:highlight w:val="none"/>
                <w:lang w:val="zh-CN"/>
              </w:rPr>
            </w:pPr>
            <w:r>
              <w:rPr>
                <w:rFonts w:hint="eastAsia" w:ascii="宋体" w:hAnsi="宋体" w:cs="宋体"/>
                <w:color w:val="auto"/>
                <w:szCs w:val="28"/>
                <w:highlight w:val="none"/>
                <w:lang w:val="zh-CN"/>
              </w:rPr>
              <w:t>竞选人法人营业执照（副本）或事业单位法人证书（副本）或个体工商户营业执照或有效的自然人身份证明（注</w:t>
            </w:r>
            <w:r>
              <w:rPr>
                <w:rFonts w:hint="eastAsia" w:ascii="宋体" w:hAnsi="宋体" w:cs="宋体"/>
                <w:color w:val="auto"/>
                <w:szCs w:val="28"/>
                <w:highlight w:val="none"/>
                <w:lang w:val="zh-CN"/>
              </w:rPr>
              <w:fldChar w:fldCharType="begin"/>
            </w:r>
            <w:r>
              <w:rPr>
                <w:rFonts w:hint="eastAsia" w:ascii="宋体" w:hAnsi="宋体" w:cs="宋体"/>
                <w:color w:val="auto"/>
                <w:szCs w:val="28"/>
                <w:highlight w:val="none"/>
                <w:lang w:val="zh-CN"/>
              </w:rPr>
              <w:instrText xml:space="preserve"> eq \o\ac(○,1)</w:instrText>
            </w:r>
            <w:r>
              <w:rPr>
                <w:rFonts w:hint="eastAsia" w:ascii="宋体" w:hAnsi="宋体" w:cs="宋体"/>
                <w:color w:val="auto"/>
                <w:szCs w:val="28"/>
                <w:highlight w:val="none"/>
                <w:lang w:val="zh-CN"/>
              </w:rPr>
              <w:fldChar w:fldCharType="end"/>
            </w:r>
            <w:r>
              <w:rPr>
                <w:rFonts w:hint="eastAsia" w:ascii="宋体" w:hAnsi="宋体" w:cs="宋体"/>
                <w:color w:val="auto"/>
                <w:szCs w:val="28"/>
                <w:highlight w:val="none"/>
                <w:lang w:val="zh-CN"/>
              </w:rPr>
              <w:t xml:space="preserve">）； </w:t>
            </w:r>
          </w:p>
          <w:p w14:paraId="34D347B9">
            <w:pPr>
              <w:rPr>
                <w:rFonts w:hint="eastAsia" w:ascii="宋体" w:hAnsi="宋体" w:cs="宋体"/>
                <w:color w:val="auto"/>
                <w:szCs w:val="28"/>
                <w:highlight w:val="none"/>
                <w:lang w:val="zh-CN"/>
              </w:rPr>
            </w:pPr>
            <w:r>
              <w:rPr>
                <w:rFonts w:hint="eastAsia" w:ascii="宋体" w:hAnsi="宋体" w:cs="宋体"/>
                <w:color w:val="auto"/>
                <w:szCs w:val="28"/>
                <w:highlight w:val="none"/>
                <w:lang w:val="zh-CN"/>
              </w:rPr>
              <w:t>竞选人法定代表人身份证明和法定代表人授权代表委托书。</w:t>
            </w:r>
          </w:p>
          <w:p w14:paraId="28735582">
            <w:pPr>
              <w:rPr>
                <w:rFonts w:hint="eastAsia" w:ascii="宋体" w:hAnsi="宋体" w:cs="宋体"/>
                <w:color w:val="auto"/>
                <w:szCs w:val="28"/>
                <w:highlight w:val="none"/>
                <w:lang w:val="zh-CN"/>
              </w:rPr>
            </w:pPr>
            <w:r>
              <w:rPr>
                <w:rFonts w:hint="eastAsia" w:ascii="宋体" w:hAnsi="宋体" w:cs="宋体"/>
                <w:b/>
                <w:bCs/>
                <w:color w:val="auto"/>
                <w:szCs w:val="28"/>
                <w:highlight w:val="none"/>
                <w:lang w:val="zh-CN"/>
              </w:rPr>
              <w:t>注：分公司或办事处等不具备独立法人资格的，不得参加本项目竞选。</w:t>
            </w:r>
          </w:p>
        </w:tc>
      </w:tr>
      <w:tr w14:paraId="7BCBB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349" w:type="pct"/>
            <w:vMerge w:val="continue"/>
            <w:vAlign w:val="center"/>
          </w:tcPr>
          <w:p w14:paraId="107118C3">
            <w:pPr>
              <w:rPr>
                <w:rFonts w:hint="eastAsia" w:ascii="宋体" w:hAnsi="宋体" w:cs="宋体"/>
                <w:color w:val="auto"/>
                <w:szCs w:val="28"/>
                <w:highlight w:val="none"/>
                <w:lang w:val="zh-CN"/>
              </w:rPr>
            </w:pPr>
          </w:p>
        </w:tc>
        <w:tc>
          <w:tcPr>
            <w:tcW w:w="368" w:type="pct"/>
            <w:vMerge w:val="continue"/>
            <w:vAlign w:val="center"/>
          </w:tcPr>
          <w:p w14:paraId="5DCFBACB">
            <w:pPr>
              <w:rPr>
                <w:rFonts w:hint="eastAsia" w:ascii="宋体" w:hAnsi="宋体" w:cs="宋体"/>
                <w:color w:val="auto"/>
                <w:szCs w:val="28"/>
                <w:highlight w:val="none"/>
                <w:lang w:val="zh-CN"/>
              </w:rPr>
            </w:pPr>
          </w:p>
        </w:tc>
        <w:tc>
          <w:tcPr>
            <w:tcW w:w="1840" w:type="pct"/>
            <w:vAlign w:val="center"/>
          </w:tcPr>
          <w:p w14:paraId="053DE24E">
            <w:pPr>
              <w:rPr>
                <w:rFonts w:hint="eastAsia" w:ascii="宋体" w:hAnsi="宋体" w:cs="宋体"/>
                <w:color w:val="auto"/>
                <w:szCs w:val="28"/>
                <w:highlight w:val="none"/>
                <w:lang w:val="zh-CN"/>
              </w:rPr>
            </w:pPr>
            <w:r>
              <w:rPr>
                <w:rFonts w:hint="eastAsia" w:ascii="宋体" w:hAnsi="宋体" w:cs="宋体"/>
                <w:color w:val="auto"/>
                <w:szCs w:val="28"/>
                <w:highlight w:val="none"/>
                <w:lang w:val="zh-CN"/>
              </w:rPr>
              <w:t>2）具有良好的商业信誉和健全的财务会计制度</w:t>
            </w:r>
          </w:p>
        </w:tc>
        <w:tc>
          <w:tcPr>
            <w:tcW w:w="2441" w:type="pct"/>
            <w:vMerge w:val="restart"/>
            <w:vAlign w:val="center"/>
          </w:tcPr>
          <w:p w14:paraId="321F74AC">
            <w:pPr>
              <w:rPr>
                <w:rFonts w:hint="eastAsia" w:ascii="宋体" w:hAnsi="宋体" w:cs="宋体"/>
                <w:color w:val="auto"/>
                <w:szCs w:val="28"/>
                <w:highlight w:val="none"/>
                <w:lang w:val="zh-CN"/>
              </w:rPr>
            </w:pPr>
            <w:r>
              <w:rPr>
                <w:rFonts w:hint="eastAsia" w:ascii="宋体" w:hAnsi="宋体" w:cs="宋体"/>
                <w:color w:val="auto"/>
                <w:szCs w:val="28"/>
                <w:highlight w:val="none"/>
                <w:lang w:val="zh-CN"/>
              </w:rPr>
              <w:t>提供“基本资格条件承诺函”，格式详见“第七篇”。</w:t>
            </w:r>
          </w:p>
        </w:tc>
      </w:tr>
      <w:tr w14:paraId="1F980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8" w:hRule="atLeast"/>
        </w:trPr>
        <w:tc>
          <w:tcPr>
            <w:tcW w:w="349" w:type="pct"/>
            <w:vMerge w:val="continue"/>
            <w:vAlign w:val="center"/>
          </w:tcPr>
          <w:p w14:paraId="51126E86">
            <w:pPr>
              <w:rPr>
                <w:rFonts w:hint="eastAsia" w:ascii="宋体" w:hAnsi="宋体" w:cs="宋体"/>
                <w:color w:val="auto"/>
                <w:szCs w:val="28"/>
                <w:highlight w:val="none"/>
                <w:lang w:val="zh-CN"/>
              </w:rPr>
            </w:pPr>
          </w:p>
        </w:tc>
        <w:tc>
          <w:tcPr>
            <w:tcW w:w="368" w:type="pct"/>
            <w:vMerge w:val="continue"/>
            <w:vAlign w:val="center"/>
          </w:tcPr>
          <w:p w14:paraId="4B26F800">
            <w:pPr>
              <w:rPr>
                <w:rFonts w:hint="eastAsia" w:ascii="宋体" w:hAnsi="宋体" w:cs="宋体"/>
                <w:color w:val="auto"/>
                <w:szCs w:val="28"/>
                <w:highlight w:val="none"/>
                <w:lang w:val="zh-CN"/>
              </w:rPr>
            </w:pPr>
          </w:p>
        </w:tc>
        <w:tc>
          <w:tcPr>
            <w:tcW w:w="1840" w:type="pct"/>
            <w:vAlign w:val="center"/>
          </w:tcPr>
          <w:p w14:paraId="3104F25D">
            <w:pPr>
              <w:rPr>
                <w:rFonts w:hint="eastAsia" w:ascii="宋体" w:hAnsi="宋体" w:cs="宋体"/>
                <w:color w:val="auto"/>
                <w:szCs w:val="28"/>
                <w:highlight w:val="none"/>
                <w:lang w:val="zh-CN"/>
              </w:rPr>
            </w:pPr>
            <w:r>
              <w:rPr>
                <w:rFonts w:hint="eastAsia" w:ascii="宋体" w:hAnsi="宋体" w:cs="宋体"/>
                <w:color w:val="auto"/>
                <w:szCs w:val="28"/>
                <w:highlight w:val="none"/>
                <w:lang w:val="zh-CN"/>
              </w:rPr>
              <w:t>3）具有履行合同所必需的设备和专业技术能力</w:t>
            </w:r>
          </w:p>
        </w:tc>
        <w:tc>
          <w:tcPr>
            <w:tcW w:w="2441" w:type="pct"/>
            <w:vMerge w:val="continue"/>
            <w:vAlign w:val="center"/>
          </w:tcPr>
          <w:p w14:paraId="25D2B5E0">
            <w:pPr>
              <w:rPr>
                <w:rFonts w:hint="eastAsia" w:ascii="宋体" w:hAnsi="宋体" w:cs="宋体"/>
                <w:color w:val="auto"/>
                <w:szCs w:val="28"/>
                <w:highlight w:val="none"/>
                <w:lang w:val="zh-CN"/>
              </w:rPr>
            </w:pPr>
          </w:p>
        </w:tc>
      </w:tr>
      <w:tr w14:paraId="4DE71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2" w:hRule="atLeast"/>
        </w:trPr>
        <w:tc>
          <w:tcPr>
            <w:tcW w:w="349" w:type="pct"/>
            <w:vMerge w:val="continue"/>
            <w:vAlign w:val="center"/>
          </w:tcPr>
          <w:p w14:paraId="27811E38">
            <w:pPr>
              <w:rPr>
                <w:rFonts w:hint="eastAsia" w:ascii="宋体" w:hAnsi="宋体" w:cs="宋体"/>
                <w:color w:val="auto"/>
                <w:szCs w:val="28"/>
                <w:highlight w:val="none"/>
                <w:lang w:val="zh-CN"/>
              </w:rPr>
            </w:pPr>
          </w:p>
        </w:tc>
        <w:tc>
          <w:tcPr>
            <w:tcW w:w="368" w:type="pct"/>
            <w:vMerge w:val="continue"/>
            <w:vAlign w:val="center"/>
          </w:tcPr>
          <w:p w14:paraId="1F7123CF">
            <w:pPr>
              <w:rPr>
                <w:rFonts w:hint="eastAsia" w:ascii="宋体" w:hAnsi="宋体" w:cs="宋体"/>
                <w:color w:val="auto"/>
                <w:szCs w:val="28"/>
                <w:highlight w:val="none"/>
                <w:lang w:val="zh-CN"/>
              </w:rPr>
            </w:pPr>
          </w:p>
        </w:tc>
        <w:tc>
          <w:tcPr>
            <w:tcW w:w="1840" w:type="pct"/>
            <w:vAlign w:val="center"/>
          </w:tcPr>
          <w:p w14:paraId="52779164">
            <w:pPr>
              <w:rPr>
                <w:rFonts w:hint="eastAsia" w:ascii="宋体" w:hAnsi="宋体" w:cs="宋体"/>
                <w:color w:val="auto"/>
                <w:szCs w:val="28"/>
                <w:highlight w:val="none"/>
                <w:lang w:val="zh-CN"/>
              </w:rPr>
            </w:pPr>
            <w:r>
              <w:rPr>
                <w:rFonts w:hint="eastAsia" w:ascii="宋体" w:hAnsi="宋体" w:cs="宋体"/>
                <w:color w:val="auto"/>
                <w:szCs w:val="28"/>
                <w:highlight w:val="none"/>
                <w:lang w:val="zh-CN"/>
              </w:rPr>
              <w:t>4）有依法缴纳税收和社会保障金的良好记录</w:t>
            </w:r>
          </w:p>
        </w:tc>
        <w:tc>
          <w:tcPr>
            <w:tcW w:w="2441" w:type="pct"/>
            <w:vMerge w:val="continue"/>
            <w:vAlign w:val="center"/>
          </w:tcPr>
          <w:p w14:paraId="50119752">
            <w:pPr>
              <w:rPr>
                <w:rFonts w:hint="eastAsia" w:ascii="宋体" w:hAnsi="宋体" w:cs="宋体"/>
                <w:color w:val="auto"/>
                <w:szCs w:val="28"/>
                <w:highlight w:val="none"/>
                <w:lang w:val="zh-CN"/>
              </w:rPr>
            </w:pPr>
          </w:p>
        </w:tc>
      </w:tr>
      <w:tr w14:paraId="7640B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5" w:hRule="atLeast"/>
        </w:trPr>
        <w:tc>
          <w:tcPr>
            <w:tcW w:w="349" w:type="pct"/>
            <w:vMerge w:val="continue"/>
            <w:vAlign w:val="center"/>
          </w:tcPr>
          <w:p w14:paraId="357D8D3A">
            <w:pPr>
              <w:rPr>
                <w:rFonts w:hint="eastAsia" w:ascii="宋体" w:hAnsi="宋体" w:cs="宋体"/>
                <w:color w:val="auto"/>
                <w:szCs w:val="28"/>
                <w:highlight w:val="none"/>
                <w:lang w:val="zh-CN"/>
              </w:rPr>
            </w:pPr>
          </w:p>
        </w:tc>
        <w:tc>
          <w:tcPr>
            <w:tcW w:w="368" w:type="pct"/>
            <w:vMerge w:val="continue"/>
            <w:vAlign w:val="center"/>
          </w:tcPr>
          <w:p w14:paraId="2C9FA9FC">
            <w:pPr>
              <w:rPr>
                <w:rFonts w:hint="eastAsia" w:ascii="宋体" w:hAnsi="宋体" w:cs="宋体"/>
                <w:color w:val="auto"/>
                <w:szCs w:val="28"/>
                <w:highlight w:val="none"/>
                <w:lang w:val="zh-CN"/>
              </w:rPr>
            </w:pPr>
          </w:p>
        </w:tc>
        <w:tc>
          <w:tcPr>
            <w:tcW w:w="1840" w:type="pct"/>
            <w:vAlign w:val="center"/>
          </w:tcPr>
          <w:p w14:paraId="04490011">
            <w:pPr>
              <w:rPr>
                <w:rFonts w:hint="eastAsia" w:ascii="宋体" w:hAnsi="宋体" w:cs="宋体"/>
                <w:color w:val="auto"/>
                <w:szCs w:val="28"/>
                <w:highlight w:val="none"/>
                <w:lang w:val="zh-CN"/>
              </w:rPr>
            </w:pPr>
            <w:r>
              <w:rPr>
                <w:rFonts w:hint="eastAsia" w:ascii="宋体" w:hAnsi="宋体" w:cs="宋体"/>
                <w:color w:val="auto"/>
                <w:szCs w:val="28"/>
                <w:highlight w:val="none"/>
                <w:lang w:val="zh-CN"/>
              </w:rPr>
              <w:t>5）参加采购活动前三年内，在经营活动中没有重大违法记录</w:t>
            </w:r>
          </w:p>
        </w:tc>
        <w:tc>
          <w:tcPr>
            <w:tcW w:w="2441" w:type="pct"/>
            <w:vMerge w:val="continue"/>
            <w:vAlign w:val="center"/>
          </w:tcPr>
          <w:p w14:paraId="7F9445A4">
            <w:pPr>
              <w:rPr>
                <w:rFonts w:hint="eastAsia" w:ascii="宋体" w:hAnsi="宋体" w:cs="宋体"/>
                <w:color w:val="auto"/>
                <w:szCs w:val="28"/>
                <w:highlight w:val="none"/>
                <w:lang w:val="zh-CN"/>
              </w:rPr>
            </w:pPr>
          </w:p>
        </w:tc>
      </w:tr>
      <w:tr w14:paraId="41D7B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5" w:hRule="atLeast"/>
        </w:trPr>
        <w:tc>
          <w:tcPr>
            <w:tcW w:w="349" w:type="pct"/>
            <w:vMerge w:val="continue"/>
            <w:vAlign w:val="center"/>
          </w:tcPr>
          <w:p w14:paraId="2AD2E966">
            <w:pPr>
              <w:rPr>
                <w:rFonts w:hint="eastAsia" w:ascii="宋体" w:hAnsi="宋体" w:cs="宋体"/>
                <w:color w:val="auto"/>
                <w:szCs w:val="28"/>
                <w:highlight w:val="none"/>
                <w:lang w:val="zh-CN"/>
              </w:rPr>
            </w:pPr>
          </w:p>
        </w:tc>
        <w:tc>
          <w:tcPr>
            <w:tcW w:w="368" w:type="pct"/>
            <w:vMerge w:val="continue"/>
            <w:vAlign w:val="center"/>
          </w:tcPr>
          <w:p w14:paraId="7850C1E5">
            <w:pPr>
              <w:rPr>
                <w:rFonts w:hint="eastAsia" w:ascii="宋体" w:hAnsi="宋体" w:cs="宋体"/>
                <w:color w:val="auto"/>
                <w:szCs w:val="28"/>
                <w:highlight w:val="none"/>
                <w:lang w:val="zh-CN"/>
              </w:rPr>
            </w:pPr>
          </w:p>
        </w:tc>
        <w:tc>
          <w:tcPr>
            <w:tcW w:w="1840" w:type="pct"/>
            <w:vAlign w:val="center"/>
          </w:tcPr>
          <w:p w14:paraId="4D2B7835">
            <w:pPr>
              <w:rPr>
                <w:rFonts w:hint="eastAsia" w:ascii="宋体" w:hAnsi="宋体" w:cs="宋体"/>
                <w:color w:val="auto"/>
                <w:szCs w:val="28"/>
                <w:highlight w:val="none"/>
                <w:lang w:val="zh-CN"/>
              </w:rPr>
            </w:pPr>
            <w:r>
              <w:rPr>
                <w:rFonts w:hint="eastAsia" w:ascii="宋体" w:hAnsi="宋体" w:cs="宋体"/>
                <w:color w:val="auto"/>
                <w:szCs w:val="28"/>
                <w:highlight w:val="none"/>
                <w:lang w:val="zh-CN"/>
              </w:rPr>
              <w:t>6）法律、行政法规规定的其他条件</w:t>
            </w:r>
          </w:p>
        </w:tc>
        <w:tc>
          <w:tcPr>
            <w:tcW w:w="2441" w:type="pct"/>
            <w:vMerge w:val="continue"/>
            <w:vAlign w:val="center"/>
          </w:tcPr>
          <w:p w14:paraId="17AF7993">
            <w:pPr>
              <w:rPr>
                <w:rFonts w:hint="eastAsia" w:ascii="宋体" w:hAnsi="宋体" w:cs="宋体"/>
                <w:color w:val="auto"/>
                <w:szCs w:val="28"/>
                <w:highlight w:val="none"/>
                <w:lang w:val="zh-CN"/>
              </w:rPr>
            </w:pPr>
          </w:p>
        </w:tc>
      </w:tr>
    </w:tbl>
    <w:p w14:paraId="0C1E29EC">
      <w:pPr>
        <w:keepNext w:val="0"/>
        <w:keepLines w:val="0"/>
        <w:pageBreakBefore w:val="0"/>
        <w:widowControl w:val="0"/>
        <w:kinsoku/>
        <w:wordWrap/>
        <w:overflowPunct/>
        <w:topLinePunct w:val="0"/>
        <w:autoSpaceDE/>
        <w:autoSpaceDN/>
        <w:bidi w:val="0"/>
        <w:adjustRightInd/>
        <w:snapToGrid w:val="0"/>
        <w:spacing w:line="480" w:lineRule="exact"/>
        <w:ind w:firstLine="400" w:firstLineChars="200"/>
        <w:textAlignment w:val="auto"/>
        <w:rPr>
          <w:rFonts w:hint="eastAsia" w:ascii="宋体" w:hAnsi="宋体" w:cs="宋体"/>
          <w:color w:val="auto"/>
          <w:szCs w:val="28"/>
          <w:highlight w:val="none"/>
        </w:rPr>
      </w:pPr>
      <w:r>
        <w:rPr>
          <w:rFonts w:hint="eastAsia" w:ascii="宋体" w:hAnsi="宋体" w:cs="宋体"/>
          <w:color w:val="auto"/>
          <w:szCs w:val="28"/>
          <w:highlight w:val="none"/>
        </w:rPr>
        <w:t>注：</w:t>
      </w:r>
    </w:p>
    <w:p w14:paraId="7C3AE7E5">
      <w:pPr>
        <w:keepNext w:val="0"/>
        <w:keepLines w:val="0"/>
        <w:pageBreakBefore w:val="0"/>
        <w:widowControl w:val="0"/>
        <w:kinsoku/>
        <w:wordWrap/>
        <w:overflowPunct/>
        <w:topLinePunct w:val="0"/>
        <w:autoSpaceDE/>
        <w:autoSpaceDN/>
        <w:bidi w:val="0"/>
        <w:adjustRightInd/>
        <w:spacing w:line="480" w:lineRule="exact"/>
        <w:ind w:firstLine="400" w:firstLineChars="200"/>
        <w:textAlignment w:val="auto"/>
        <w:rPr>
          <w:rFonts w:hint="eastAsia" w:ascii="宋体" w:hAnsi="宋体" w:cs="宋体"/>
          <w:color w:val="auto"/>
          <w:szCs w:val="28"/>
          <w:highlight w:val="none"/>
        </w:rPr>
      </w:pPr>
      <w:r>
        <w:rPr>
          <w:rFonts w:hint="eastAsia" w:ascii="宋体" w:hAnsi="宋体" w:cs="宋体"/>
          <w:color w:val="auto"/>
          <w:szCs w:val="28"/>
          <w:highlight w:val="none"/>
          <w:lang w:val="en-US" w:eastAsia="zh-CN"/>
        </w:rPr>
        <w:t>1.</w:t>
      </w:r>
      <w:r>
        <w:rPr>
          <w:rFonts w:hint="eastAsia" w:ascii="宋体" w:hAnsi="宋体" w:cs="宋体"/>
          <w:color w:val="auto"/>
          <w:szCs w:val="28"/>
          <w:highlight w:val="none"/>
        </w:rPr>
        <w:t>根据《中华人民共和国政府采购法实施条例》第十九条“参加政府采购活动前三年内，在经营活动中没有重大违法记录”中“重大违法记录”，是指</w:t>
      </w:r>
      <w:r>
        <w:rPr>
          <w:rFonts w:hint="eastAsia" w:ascii="宋体" w:hAnsi="宋体" w:cs="宋体"/>
          <w:color w:val="auto"/>
          <w:szCs w:val="28"/>
          <w:highlight w:val="none"/>
          <w:lang w:eastAsia="zh-CN"/>
        </w:rPr>
        <w:t>竞选人</w:t>
      </w:r>
      <w:r>
        <w:rPr>
          <w:rFonts w:hint="eastAsia" w:ascii="宋体" w:hAnsi="宋体" w:cs="宋体"/>
          <w:color w:val="auto"/>
          <w:szCs w:val="28"/>
          <w:highlight w:val="none"/>
        </w:rPr>
        <w:t>因违法经营受到刑事处罚或者责令停产停业、吊销许可证或者执照、较大数额罚款等行政处罚。行政处罚中“较大数额”的认定标准，按照“财政部关于《中华人民共和国政府采购法实施条例》第十九条第一款“较大数额罚款”具体适用问题的意见（财库〔2022〕3 号）”执行。</w:t>
      </w:r>
      <w:r>
        <w:rPr>
          <w:rFonts w:hint="eastAsia" w:ascii="宋体" w:hAnsi="宋体" w:cs="宋体"/>
          <w:color w:val="auto"/>
          <w:szCs w:val="28"/>
          <w:highlight w:val="none"/>
          <w:lang w:eastAsia="zh-CN"/>
        </w:rPr>
        <w:t>竞选人</w:t>
      </w:r>
      <w:r>
        <w:rPr>
          <w:rFonts w:hint="eastAsia" w:ascii="宋体" w:hAnsi="宋体" w:cs="宋体"/>
          <w:color w:val="auto"/>
          <w:szCs w:val="28"/>
          <w:highlight w:val="none"/>
        </w:rPr>
        <w:t>可于响应文件递交截止时间前通过 “信用中国”网站(www.creditchina.gov.cn)、"中国政府采购网"(www.ccgp.gov.cn)等渠道查询信用记录。</w:t>
      </w:r>
    </w:p>
    <w:p w14:paraId="7ADF3FFD">
      <w:pPr>
        <w:keepNext w:val="0"/>
        <w:keepLines w:val="0"/>
        <w:pageBreakBefore w:val="0"/>
        <w:widowControl w:val="0"/>
        <w:numPr>
          <w:ilvl w:val="0"/>
          <w:numId w:val="3"/>
        </w:numPr>
        <w:kinsoku/>
        <w:wordWrap/>
        <w:overflowPunct/>
        <w:topLinePunct w:val="0"/>
        <w:autoSpaceDE/>
        <w:autoSpaceDN/>
        <w:bidi w:val="0"/>
        <w:adjustRightInd/>
        <w:spacing w:line="480" w:lineRule="exact"/>
        <w:ind w:firstLine="400" w:firstLineChars="200"/>
        <w:textAlignment w:val="auto"/>
        <w:rPr>
          <w:rFonts w:hint="eastAsia" w:ascii="宋体" w:hAnsi="宋体" w:cs="宋体"/>
          <w:color w:val="auto"/>
          <w:highlight w:val="none"/>
        </w:rPr>
      </w:pPr>
      <w:r>
        <w:rPr>
          <w:rFonts w:hint="eastAsia" w:ascii="宋体" w:hAnsi="宋体" w:cs="宋体"/>
          <w:color w:val="auto"/>
          <w:szCs w:val="28"/>
          <w:highlight w:val="none"/>
        </w:rPr>
        <w:t>符合性检查。依据竞争性比选文件的规定，从竞选文件的有效性、完整性和对竞争性比选文件的响应程度进行审查，以确定是否对竞争性比选文件的实质性要求作出响应。符合性检查资料表如下：</w:t>
      </w:r>
    </w:p>
    <w:tbl>
      <w:tblPr>
        <w:tblStyle w:val="6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48"/>
        <w:gridCol w:w="1562"/>
        <w:gridCol w:w="1658"/>
        <w:gridCol w:w="6755"/>
      </w:tblGrid>
      <w:tr w14:paraId="28BC5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trPr>
        <w:tc>
          <w:tcPr>
            <w:tcW w:w="0" w:type="auto"/>
            <w:noWrap/>
            <w:vAlign w:val="center"/>
          </w:tcPr>
          <w:p w14:paraId="61A6BA3B">
            <w:pPr>
              <w:jc w:val="center"/>
              <w:rPr>
                <w:rFonts w:hint="eastAsia" w:ascii="宋体" w:hAnsi="宋体" w:cs="宋体"/>
                <w:b/>
                <w:color w:val="auto"/>
                <w:sz w:val="24"/>
                <w:szCs w:val="24"/>
                <w:highlight w:val="none"/>
              </w:rPr>
            </w:pPr>
            <w:r>
              <w:rPr>
                <w:rFonts w:hint="eastAsia" w:ascii="宋体" w:hAnsi="宋体" w:cs="宋体"/>
                <w:b/>
                <w:color w:val="auto"/>
                <w:sz w:val="24"/>
                <w:szCs w:val="24"/>
                <w:highlight w:val="none"/>
              </w:rPr>
              <w:t>序号</w:t>
            </w:r>
          </w:p>
        </w:tc>
        <w:tc>
          <w:tcPr>
            <w:tcW w:w="0" w:type="auto"/>
            <w:gridSpan w:val="2"/>
            <w:noWrap/>
            <w:vAlign w:val="center"/>
          </w:tcPr>
          <w:p w14:paraId="544343DF">
            <w:pPr>
              <w:jc w:val="center"/>
              <w:rPr>
                <w:rFonts w:hint="eastAsia" w:ascii="宋体" w:hAnsi="宋体" w:cs="宋体"/>
                <w:b/>
                <w:color w:val="auto"/>
                <w:sz w:val="24"/>
                <w:szCs w:val="24"/>
                <w:highlight w:val="none"/>
              </w:rPr>
            </w:pPr>
            <w:r>
              <w:rPr>
                <w:rFonts w:hint="eastAsia" w:ascii="宋体" w:hAnsi="宋体" w:cs="宋体"/>
                <w:b/>
                <w:color w:val="auto"/>
                <w:sz w:val="24"/>
                <w:szCs w:val="24"/>
                <w:highlight w:val="none"/>
              </w:rPr>
              <w:t>评审因素</w:t>
            </w:r>
          </w:p>
        </w:tc>
        <w:tc>
          <w:tcPr>
            <w:tcW w:w="0" w:type="auto"/>
            <w:noWrap/>
            <w:vAlign w:val="center"/>
          </w:tcPr>
          <w:p w14:paraId="338FA511">
            <w:pPr>
              <w:jc w:val="center"/>
              <w:rPr>
                <w:rFonts w:hint="eastAsia" w:ascii="宋体" w:hAnsi="宋体" w:cs="宋体"/>
                <w:b/>
                <w:color w:val="auto"/>
                <w:sz w:val="24"/>
                <w:szCs w:val="24"/>
                <w:highlight w:val="none"/>
              </w:rPr>
            </w:pPr>
            <w:r>
              <w:rPr>
                <w:rFonts w:hint="eastAsia" w:ascii="宋体" w:hAnsi="宋体" w:cs="宋体"/>
                <w:b/>
                <w:color w:val="auto"/>
                <w:sz w:val="24"/>
                <w:szCs w:val="24"/>
                <w:highlight w:val="none"/>
              </w:rPr>
              <w:t>评审标准</w:t>
            </w:r>
          </w:p>
        </w:tc>
      </w:tr>
      <w:tr w14:paraId="36B4B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trPr>
        <w:tc>
          <w:tcPr>
            <w:tcW w:w="0" w:type="auto"/>
            <w:vMerge w:val="restart"/>
            <w:noWrap/>
            <w:vAlign w:val="center"/>
          </w:tcPr>
          <w:p w14:paraId="5D20BD97">
            <w:pPr>
              <w:spacing w:line="440" w:lineRule="exact"/>
              <w:rPr>
                <w:rFonts w:hint="eastAsia" w:ascii="宋体" w:hAnsi="宋体" w:cs="宋体"/>
                <w:color w:val="auto"/>
                <w:szCs w:val="28"/>
                <w:highlight w:val="none"/>
              </w:rPr>
            </w:pPr>
            <w:r>
              <w:rPr>
                <w:rFonts w:hint="eastAsia" w:ascii="宋体" w:hAnsi="宋体" w:cs="宋体"/>
                <w:color w:val="auto"/>
                <w:szCs w:val="28"/>
                <w:highlight w:val="none"/>
              </w:rPr>
              <w:t>1</w:t>
            </w:r>
          </w:p>
        </w:tc>
        <w:tc>
          <w:tcPr>
            <w:tcW w:w="0" w:type="auto"/>
            <w:vMerge w:val="restart"/>
            <w:noWrap/>
            <w:vAlign w:val="center"/>
          </w:tcPr>
          <w:p w14:paraId="4C161FCC">
            <w:pPr>
              <w:spacing w:line="440" w:lineRule="exact"/>
              <w:rPr>
                <w:rFonts w:hint="eastAsia" w:ascii="宋体" w:hAnsi="宋体" w:cs="宋体"/>
                <w:color w:val="auto"/>
                <w:szCs w:val="28"/>
                <w:highlight w:val="none"/>
              </w:rPr>
            </w:pPr>
            <w:r>
              <w:rPr>
                <w:rFonts w:hint="eastAsia" w:ascii="宋体" w:hAnsi="宋体" w:cs="宋体"/>
                <w:color w:val="auto"/>
                <w:szCs w:val="28"/>
                <w:highlight w:val="none"/>
              </w:rPr>
              <w:t>有效性审查</w:t>
            </w:r>
          </w:p>
        </w:tc>
        <w:tc>
          <w:tcPr>
            <w:tcW w:w="0" w:type="auto"/>
            <w:noWrap/>
            <w:vAlign w:val="center"/>
          </w:tcPr>
          <w:p w14:paraId="07CEBC11">
            <w:pPr>
              <w:spacing w:line="440" w:lineRule="exact"/>
              <w:rPr>
                <w:rFonts w:hint="eastAsia" w:ascii="宋体" w:hAnsi="宋体" w:cs="宋体"/>
                <w:color w:val="auto"/>
                <w:szCs w:val="28"/>
                <w:highlight w:val="none"/>
              </w:rPr>
            </w:pPr>
            <w:r>
              <w:rPr>
                <w:rFonts w:hint="eastAsia" w:ascii="宋体" w:hAnsi="宋体" w:cs="宋体"/>
                <w:color w:val="auto"/>
                <w:szCs w:val="28"/>
                <w:highlight w:val="none"/>
              </w:rPr>
              <w:t>竞选文件签署</w:t>
            </w:r>
          </w:p>
        </w:tc>
        <w:tc>
          <w:tcPr>
            <w:tcW w:w="0" w:type="auto"/>
            <w:noWrap/>
            <w:vAlign w:val="center"/>
          </w:tcPr>
          <w:p w14:paraId="21117B52">
            <w:pPr>
              <w:spacing w:line="440" w:lineRule="exact"/>
              <w:rPr>
                <w:rFonts w:hint="eastAsia" w:ascii="宋体" w:hAnsi="宋体" w:cs="宋体"/>
                <w:color w:val="auto"/>
                <w:szCs w:val="28"/>
                <w:highlight w:val="none"/>
              </w:rPr>
            </w:pPr>
            <w:r>
              <w:rPr>
                <w:rFonts w:hint="eastAsia" w:ascii="宋体" w:hAnsi="宋体" w:cs="宋体"/>
                <w:color w:val="auto"/>
                <w:szCs w:val="28"/>
                <w:highlight w:val="none"/>
              </w:rPr>
              <w:t>竞选文件上法定代表人或其授权代表人的签字齐全。</w:t>
            </w:r>
          </w:p>
        </w:tc>
      </w:tr>
      <w:tr w14:paraId="7A18B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0" w:type="auto"/>
            <w:vMerge w:val="continue"/>
            <w:noWrap/>
            <w:vAlign w:val="center"/>
          </w:tcPr>
          <w:p w14:paraId="4D5851D4">
            <w:pPr>
              <w:spacing w:line="440" w:lineRule="exact"/>
              <w:rPr>
                <w:rFonts w:hint="eastAsia" w:ascii="宋体" w:hAnsi="宋体" w:cs="宋体"/>
                <w:color w:val="auto"/>
                <w:szCs w:val="28"/>
                <w:highlight w:val="none"/>
              </w:rPr>
            </w:pPr>
          </w:p>
        </w:tc>
        <w:tc>
          <w:tcPr>
            <w:tcW w:w="0" w:type="auto"/>
            <w:vMerge w:val="continue"/>
            <w:noWrap/>
            <w:vAlign w:val="center"/>
          </w:tcPr>
          <w:p w14:paraId="504821A8">
            <w:pPr>
              <w:spacing w:line="440" w:lineRule="exact"/>
              <w:rPr>
                <w:rFonts w:hint="eastAsia" w:ascii="宋体" w:hAnsi="宋体" w:cs="宋体"/>
                <w:color w:val="auto"/>
                <w:szCs w:val="28"/>
                <w:highlight w:val="none"/>
              </w:rPr>
            </w:pPr>
          </w:p>
        </w:tc>
        <w:tc>
          <w:tcPr>
            <w:tcW w:w="0" w:type="auto"/>
            <w:noWrap/>
            <w:vAlign w:val="center"/>
          </w:tcPr>
          <w:p w14:paraId="7A401C98">
            <w:pPr>
              <w:spacing w:line="440" w:lineRule="exact"/>
              <w:rPr>
                <w:rFonts w:hint="eastAsia" w:ascii="宋体" w:hAnsi="宋体" w:cs="宋体"/>
                <w:color w:val="auto"/>
                <w:szCs w:val="28"/>
                <w:highlight w:val="none"/>
              </w:rPr>
            </w:pPr>
            <w:r>
              <w:rPr>
                <w:rFonts w:hint="eastAsia" w:ascii="宋体" w:hAnsi="宋体" w:cs="宋体"/>
                <w:color w:val="auto"/>
                <w:szCs w:val="28"/>
                <w:highlight w:val="none"/>
              </w:rPr>
              <w:t>法定代表人身份证明及授权委托书</w:t>
            </w:r>
          </w:p>
        </w:tc>
        <w:tc>
          <w:tcPr>
            <w:tcW w:w="0" w:type="auto"/>
            <w:noWrap/>
            <w:vAlign w:val="center"/>
          </w:tcPr>
          <w:p w14:paraId="0895E902">
            <w:pPr>
              <w:spacing w:line="440" w:lineRule="exact"/>
              <w:rPr>
                <w:rFonts w:hint="eastAsia" w:ascii="宋体" w:hAnsi="宋体" w:cs="宋体"/>
                <w:color w:val="auto"/>
                <w:szCs w:val="28"/>
                <w:highlight w:val="none"/>
              </w:rPr>
            </w:pPr>
            <w:r>
              <w:rPr>
                <w:rFonts w:hint="eastAsia" w:ascii="宋体" w:hAnsi="宋体" w:cs="宋体"/>
                <w:color w:val="auto"/>
                <w:szCs w:val="28"/>
                <w:highlight w:val="none"/>
              </w:rPr>
              <w:t>法定代表人身份证明及授权委托书有效，符合竞争性比选文件规定的格式，签字或盖章齐全。</w:t>
            </w:r>
          </w:p>
        </w:tc>
      </w:tr>
      <w:tr w14:paraId="11AFD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0" w:type="auto"/>
            <w:vMerge w:val="continue"/>
            <w:noWrap/>
            <w:vAlign w:val="center"/>
          </w:tcPr>
          <w:p w14:paraId="219FE9DF">
            <w:pPr>
              <w:spacing w:line="440" w:lineRule="exact"/>
              <w:rPr>
                <w:rFonts w:hint="eastAsia" w:ascii="宋体" w:hAnsi="宋体" w:cs="宋体"/>
                <w:color w:val="auto"/>
                <w:szCs w:val="28"/>
                <w:highlight w:val="none"/>
              </w:rPr>
            </w:pPr>
          </w:p>
        </w:tc>
        <w:tc>
          <w:tcPr>
            <w:tcW w:w="0" w:type="auto"/>
            <w:vMerge w:val="continue"/>
            <w:noWrap/>
            <w:vAlign w:val="center"/>
          </w:tcPr>
          <w:p w14:paraId="0EDBD0AE">
            <w:pPr>
              <w:spacing w:line="440" w:lineRule="exact"/>
              <w:rPr>
                <w:rFonts w:hint="eastAsia" w:ascii="宋体" w:hAnsi="宋体" w:cs="宋体"/>
                <w:color w:val="auto"/>
                <w:szCs w:val="28"/>
                <w:highlight w:val="none"/>
              </w:rPr>
            </w:pPr>
          </w:p>
        </w:tc>
        <w:tc>
          <w:tcPr>
            <w:tcW w:w="0" w:type="auto"/>
            <w:noWrap/>
            <w:vAlign w:val="center"/>
          </w:tcPr>
          <w:p w14:paraId="21E14D53">
            <w:pPr>
              <w:spacing w:line="440" w:lineRule="exact"/>
              <w:rPr>
                <w:rFonts w:hint="eastAsia" w:ascii="宋体" w:hAnsi="宋体" w:cs="宋体"/>
                <w:color w:val="auto"/>
                <w:szCs w:val="28"/>
                <w:highlight w:val="none"/>
              </w:rPr>
            </w:pPr>
            <w:r>
              <w:rPr>
                <w:rFonts w:hint="eastAsia" w:ascii="宋体" w:hAnsi="宋体" w:cs="宋体"/>
                <w:color w:val="auto"/>
                <w:szCs w:val="28"/>
                <w:highlight w:val="none"/>
              </w:rPr>
              <w:t>比选方案</w:t>
            </w:r>
          </w:p>
        </w:tc>
        <w:tc>
          <w:tcPr>
            <w:tcW w:w="0" w:type="auto"/>
            <w:noWrap/>
            <w:vAlign w:val="center"/>
          </w:tcPr>
          <w:p w14:paraId="5B601FC6">
            <w:pPr>
              <w:spacing w:line="440" w:lineRule="exact"/>
              <w:rPr>
                <w:rFonts w:hint="eastAsia" w:ascii="宋体" w:hAnsi="宋体" w:cs="宋体"/>
                <w:color w:val="auto"/>
                <w:szCs w:val="28"/>
                <w:highlight w:val="none"/>
              </w:rPr>
            </w:pPr>
            <w:r>
              <w:rPr>
                <w:rFonts w:hint="eastAsia" w:ascii="宋体" w:hAnsi="宋体" w:cs="宋体"/>
                <w:color w:val="auto"/>
                <w:szCs w:val="28"/>
                <w:highlight w:val="none"/>
                <w:lang w:val="en-US" w:eastAsia="zh-CN"/>
              </w:rPr>
              <w:t>每个包</w:t>
            </w:r>
            <w:r>
              <w:rPr>
                <w:rFonts w:hint="eastAsia" w:ascii="宋体" w:hAnsi="宋体" w:cs="宋体"/>
                <w:color w:val="auto"/>
                <w:szCs w:val="28"/>
                <w:highlight w:val="none"/>
              </w:rPr>
              <w:t>只能有一个方案参与比选。</w:t>
            </w:r>
          </w:p>
        </w:tc>
      </w:tr>
      <w:tr w14:paraId="0C852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0" w:type="auto"/>
            <w:vMerge w:val="continue"/>
            <w:noWrap/>
            <w:vAlign w:val="center"/>
          </w:tcPr>
          <w:p w14:paraId="221A43B2">
            <w:pPr>
              <w:spacing w:line="440" w:lineRule="exact"/>
              <w:rPr>
                <w:rFonts w:hint="eastAsia" w:ascii="宋体" w:hAnsi="宋体" w:cs="宋体"/>
                <w:color w:val="auto"/>
                <w:szCs w:val="28"/>
                <w:highlight w:val="none"/>
              </w:rPr>
            </w:pPr>
          </w:p>
        </w:tc>
        <w:tc>
          <w:tcPr>
            <w:tcW w:w="0" w:type="auto"/>
            <w:vMerge w:val="continue"/>
            <w:noWrap/>
            <w:vAlign w:val="center"/>
          </w:tcPr>
          <w:p w14:paraId="64A3BB42">
            <w:pPr>
              <w:spacing w:line="440" w:lineRule="exact"/>
              <w:rPr>
                <w:rFonts w:hint="eastAsia" w:ascii="宋体" w:hAnsi="宋体" w:cs="宋体"/>
                <w:color w:val="auto"/>
                <w:szCs w:val="28"/>
                <w:highlight w:val="none"/>
              </w:rPr>
            </w:pPr>
          </w:p>
        </w:tc>
        <w:tc>
          <w:tcPr>
            <w:tcW w:w="0" w:type="auto"/>
            <w:noWrap/>
            <w:vAlign w:val="center"/>
          </w:tcPr>
          <w:p w14:paraId="7853CAA2">
            <w:pPr>
              <w:spacing w:line="440" w:lineRule="exact"/>
              <w:rPr>
                <w:rFonts w:hint="eastAsia" w:ascii="宋体" w:hAnsi="宋体" w:cs="宋体"/>
                <w:color w:val="auto"/>
                <w:szCs w:val="28"/>
                <w:highlight w:val="none"/>
              </w:rPr>
            </w:pPr>
            <w:r>
              <w:rPr>
                <w:rFonts w:hint="eastAsia" w:ascii="宋体" w:hAnsi="宋体" w:cs="宋体"/>
                <w:color w:val="auto"/>
                <w:szCs w:val="28"/>
                <w:highlight w:val="none"/>
              </w:rPr>
              <w:t>报价唯一</w:t>
            </w:r>
          </w:p>
        </w:tc>
        <w:tc>
          <w:tcPr>
            <w:tcW w:w="0" w:type="auto"/>
            <w:noWrap/>
            <w:vAlign w:val="center"/>
          </w:tcPr>
          <w:p w14:paraId="4191AC20">
            <w:pPr>
              <w:spacing w:line="440" w:lineRule="exact"/>
              <w:rPr>
                <w:rFonts w:hint="eastAsia" w:ascii="宋体" w:hAnsi="宋体" w:cs="宋体"/>
                <w:color w:val="auto"/>
                <w:szCs w:val="28"/>
                <w:highlight w:val="none"/>
              </w:rPr>
            </w:pPr>
            <w:r>
              <w:rPr>
                <w:rFonts w:hint="eastAsia" w:ascii="宋体" w:hAnsi="宋体" w:cs="宋体"/>
                <w:color w:val="auto"/>
                <w:szCs w:val="28"/>
                <w:highlight w:val="none"/>
              </w:rPr>
              <w:t>只能在最高限价范围内报价，只能有一个有效报价，不得提交选择性报价，不得超过最高限价。</w:t>
            </w:r>
          </w:p>
        </w:tc>
      </w:tr>
      <w:tr w14:paraId="0D49F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0" w:type="auto"/>
            <w:noWrap/>
            <w:vAlign w:val="center"/>
          </w:tcPr>
          <w:p w14:paraId="6BBA9462">
            <w:pPr>
              <w:spacing w:line="440" w:lineRule="exact"/>
              <w:rPr>
                <w:rFonts w:hint="eastAsia" w:ascii="宋体" w:hAnsi="宋体" w:cs="宋体"/>
                <w:color w:val="auto"/>
                <w:szCs w:val="28"/>
                <w:highlight w:val="none"/>
              </w:rPr>
            </w:pPr>
            <w:r>
              <w:rPr>
                <w:rFonts w:hint="eastAsia" w:ascii="宋体" w:hAnsi="宋体" w:cs="宋体"/>
                <w:color w:val="auto"/>
                <w:szCs w:val="28"/>
                <w:highlight w:val="none"/>
              </w:rPr>
              <w:t>2</w:t>
            </w:r>
          </w:p>
        </w:tc>
        <w:tc>
          <w:tcPr>
            <w:tcW w:w="0" w:type="auto"/>
            <w:noWrap/>
            <w:vAlign w:val="center"/>
          </w:tcPr>
          <w:p w14:paraId="6FDB512F">
            <w:pPr>
              <w:spacing w:line="440" w:lineRule="exact"/>
              <w:rPr>
                <w:rFonts w:hint="eastAsia" w:ascii="宋体" w:hAnsi="宋体" w:cs="宋体"/>
                <w:color w:val="auto"/>
                <w:szCs w:val="28"/>
                <w:highlight w:val="none"/>
              </w:rPr>
            </w:pPr>
            <w:r>
              <w:rPr>
                <w:rFonts w:hint="eastAsia" w:ascii="宋体" w:hAnsi="宋体" w:cs="宋体"/>
                <w:color w:val="auto"/>
                <w:szCs w:val="28"/>
                <w:highlight w:val="none"/>
              </w:rPr>
              <w:t>完整性审查</w:t>
            </w:r>
          </w:p>
        </w:tc>
        <w:tc>
          <w:tcPr>
            <w:tcW w:w="0" w:type="auto"/>
            <w:noWrap/>
            <w:vAlign w:val="center"/>
          </w:tcPr>
          <w:p w14:paraId="4BC67355">
            <w:pPr>
              <w:spacing w:line="440" w:lineRule="exact"/>
              <w:rPr>
                <w:rFonts w:hint="eastAsia" w:ascii="宋体" w:hAnsi="宋体" w:cs="宋体"/>
                <w:color w:val="auto"/>
                <w:szCs w:val="28"/>
                <w:highlight w:val="none"/>
              </w:rPr>
            </w:pPr>
            <w:r>
              <w:rPr>
                <w:rFonts w:hint="eastAsia" w:ascii="宋体" w:hAnsi="宋体" w:cs="宋体"/>
                <w:color w:val="auto"/>
                <w:szCs w:val="28"/>
                <w:highlight w:val="none"/>
              </w:rPr>
              <w:t>竞选文件份数</w:t>
            </w:r>
          </w:p>
        </w:tc>
        <w:tc>
          <w:tcPr>
            <w:tcW w:w="0" w:type="auto"/>
            <w:noWrap/>
            <w:vAlign w:val="center"/>
          </w:tcPr>
          <w:p w14:paraId="17435614">
            <w:pPr>
              <w:spacing w:line="440" w:lineRule="exact"/>
              <w:rPr>
                <w:rFonts w:hint="eastAsia" w:ascii="宋体" w:hAnsi="宋体" w:cs="宋体"/>
                <w:color w:val="auto"/>
                <w:szCs w:val="28"/>
                <w:highlight w:val="none"/>
              </w:rPr>
            </w:pPr>
            <w:r>
              <w:rPr>
                <w:rFonts w:hint="eastAsia" w:ascii="宋体" w:hAnsi="宋体" w:cs="宋体"/>
                <w:color w:val="auto"/>
                <w:szCs w:val="28"/>
                <w:highlight w:val="none"/>
              </w:rPr>
              <w:t>竞选文件正、副本、电子文档数量符合竞争性比选文件要求。</w:t>
            </w:r>
          </w:p>
        </w:tc>
      </w:tr>
      <w:tr w14:paraId="73E2F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trPr>
        <w:tc>
          <w:tcPr>
            <w:tcW w:w="0" w:type="auto"/>
            <w:vMerge w:val="restart"/>
            <w:noWrap/>
            <w:vAlign w:val="center"/>
          </w:tcPr>
          <w:p w14:paraId="6A23C97E">
            <w:pPr>
              <w:spacing w:line="440" w:lineRule="exact"/>
              <w:rPr>
                <w:rFonts w:hint="eastAsia" w:ascii="宋体" w:hAnsi="宋体" w:cs="宋体"/>
                <w:color w:val="auto"/>
                <w:szCs w:val="28"/>
                <w:highlight w:val="none"/>
              </w:rPr>
            </w:pPr>
            <w:r>
              <w:rPr>
                <w:rFonts w:hint="eastAsia" w:ascii="宋体" w:hAnsi="宋体" w:cs="宋体"/>
                <w:color w:val="auto"/>
                <w:szCs w:val="28"/>
                <w:highlight w:val="none"/>
              </w:rPr>
              <w:t>3</w:t>
            </w:r>
          </w:p>
        </w:tc>
        <w:tc>
          <w:tcPr>
            <w:tcW w:w="0" w:type="auto"/>
            <w:vMerge w:val="restart"/>
            <w:noWrap/>
            <w:vAlign w:val="center"/>
          </w:tcPr>
          <w:p w14:paraId="79F5DB82">
            <w:pPr>
              <w:spacing w:line="440" w:lineRule="exact"/>
              <w:rPr>
                <w:rFonts w:hint="eastAsia" w:ascii="宋体" w:hAnsi="宋体" w:cs="宋体"/>
                <w:color w:val="auto"/>
                <w:szCs w:val="28"/>
                <w:highlight w:val="none"/>
              </w:rPr>
            </w:pPr>
            <w:r>
              <w:rPr>
                <w:rFonts w:hint="eastAsia" w:ascii="宋体" w:hAnsi="宋体" w:cs="宋体"/>
                <w:color w:val="auto"/>
                <w:szCs w:val="28"/>
                <w:highlight w:val="none"/>
              </w:rPr>
              <w:t>竞争性比选文件的响应程度审查</w:t>
            </w:r>
          </w:p>
        </w:tc>
        <w:tc>
          <w:tcPr>
            <w:tcW w:w="0" w:type="auto"/>
            <w:noWrap/>
            <w:vAlign w:val="center"/>
          </w:tcPr>
          <w:p w14:paraId="67F30A47">
            <w:pPr>
              <w:spacing w:line="440" w:lineRule="exact"/>
              <w:rPr>
                <w:rFonts w:hint="eastAsia" w:ascii="宋体" w:hAnsi="宋体" w:cs="宋体"/>
                <w:color w:val="auto"/>
                <w:szCs w:val="28"/>
                <w:highlight w:val="none"/>
              </w:rPr>
            </w:pPr>
            <w:r>
              <w:rPr>
                <w:rFonts w:hint="eastAsia" w:ascii="宋体" w:hAnsi="宋体" w:cs="宋体"/>
                <w:color w:val="auto"/>
                <w:szCs w:val="28"/>
                <w:highlight w:val="none"/>
              </w:rPr>
              <w:t>竞选文件内容</w:t>
            </w:r>
          </w:p>
        </w:tc>
        <w:tc>
          <w:tcPr>
            <w:tcW w:w="0" w:type="auto"/>
            <w:noWrap/>
            <w:vAlign w:val="center"/>
          </w:tcPr>
          <w:p w14:paraId="71DE2FF7">
            <w:pPr>
              <w:spacing w:line="440" w:lineRule="exact"/>
              <w:rPr>
                <w:rFonts w:hint="eastAsia" w:ascii="宋体" w:hAnsi="宋体" w:eastAsia="宋体" w:cs="宋体"/>
                <w:color w:val="auto"/>
                <w:szCs w:val="28"/>
                <w:highlight w:val="none"/>
                <w:lang w:eastAsia="zh-CN"/>
              </w:rPr>
            </w:pPr>
            <w:r>
              <w:rPr>
                <w:rFonts w:hint="eastAsia" w:ascii="宋体" w:hAnsi="宋体" w:cs="宋体"/>
                <w:color w:val="auto"/>
                <w:szCs w:val="28"/>
                <w:highlight w:val="none"/>
              </w:rPr>
              <w:t>对竞争性比选文件第二篇★部分、第三篇中★部分标注条款的内容作出响应。</w:t>
            </w:r>
            <w:r>
              <w:rPr>
                <w:rFonts w:hint="eastAsia" w:ascii="宋体" w:hAnsi="宋体" w:cs="宋体"/>
                <w:color w:val="auto"/>
                <w:szCs w:val="28"/>
                <w:highlight w:val="none"/>
                <w:lang w:eastAsia="zh-CN"/>
              </w:rPr>
              <w:t>（</w:t>
            </w:r>
            <w:r>
              <w:rPr>
                <w:rFonts w:hint="eastAsia" w:ascii="宋体" w:hAnsi="宋体" w:cs="宋体"/>
                <w:color w:val="auto"/>
                <w:szCs w:val="28"/>
                <w:highlight w:val="none"/>
                <w:lang w:val="en-US" w:eastAsia="zh-CN"/>
              </w:rPr>
              <w:t>拟参与各分包的竞选人只需对各自参与的分包标注★部分的条款进行响应</w:t>
            </w:r>
            <w:r>
              <w:rPr>
                <w:rFonts w:hint="eastAsia" w:ascii="宋体" w:hAnsi="宋体" w:cs="宋体"/>
                <w:color w:val="auto"/>
                <w:szCs w:val="28"/>
                <w:highlight w:val="none"/>
                <w:lang w:eastAsia="zh-CN"/>
              </w:rPr>
              <w:t>）</w:t>
            </w:r>
          </w:p>
        </w:tc>
      </w:tr>
      <w:tr w14:paraId="1E59B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0" w:type="auto"/>
            <w:vMerge w:val="continue"/>
            <w:noWrap/>
            <w:vAlign w:val="center"/>
          </w:tcPr>
          <w:p w14:paraId="666A293B">
            <w:pPr>
              <w:spacing w:line="440" w:lineRule="exact"/>
              <w:rPr>
                <w:rFonts w:hint="eastAsia" w:ascii="宋体" w:hAnsi="宋体" w:cs="宋体"/>
                <w:color w:val="auto"/>
                <w:szCs w:val="28"/>
                <w:highlight w:val="none"/>
              </w:rPr>
            </w:pPr>
          </w:p>
        </w:tc>
        <w:tc>
          <w:tcPr>
            <w:tcW w:w="0" w:type="auto"/>
            <w:vMerge w:val="continue"/>
            <w:noWrap/>
            <w:vAlign w:val="center"/>
          </w:tcPr>
          <w:p w14:paraId="11BCB60C">
            <w:pPr>
              <w:spacing w:line="440" w:lineRule="exact"/>
              <w:rPr>
                <w:rFonts w:hint="eastAsia" w:ascii="宋体" w:hAnsi="宋体" w:cs="宋体"/>
                <w:color w:val="auto"/>
                <w:szCs w:val="28"/>
                <w:highlight w:val="none"/>
              </w:rPr>
            </w:pPr>
          </w:p>
        </w:tc>
        <w:tc>
          <w:tcPr>
            <w:tcW w:w="0" w:type="auto"/>
            <w:noWrap/>
            <w:vAlign w:val="center"/>
          </w:tcPr>
          <w:p w14:paraId="0FA09645">
            <w:pPr>
              <w:spacing w:line="440" w:lineRule="exact"/>
              <w:rPr>
                <w:rFonts w:hint="eastAsia" w:ascii="宋体" w:hAnsi="宋体" w:cs="宋体"/>
                <w:color w:val="auto"/>
                <w:szCs w:val="28"/>
                <w:highlight w:val="none"/>
              </w:rPr>
            </w:pPr>
            <w:r>
              <w:rPr>
                <w:rFonts w:hint="eastAsia" w:ascii="宋体" w:hAnsi="宋体" w:cs="宋体"/>
                <w:color w:val="auto"/>
                <w:szCs w:val="28"/>
                <w:highlight w:val="none"/>
              </w:rPr>
              <w:t>比选有效期</w:t>
            </w:r>
          </w:p>
        </w:tc>
        <w:tc>
          <w:tcPr>
            <w:tcW w:w="0" w:type="auto"/>
            <w:noWrap/>
            <w:vAlign w:val="center"/>
          </w:tcPr>
          <w:p w14:paraId="1EB1997A">
            <w:pPr>
              <w:spacing w:line="440" w:lineRule="exact"/>
              <w:rPr>
                <w:rFonts w:hint="eastAsia" w:ascii="宋体" w:hAnsi="宋体" w:cs="宋体"/>
                <w:color w:val="auto"/>
                <w:szCs w:val="28"/>
                <w:highlight w:val="none"/>
              </w:rPr>
            </w:pPr>
            <w:r>
              <w:rPr>
                <w:rFonts w:hint="eastAsia" w:ascii="宋体" w:hAnsi="宋体" w:cs="宋体"/>
                <w:color w:val="auto"/>
                <w:szCs w:val="28"/>
                <w:highlight w:val="none"/>
              </w:rPr>
              <w:t>满足竞争性比选文件规定。</w:t>
            </w:r>
          </w:p>
        </w:tc>
      </w:tr>
    </w:tbl>
    <w:p w14:paraId="71E5DC4C">
      <w:pPr>
        <w:keepNext w:val="0"/>
        <w:keepLines w:val="0"/>
        <w:pageBreakBefore w:val="0"/>
        <w:widowControl w:val="0"/>
        <w:kinsoku/>
        <w:wordWrap/>
        <w:overflowPunct/>
        <w:topLinePunct w:val="0"/>
        <w:autoSpaceDE/>
        <w:autoSpaceDN/>
        <w:bidi w:val="0"/>
        <w:adjustRightInd/>
        <w:snapToGrid/>
        <w:spacing w:line="480" w:lineRule="exact"/>
        <w:ind w:firstLine="400" w:firstLineChars="200"/>
        <w:textAlignment w:val="auto"/>
        <w:rPr>
          <w:rFonts w:hint="eastAsia" w:ascii="宋体" w:hAnsi="宋体" w:cs="宋体"/>
          <w:color w:val="auto"/>
          <w:szCs w:val="28"/>
          <w:highlight w:val="none"/>
        </w:rPr>
      </w:pPr>
      <w:r>
        <w:rPr>
          <w:rFonts w:hint="eastAsia" w:ascii="宋体" w:hAnsi="宋体" w:cs="宋体"/>
          <w:color w:val="auto"/>
          <w:szCs w:val="28"/>
          <w:highlight w:val="none"/>
        </w:rPr>
        <w:t>3．澄清有关问题。比选小组在对竞选文件的有效性、完整性和响应程度进行审查时，可以要求竞选人对竞选文件中含义不明确、同类问题表述不一致或者有明显文字和计算错误的内容等作出必要的澄清、说明或者更正。竞选人的澄清、说明或者更正不得超出竞选文件的范围或者改变竞选文件的实质性内容。</w:t>
      </w:r>
    </w:p>
    <w:p w14:paraId="1A414C25">
      <w:pPr>
        <w:keepNext w:val="0"/>
        <w:keepLines w:val="0"/>
        <w:pageBreakBefore w:val="0"/>
        <w:widowControl w:val="0"/>
        <w:kinsoku/>
        <w:wordWrap/>
        <w:overflowPunct/>
        <w:topLinePunct w:val="0"/>
        <w:autoSpaceDE/>
        <w:autoSpaceDN/>
        <w:bidi w:val="0"/>
        <w:adjustRightInd/>
        <w:snapToGrid/>
        <w:spacing w:line="480" w:lineRule="exact"/>
        <w:ind w:firstLine="400" w:firstLineChars="200"/>
        <w:textAlignment w:val="auto"/>
        <w:rPr>
          <w:rFonts w:hint="eastAsia" w:ascii="宋体" w:hAnsi="宋体" w:cs="宋体"/>
          <w:color w:val="auto"/>
          <w:szCs w:val="28"/>
          <w:highlight w:val="none"/>
        </w:rPr>
      </w:pPr>
      <w:r>
        <w:rPr>
          <w:rFonts w:hint="eastAsia" w:ascii="宋体" w:hAnsi="宋体" w:cs="宋体"/>
          <w:color w:val="auto"/>
          <w:szCs w:val="28"/>
          <w:highlight w:val="none"/>
        </w:rPr>
        <w:t>4．比选小组要求竞选人澄清、说明或者更正竞选文件应当以书面形式作出。竞选人的澄清、说明或者更正应当由法定代表人或其授权代表签字或者加盖公章。由授权代表签字的，应当附法定代表人授权书。竞选人为自然人的，应当由本人签字并附身份证明。</w:t>
      </w:r>
    </w:p>
    <w:p w14:paraId="5612D6B8">
      <w:pPr>
        <w:keepNext w:val="0"/>
        <w:keepLines w:val="0"/>
        <w:pageBreakBefore w:val="0"/>
        <w:widowControl w:val="0"/>
        <w:kinsoku/>
        <w:wordWrap/>
        <w:overflowPunct/>
        <w:topLinePunct w:val="0"/>
        <w:autoSpaceDE/>
        <w:autoSpaceDN/>
        <w:bidi w:val="0"/>
        <w:adjustRightInd/>
        <w:snapToGrid/>
        <w:spacing w:line="480" w:lineRule="exact"/>
        <w:ind w:firstLine="400" w:firstLineChars="200"/>
        <w:textAlignment w:val="auto"/>
        <w:rPr>
          <w:rFonts w:hint="eastAsia" w:ascii="宋体" w:hAnsi="宋体" w:cs="宋体"/>
          <w:color w:val="auto"/>
          <w:szCs w:val="28"/>
          <w:highlight w:val="none"/>
        </w:rPr>
      </w:pPr>
      <w:r>
        <w:rPr>
          <w:rFonts w:hint="eastAsia" w:ascii="宋体" w:hAnsi="宋体" w:cs="宋体"/>
          <w:color w:val="auto"/>
          <w:szCs w:val="28"/>
          <w:highlight w:val="none"/>
        </w:rPr>
        <w:t>5．在比选过程中比选的任何一方不得向他人透露与比选有关的服务资料、价格或其他信息。</w:t>
      </w:r>
    </w:p>
    <w:p w14:paraId="2BC44249">
      <w:pPr>
        <w:keepNext w:val="0"/>
        <w:keepLines w:val="0"/>
        <w:pageBreakBefore w:val="0"/>
        <w:widowControl w:val="0"/>
        <w:kinsoku/>
        <w:wordWrap/>
        <w:overflowPunct/>
        <w:topLinePunct w:val="0"/>
        <w:autoSpaceDE/>
        <w:autoSpaceDN/>
        <w:bidi w:val="0"/>
        <w:adjustRightInd/>
        <w:snapToGrid/>
        <w:spacing w:line="480" w:lineRule="exact"/>
        <w:ind w:firstLine="400" w:firstLineChars="200"/>
        <w:textAlignment w:val="auto"/>
        <w:rPr>
          <w:rFonts w:hint="eastAsia" w:ascii="宋体" w:hAnsi="宋体" w:cs="宋体"/>
          <w:color w:val="auto"/>
          <w:szCs w:val="28"/>
          <w:highlight w:val="none"/>
        </w:rPr>
      </w:pPr>
      <w:r>
        <w:rPr>
          <w:rFonts w:hint="eastAsia" w:ascii="宋体" w:hAnsi="宋体" w:cs="宋体"/>
          <w:color w:val="auto"/>
          <w:szCs w:val="28"/>
          <w:highlight w:val="none"/>
        </w:rPr>
        <w:t>6．比选小组采用综合评分法对竞选人的竞选文件进行综合评分，综合评分法是指竞选文件满足竞争性比选文件全部实质性要求且按照评审因素的量化指标评审得分最高的竞选人为中选候选竞选人的评审方法。竞选人总得分为价格、商务、服务等评定因素分别按照相应权重值计算分项得分后相加，满分为100分。（详见评审标准）</w:t>
      </w:r>
    </w:p>
    <w:p w14:paraId="232FC483">
      <w:pPr>
        <w:keepNext w:val="0"/>
        <w:keepLines w:val="0"/>
        <w:pageBreakBefore w:val="0"/>
        <w:widowControl w:val="0"/>
        <w:kinsoku/>
        <w:wordWrap/>
        <w:overflowPunct/>
        <w:topLinePunct w:val="0"/>
        <w:autoSpaceDE/>
        <w:autoSpaceDN/>
        <w:bidi w:val="0"/>
        <w:adjustRightInd/>
        <w:snapToGrid/>
        <w:spacing w:line="480" w:lineRule="exact"/>
        <w:ind w:firstLine="400" w:firstLineChars="200"/>
        <w:textAlignment w:val="auto"/>
        <w:rPr>
          <w:rFonts w:hint="eastAsia" w:ascii="宋体" w:hAnsi="宋体" w:cs="宋体"/>
          <w:color w:val="auto"/>
          <w:szCs w:val="28"/>
          <w:highlight w:val="none"/>
        </w:rPr>
      </w:pPr>
      <w:r>
        <w:rPr>
          <w:rFonts w:hint="eastAsia" w:ascii="宋体" w:hAnsi="宋体" w:cs="宋体"/>
          <w:color w:val="auto"/>
          <w:szCs w:val="28"/>
          <w:highlight w:val="none"/>
        </w:rPr>
        <w:t>10．比选小组各成员独立对每个有效响应的文件进行评价、打分，然后汇总每个竞选人每项评分因素的得分，按评审后得分由高到低的排列顺序推荐综合得分排名前1-3名的竞选人为本项目中选候选人，排名第一的为第一中选候选人。若竞选人的评审得分相同的，按照报价由低到高的顺序排列推荐。评审得分且报价相同的，按照商务指标优劣顺序排列推荐。以上都相同的，按商务条款的优劣顺序排列推荐。</w:t>
      </w:r>
    </w:p>
    <w:p w14:paraId="6E0775E0">
      <w:pPr>
        <w:rPr>
          <w:rFonts w:hint="eastAsia" w:ascii="宋体" w:hAnsi="宋体" w:cs="宋体"/>
          <w:color w:val="auto"/>
          <w:sz w:val="28"/>
          <w:szCs w:val="28"/>
          <w:highlight w:val="none"/>
        </w:rPr>
      </w:pPr>
      <w:bookmarkStart w:id="63" w:name="_Toc428437946"/>
      <w:bookmarkStart w:id="64" w:name="_Toc27046"/>
      <w:r>
        <w:rPr>
          <w:rFonts w:hint="eastAsia" w:ascii="宋体" w:hAnsi="宋体" w:cs="宋体"/>
          <w:color w:val="auto"/>
          <w:sz w:val="28"/>
          <w:szCs w:val="28"/>
          <w:highlight w:val="none"/>
        </w:rPr>
        <w:br w:type="page"/>
      </w:r>
    </w:p>
    <w:p w14:paraId="7A928ED5">
      <w:pPr>
        <w:pStyle w:val="4"/>
        <w:spacing w:before="0" w:after="0" w:line="480" w:lineRule="exact"/>
        <w:rPr>
          <w:rFonts w:hint="eastAsia" w:ascii="宋体" w:hAnsi="宋体" w:cs="宋体"/>
          <w:color w:val="auto"/>
          <w:sz w:val="28"/>
          <w:szCs w:val="28"/>
          <w:highlight w:val="none"/>
        </w:rPr>
      </w:pPr>
      <w:bookmarkStart w:id="65" w:name="_Toc25901"/>
      <w:r>
        <w:rPr>
          <w:rFonts w:hint="eastAsia" w:ascii="宋体" w:hAnsi="宋体" w:cs="宋体"/>
          <w:color w:val="auto"/>
          <w:sz w:val="28"/>
          <w:szCs w:val="28"/>
          <w:highlight w:val="none"/>
        </w:rPr>
        <w:t>二、</w:t>
      </w:r>
      <w:bookmarkStart w:id="66" w:name="_Toc102227320"/>
      <w:bookmarkStart w:id="67" w:name="_Toc342913394"/>
      <w:r>
        <w:rPr>
          <w:rFonts w:hint="eastAsia" w:ascii="宋体" w:hAnsi="宋体" w:cs="宋体"/>
          <w:color w:val="auto"/>
          <w:sz w:val="28"/>
          <w:szCs w:val="28"/>
          <w:highlight w:val="none"/>
        </w:rPr>
        <w:t>评审标准</w:t>
      </w:r>
      <w:bookmarkEnd w:id="63"/>
      <w:bookmarkEnd w:id="64"/>
      <w:bookmarkEnd w:id="65"/>
    </w:p>
    <w:p w14:paraId="110EE33E">
      <w:pPr>
        <w:pageBreakBefore w:val="0"/>
        <w:kinsoku/>
        <w:wordWrap/>
        <w:overflowPunct/>
        <w:topLinePunct w:val="0"/>
        <w:autoSpaceDE/>
        <w:autoSpaceDN/>
        <w:bidi w:val="0"/>
        <w:adjustRightInd/>
        <w:snapToGrid/>
        <w:textAlignment w:val="auto"/>
        <w:rPr>
          <w:rFonts w:hint="eastAsia"/>
          <w:color w:val="auto"/>
          <w:highlight w:val="none"/>
        </w:rPr>
      </w:pPr>
      <w:r>
        <w:rPr>
          <w:rFonts w:hint="eastAsia" w:ascii="宋体" w:hAnsi="宋体" w:cs="宋体"/>
          <w:b/>
          <w:bCs/>
          <w:color w:val="auto"/>
          <w:sz w:val="28"/>
          <w:szCs w:val="28"/>
          <w:highlight w:val="none"/>
          <w:lang w:val="en-US" w:eastAsia="zh-CN"/>
        </w:rPr>
        <w:t>包1：</w:t>
      </w:r>
      <w:r>
        <w:rPr>
          <w:rFonts w:hint="eastAsia" w:ascii="宋体" w:hAnsi="宋体" w:cs="宋体"/>
          <w:b/>
          <w:bCs/>
          <w:color w:val="auto"/>
          <w:sz w:val="28"/>
          <w:szCs w:val="28"/>
          <w:highlight w:val="none"/>
          <w:lang w:val="zh-CN" w:eastAsia="zh-CN"/>
        </w:rPr>
        <w:t>展厅造型及布展物料制作与安装服务</w:t>
      </w:r>
    </w:p>
    <w:tbl>
      <w:tblPr>
        <w:tblStyle w:val="61"/>
        <w:tblW w:w="109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437"/>
        <w:gridCol w:w="1118"/>
        <w:gridCol w:w="825"/>
        <w:gridCol w:w="7266"/>
        <w:gridCol w:w="1330"/>
      </w:tblGrid>
      <w:tr w14:paraId="0136B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10" w:hRule="atLeast"/>
          <w:jc w:val="center"/>
        </w:trPr>
        <w:tc>
          <w:tcPr>
            <w:tcW w:w="437" w:type="dxa"/>
            <w:noWrap/>
            <w:vAlign w:val="center"/>
          </w:tcPr>
          <w:p w14:paraId="637E78E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宋体"/>
                <w:b/>
                <w:color w:val="auto"/>
                <w:sz w:val="24"/>
                <w:szCs w:val="24"/>
                <w:highlight w:val="none"/>
              </w:rPr>
            </w:pPr>
            <w:r>
              <w:rPr>
                <w:rFonts w:hint="eastAsia" w:ascii="宋体" w:hAnsi="宋体" w:cs="宋体"/>
                <w:b/>
                <w:color w:val="auto"/>
                <w:sz w:val="24"/>
                <w:szCs w:val="24"/>
                <w:highlight w:val="none"/>
              </w:rPr>
              <w:t>序号</w:t>
            </w:r>
          </w:p>
        </w:tc>
        <w:tc>
          <w:tcPr>
            <w:tcW w:w="1118" w:type="dxa"/>
            <w:noWrap/>
            <w:vAlign w:val="center"/>
          </w:tcPr>
          <w:p w14:paraId="05F091E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宋体"/>
                <w:b/>
                <w:color w:val="auto"/>
                <w:sz w:val="24"/>
                <w:szCs w:val="24"/>
                <w:highlight w:val="none"/>
              </w:rPr>
            </w:pPr>
            <w:r>
              <w:rPr>
                <w:rFonts w:hint="eastAsia" w:ascii="宋体" w:hAnsi="宋体" w:cs="宋体"/>
                <w:b/>
                <w:color w:val="auto"/>
                <w:sz w:val="24"/>
                <w:szCs w:val="24"/>
                <w:highlight w:val="none"/>
              </w:rPr>
              <w:t>评分因素及权值</w:t>
            </w:r>
          </w:p>
        </w:tc>
        <w:tc>
          <w:tcPr>
            <w:tcW w:w="825" w:type="dxa"/>
            <w:noWrap/>
            <w:vAlign w:val="center"/>
          </w:tcPr>
          <w:p w14:paraId="7919306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宋体"/>
                <w:b/>
                <w:color w:val="auto"/>
                <w:sz w:val="24"/>
                <w:szCs w:val="24"/>
                <w:highlight w:val="none"/>
              </w:rPr>
            </w:pPr>
            <w:r>
              <w:rPr>
                <w:rFonts w:hint="eastAsia" w:ascii="宋体" w:hAnsi="宋体" w:cs="宋体"/>
                <w:b/>
                <w:color w:val="auto"/>
                <w:sz w:val="24"/>
                <w:szCs w:val="24"/>
                <w:highlight w:val="none"/>
              </w:rPr>
              <w:t>分值</w:t>
            </w:r>
          </w:p>
        </w:tc>
        <w:tc>
          <w:tcPr>
            <w:tcW w:w="7266" w:type="dxa"/>
            <w:noWrap/>
            <w:vAlign w:val="center"/>
          </w:tcPr>
          <w:p w14:paraId="56633DE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宋体"/>
                <w:b/>
                <w:color w:val="auto"/>
                <w:sz w:val="24"/>
                <w:szCs w:val="24"/>
                <w:highlight w:val="none"/>
              </w:rPr>
            </w:pPr>
            <w:r>
              <w:rPr>
                <w:rFonts w:hint="eastAsia" w:ascii="宋体" w:hAnsi="宋体" w:cs="宋体"/>
                <w:b/>
                <w:color w:val="auto"/>
                <w:sz w:val="24"/>
                <w:szCs w:val="24"/>
                <w:highlight w:val="none"/>
              </w:rPr>
              <w:t>内容</w:t>
            </w:r>
          </w:p>
        </w:tc>
        <w:tc>
          <w:tcPr>
            <w:tcW w:w="1330" w:type="dxa"/>
            <w:noWrap/>
            <w:vAlign w:val="center"/>
          </w:tcPr>
          <w:p w14:paraId="3849C5D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宋体"/>
                <w:b/>
                <w:color w:val="auto"/>
                <w:sz w:val="24"/>
                <w:szCs w:val="24"/>
                <w:highlight w:val="none"/>
              </w:rPr>
            </w:pPr>
            <w:r>
              <w:rPr>
                <w:rFonts w:hint="eastAsia" w:ascii="宋体" w:hAnsi="宋体" w:cs="宋体"/>
                <w:b/>
                <w:color w:val="auto"/>
                <w:sz w:val="24"/>
                <w:szCs w:val="24"/>
                <w:highlight w:val="none"/>
              </w:rPr>
              <w:t>说明</w:t>
            </w:r>
          </w:p>
        </w:tc>
      </w:tr>
      <w:tr w14:paraId="132E1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90" w:hRule="atLeast"/>
          <w:jc w:val="center"/>
        </w:trPr>
        <w:tc>
          <w:tcPr>
            <w:tcW w:w="437" w:type="dxa"/>
            <w:noWrap/>
            <w:vAlign w:val="center"/>
          </w:tcPr>
          <w:p w14:paraId="2C255AA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宋体"/>
                <w:color w:val="auto"/>
                <w:szCs w:val="28"/>
                <w:highlight w:val="none"/>
              </w:rPr>
            </w:pPr>
            <w:r>
              <w:rPr>
                <w:rFonts w:hint="eastAsia" w:ascii="宋体" w:hAnsi="宋体" w:cs="宋体"/>
                <w:color w:val="auto"/>
                <w:szCs w:val="28"/>
                <w:highlight w:val="none"/>
              </w:rPr>
              <w:t>1</w:t>
            </w:r>
          </w:p>
        </w:tc>
        <w:tc>
          <w:tcPr>
            <w:tcW w:w="1118" w:type="dxa"/>
            <w:noWrap/>
            <w:vAlign w:val="center"/>
          </w:tcPr>
          <w:p w14:paraId="30147EE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宋体"/>
                <w:color w:val="auto"/>
                <w:szCs w:val="28"/>
                <w:highlight w:val="none"/>
              </w:rPr>
            </w:pPr>
            <w:r>
              <w:rPr>
                <w:rFonts w:hint="eastAsia" w:ascii="宋体" w:hAnsi="宋体" w:cs="宋体"/>
                <w:color w:val="auto"/>
                <w:szCs w:val="28"/>
                <w:highlight w:val="none"/>
              </w:rPr>
              <w:t>比选报价（</w:t>
            </w:r>
            <w:r>
              <w:rPr>
                <w:rFonts w:hint="eastAsia" w:ascii="宋体" w:hAnsi="宋体" w:cs="宋体"/>
                <w:color w:val="auto"/>
                <w:szCs w:val="28"/>
                <w:highlight w:val="none"/>
                <w:lang w:val="en-US" w:eastAsia="zh-CN"/>
              </w:rPr>
              <w:t>3</w:t>
            </w:r>
            <w:r>
              <w:rPr>
                <w:rFonts w:hint="eastAsia" w:ascii="宋体" w:hAnsi="宋体" w:cs="宋体"/>
                <w:color w:val="auto"/>
                <w:szCs w:val="28"/>
                <w:highlight w:val="none"/>
              </w:rPr>
              <w:t>0%）</w:t>
            </w:r>
          </w:p>
        </w:tc>
        <w:tc>
          <w:tcPr>
            <w:tcW w:w="825" w:type="dxa"/>
            <w:noWrap/>
            <w:vAlign w:val="center"/>
          </w:tcPr>
          <w:p w14:paraId="1D556A6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宋体"/>
                <w:color w:val="auto"/>
                <w:szCs w:val="28"/>
                <w:highlight w:val="none"/>
              </w:rPr>
            </w:pPr>
            <w:r>
              <w:rPr>
                <w:rFonts w:hint="eastAsia" w:ascii="宋体" w:hAnsi="宋体" w:cs="宋体"/>
                <w:color w:val="auto"/>
                <w:szCs w:val="28"/>
                <w:highlight w:val="none"/>
                <w:lang w:val="en-US" w:eastAsia="zh-CN"/>
              </w:rPr>
              <w:t>3</w:t>
            </w:r>
            <w:r>
              <w:rPr>
                <w:rFonts w:hint="eastAsia" w:ascii="宋体" w:hAnsi="宋体" w:cs="宋体"/>
                <w:color w:val="auto"/>
                <w:szCs w:val="28"/>
                <w:highlight w:val="none"/>
              </w:rPr>
              <w:t>0分</w:t>
            </w:r>
          </w:p>
        </w:tc>
        <w:tc>
          <w:tcPr>
            <w:tcW w:w="7266" w:type="dxa"/>
            <w:noWrap/>
            <w:vAlign w:val="center"/>
          </w:tcPr>
          <w:p w14:paraId="70DED022">
            <w:pPr>
              <w:keepNext w:val="0"/>
              <w:keepLines w:val="0"/>
              <w:pageBreakBefore w:val="0"/>
              <w:widowControl w:val="0"/>
              <w:kinsoku/>
              <w:wordWrap/>
              <w:overflowPunct/>
              <w:topLinePunct w:val="0"/>
              <w:autoSpaceDE/>
              <w:autoSpaceDN/>
              <w:bidi w:val="0"/>
              <w:adjustRightInd/>
              <w:snapToGrid/>
              <w:spacing w:line="400" w:lineRule="exact"/>
              <w:ind w:firstLine="400" w:firstLineChars="200"/>
              <w:textAlignment w:val="auto"/>
              <w:rPr>
                <w:rFonts w:hint="eastAsia" w:ascii="宋体" w:hAnsi="宋体" w:cs="宋体"/>
                <w:color w:val="auto"/>
                <w:szCs w:val="28"/>
                <w:highlight w:val="none"/>
              </w:rPr>
            </w:pPr>
            <w:bookmarkStart w:id="68" w:name="OLE_LINK18"/>
            <w:r>
              <w:rPr>
                <w:rFonts w:hint="eastAsia" w:ascii="宋体" w:hAnsi="宋体" w:cs="宋体"/>
                <w:color w:val="auto"/>
                <w:szCs w:val="28"/>
                <w:highlight w:val="none"/>
              </w:rPr>
              <w:t>有效的比选报价中的最低价为比选基准价，其价格分为满分。其他</w:t>
            </w:r>
            <w:r>
              <w:rPr>
                <w:rFonts w:hint="eastAsia" w:ascii="宋体" w:hAnsi="宋体" w:cs="宋体"/>
                <w:color w:val="auto"/>
                <w:szCs w:val="28"/>
                <w:highlight w:val="none"/>
                <w:lang w:eastAsia="zh-CN"/>
              </w:rPr>
              <w:t>竞选人</w:t>
            </w:r>
            <w:r>
              <w:rPr>
                <w:rFonts w:hint="eastAsia" w:ascii="宋体" w:hAnsi="宋体" w:cs="宋体"/>
                <w:color w:val="auto"/>
                <w:szCs w:val="28"/>
                <w:highlight w:val="none"/>
              </w:rPr>
              <w:t>的价格分统一按照下列公式计算：</w:t>
            </w:r>
          </w:p>
          <w:p w14:paraId="2EE39616">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宋体"/>
                <w:color w:val="auto"/>
                <w:szCs w:val="28"/>
                <w:highlight w:val="none"/>
              </w:rPr>
            </w:pPr>
            <w:r>
              <w:rPr>
                <w:rFonts w:hint="eastAsia" w:ascii="宋体" w:hAnsi="宋体" w:cs="宋体"/>
                <w:color w:val="auto"/>
                <w:szCs w:val="28"/>
                <w:highlight w:val="none"/>
              </w:rPr>
              <w:t>比选报价得分＝（评标基准价/比选报价）×价格权重×100。</w:t>
            </w:r>
            <w:bookmarkEnd w:id="68"/>
          </w:p>
        </w:tc>
        <w:tc>
          <w:tcPr>
            <w:tcW w:w="1330" w:type="dxa"/>
            <w:noWrap/>
            <w:vAlign w:val="center"/>
          </w:tcPr>
          <w:p w14:paraId="6C01913F">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宋体"/>
                <w:color w:val="auto"/>
                <w:szCs w:val="28"/>
                <w:highlight w:val="none"/>
              </w:rPr>
            </w:pPr>
            <w:r>
              <w:rPr>
                <w:rFonts w:hint="eastAsia" w:ascii="宋体" w:hAnsi="宋体" w:cs="宋体"/>
                <w:color w:val="auto"/>
                <w:szCs w:val="28"/>
                <w:highlight w:val="none"/>
              </w:rPr>
              <w:t>得分保留小数点后两位，四舍五入。</w:t>
            </w:r>
          </w:p>
        </w:tc>
      </w:tr>
      <w:tr w14:paraId="39CFD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710" w:hRule="atLeast"/>
          <w:jc w:val="center"/>
        </w:trPr>
        <w:tc>
          <w:tcPr>
            <w:tcW w:w="437" w:type="dxa"/>
            <w:vMerge w:val="restart"/>
            <w:noWrap/>
            <w:vAlign w:val="center"/>
          </w:tcPr>
          <w:p w14:paraId="69C6DB6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宋体"/>
                <w:color w:val="auto"/>
                <w:szCs w:val="28"/>
                <w:highlight w:val="none"/>
              </w:rPr>
            </w:pPr>
            <w:r>
              <w:rPr>
                <w:rFonts w:hint="eastAsia" w:ascii="宋体" w:hAnsi="宋体" w:cs="宋体"/>
                <w:color w:val="auto"/>
                <w:szCs w:val="28"/>
                <w:highlight w:val="none"/>
              </w:rPr>
              <w:t>2</w:t>
            </w:r>
          </w:p>
        </w:tc>
        <w:tc>
          <w:tcPr>
            <w:tcW w:w="1118" w:type="dxa"/>
            <w:vMerge w:val="restart"/>
            <w:noWrap/>
            <w:vAlign w:val="center"/>
          </w:tcPr>
          <w:p w14:paraId="0CDAE43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宋体"/>
                <w:color w:val="auto"/>
                <w:szCs w:val="28"/>
                <w:highlight w:val="none"/>
              </w:rPr>
            </w:pPr>
            <w:r>
              <w:rPr>
                <w:rFonts w:hint="eastAsia" w:ascii="宋体" w:hAnsi="宋体" w:cs="宋体"/>
                <w:color w:val="auto"/>
                <w:szCs w:val="28"/>
                <w:highlight w:val="none"/>
              </w:rPr>
              <w:t>服务部分</w:t>
            </w:r>
          </w:p>
          <w:p w14:paraId="4471F2D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宋体"/>
                <w:color w:val="auto"/>
                <w:szCs w:val="28"/>
                <w:highlight w:val="none"/>
              </w:rPr>
            </w:pPr>
            <w:r>
              <w:rPr>
                <w:rFonts w:hint="eastAsia" w:ascii="宋体" w:hAnsi="宋体" w:cs="宋体"/>
                <w:color w:val="auto"/>
                <w:szCs w:val="28"/>
                <w:highlight w:val="none"/>
              </w:rPr>
              <w:t>（</w:t>
            </w:r>
            <w:r>
              <w:rPr>
                <w:rFonts w:hint="eastAsia" w:ascii="宋体" w:hAnsi="宋体" w:cs="宋体"/>
                <w:color w:val="auto"/>
                <w:szCs w:val="28"/>
                <w:highlight w:val="none"/>
                <w:lang w:val="en-US" w:eastAsia="zh-CN"/>
              </w:rPr>
              <w:t>45</w:t>
            </w:r>
            <w:r>
              <w:rPr>
                <w:rFonts w:hint="eastAsia" w:ascii="宋体" w:hAnsi="宋体" w:cs="宋体"/>
                <w:color w:val="auto"/>
                <w:szCs w:val="28"/>
                <w:highlight w:val="none"/>
              </w:rPr>
              <w:t>%）</w:t>
            </w:r>
          </w:p>
        </w:tc>
        <w:tc>
          <w:tcPr>
            <w:tcW w:w="825" w:type="dxa"/>
            <w:tcBorders>
              <w:bottom w:val="single" w:color="000000" w:sz="4" w:space="0"/>
            </w:tcBorders>
            <w:noWrap/>
            <w:vAlign w:val="center"/>
          </w:tcPr>
          <w:p w14:paraId="627EDCC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宋体"/>
                <w:color w:val="auto"/>
                <w:szCs w:val="28"/>
                <w:highlight w:val="none"/>
              </w:rPr>
            </w:pPr>
            <w:r>
              <w:rPr>
                <w:rFonts w:hint="eastAsia" w:ascii="宋体" w:hAnsi="宋体" w:cs="宋体"/>
                <w:color w:val="auto"/>
                <w:szCs w:val="28"/>
                <w:highlight w:val="none"/>
              </w:rPr>
              <w:t>2</w:t>
            </w:r>
            <w:r>
              <w:rPr>
                <w:rFonts w:hint="eastAsia" w:ascii="宋体" w:hAnsi="宋体" w:cs="宋体"/>
                <w:color w:val="auto"/>
                <w:szCs w:val="28"/>
                <w:highlight w:val="none"/>
                <w:lang w:val="en-US" w:eastAsia="zh-CN"/>
              </w:rPr>
              <w:t>0</w:t>
            </w:r>
            <w:r>
              <w:rPr>
                <w:rFonts w:hint="eastAsia" w:ascii="宋体" w:hAnsi="宋体" w:cs="宋体"/>
                <w:color w:val="auto"/>
                <w:szCs w:val="28"/>
                <w:highlight w:val="none"/>
              </w:rPr>
              <w:t>分</w:t>
            </w:r>
          </w:p>
        </w:tc>
        <w:tc>
          <w:tcPr>
            <w:tcW w:w="7266" w:type="dxa"/>
            <w:tcBorders>
              <w:bottom w:val="single" w:color="000000" w:sz="4" w:space="0"/>
            </w:tcBorders>
            <w:noWrap/>
            <w:vAlign w:val="center"/>
          </w:tcPr>
          <w:p w14:paraId="37E9A07B">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宋体"/>
                <w:color w:val="auto"/>
                <w:szCs w:val="28"/>
                <w:highlight w:val="none"/>
              </w:rPr>
            </w:pPr>
            <w:r>
              <w:rPr>
                <w:rFonts w:hint="eastAsia" w:ascii="宋体" w:hAnsi="宋体" w:cs="宋体"/>
                <w:color w:val="auto"/>
                <w:szCs w:val="28"/>
                <w:highlight w:val="none"/>
                <w:lang w:val="en-US" w:eastAsia="zh-CN"/>
              </w:rPr>
              <w:t>1.实施</w:t>
            </w:r>
            <w:r>
              <w:rPr>
                <w:rFonts w:hint="eastAsia" w:ascii="宋体" w:hAnsi="宋体" w:cs="宋体"/>
                <w:color w:val="auto"/>
                <w:szCs w:val="28"/>
                <w:highlight w:val="none"/>
              </w:rPr>
              <w:t>方案（20分）</w:t>
            </w:r>
          </w:p>
          <w:p w14:paraId="18BE59C4">
            <w:pPr>
              <w:keepNext w:val="0"/>
              <w:keepLines w:val="0"/>
              <w:pageBreakBefore w:val="0"/>
              <w:widowControl w:val="0"/>
              <w:kinsoku/>
              <w:wordWrap/>
              <w:overflowPunct/>
              <w:topLinePunct w:val="0"/>
              <w:autoSpaceDE/>
              <w:autoSpaceDN/>
              <w:bidi w:val="0"/>
              <w:adjustRightInd/>
              <w:snapToGrid/>
              <w:spacing w:line="400" w:lineRule="exact"/>
              <w:ind w:firstLine="400" w:firstLineChars="200"/>
              <w:textAlignment w:val="auto"/>
              <w:rPr>
                <w:rFonts w:hint="eastAsia" w:ascii="宋体" w:hAnsi="宋体" w:cs="宋体"/>
                <w:color w:val="auto"/>
                <w:szCs w:val="28"/>
                <w:highlight w:val="none"/>
              </w:rPr>
            </w:pPr>
            <w:r>
              <w:rPr>
                <w:rFonts w:hint="eastAsia" w:ascii="宋体" w:hAnsi="宋体" w:cs="宋体"/>
                <w:color w:val="auto"/>
                <w:szCs w:val="28"/>
                <w:highlight w:val="none"/>
                <w:lang w:eastAsia="zh-CN"/>
              </w:rPr>
              <w:t>竞选人</w:t>
            </w:r>
            <w:r>
              <w:rPr>
                <w:rFonts w:hint="eastAsia" w:ascii="宋体" w:hAnsi="宋体" w:cs="宋体"/>
                <w:color w:val="auto"/>
                <w:szCs w:val="28"/>
                <w:highlight w:val="none"/>
              </w:rPr>
              <w:t>根据</w:t>
            </w:r>
            <w:r>
              <w:rPr>
                <w:rFonts w:hint="eastAsia" w:ascii="宋体" w:hAnsi="宋体" w:cs="宋体"/>
                <w:color w:val="auto"/>
                <w:szCs w:val="28"/>
                <w:highlight w:val="none"/>
                <w:lang w:val="en-US" w:eastAsia="zh-CN"/>
              </w:rPr>
              <w:t>比选人</w:t>
            </w:r>
            <w:r>
              <w:rPr>
                <w:rFonts w:hint="eastAsia" w:ascii="宋体" w:hAnsi="宋体" w:cs="宋体"/>
                <w:color w:val="auto"/>
                <w:szCs w:val="28"/>
                <w:highlight w:val="none"/>
              </w:rPr>
              <w:t>提供的设计、清单内容拟写实施方案。方案内容包括但不限于：</w:t>
            </w:r>
            <w:r>
              <w:rPr>
                <w:rFonts w:hint="eastAsia" w:ascii="宋体" w:hAnsi="宋体" w:cs="宋体"/>
                <w:color w:val="auto"/>
                <w:szCs w:val="28"/>
                <w:highlight w:val="none"/>
                <w:lang w:val="en-US" w:eastAsia="zh-CN"/>
              </w:rPr>
              <w:t>展馆</w:t>
            </w:r>
            <w:r>
              <w:rPr>
                <w:rFonts w:hint="eastAsia" w:ascii="宋体" w:hAnsi="宋体" w:cs="宋体"/>
                <w:color w:val="auto"/>
                <w:szCs w:val="28"/>
                <w:highlight w:val="none"/>
              </w:rPr>
              <w:t>总体布置</w:t>
            </w:r>
            <w:r>
              <w:rPr>
                <w:rFonts w:hint="eastAsia" w:ascii="宋体" w:hAnsi="宋体" w:cs="宋体"/>
                <w:color w:val="auto"/>
                <w:szCs w:val="28"/>
                <w:highlight w:val="none"/>
                <w:lang w:eastAsia="zh-CN"/>
              </w:rPr>
              <w:t>；</w:t>
            </w:r>
            <w:r>
              <w:rPr>
                <w:rFonts w:hint="eastAsia" w:ascii="宋体" w:hAnsi="宋体" w:cs="宋体"/>
                <w:color w:val="auto"/>
                <w:szCs w:val="28"/>
                <w:highlight w:val="none"/>
                <w:lang w:val="en-US" w:eastAsia="zh-CN"/>
              </w:rPr>
              <w:t>展馆</w:t>
            </w:r>
            <w:r>
              <w:rPr>
                <w:rFonts w:hint="eastAsia" w:ascii="宋体" w:hAnsi="宋体" w:cs="宋体"/>
                <w:color w:val="auto"/>
                <w:szCs w:val="28"/>
                <w:highlight w:val="none"/>
              </w:rPr>
              <w:t>施工条件要求</w:t>
            </w:r>
            <w:r>
              <w:rPr>
                <w:rFonts w:hint="eastAsia" w:ascii="宋体" w:hAnsi="宋体" w:cs="宋体"/>
                <w:color w:val="auto"/>
                <w:szCs w:val="28"/>
                <w:highlight w:val="none"/>
                <w:lang w:eastAsia="zh-CN"/>
              </w:rPr>
              <w:t>；</w:t>
            </w:r>
            <w:r>
              <w:rPr>
                <w:rFonts w:hint="eastAsia" w:ascii="宋体" w:hAnsi="宋体" w:cs="宋体"/>
                <w:color w:val="auto"/>
                <w:szCs w:val="28"/>
                <w:highlight w:val="none"/>
              </w:rPr>
              <w:t>质量、安全、保密、环境保护管理体系与措施</w:t>
            </w:r>
            <w:r>
              <w:rPr>
                <w:rFonts w:hint="eastAsia" w:ascii="宋体" w:hAnsi="宋体" w:cs="宋体"/>
                <w:color w:val="auto"/>
                <w:szCs w:val="28"/>
                <w:highlight w:val="none"/>
                <w:lang w:eastAsia="zh-CN"/>
              </w:rPr>
              <w:t>；</w:t>
            </w:r>
            <w:r>
              <w:rPr>
                <w:rFonts w:hint="eastAsia" w:ascii="宋体" w:hAnsi="宋体" w:cs="宋体"/>
                <w:color w:val="auto"/>
                <w:szCs w:val="28"/>
                <w:highlight w:val="none"/>
                <w:lang w:val="en-US" w:eastAsia="zh-CN"/>
              </w:rPr>
              <w:t>施工</w:t>
            </w:r>
            <w:r>
              <w:rPr>
                <w:rFonts w:hint="eastAsia" w:ascii="宋体" w:hAnsi="宋体" w:cs="宋体"/>
                <w:color w:val="auto"/>
                <w:szCs w:val="28"/>
                <w:highlight w:val="none"/>
              </w:rPr>
              <w:t>体系及机构、措施</w:t>
            </w:r>
            <w:r>
              <w:rPr>
                <w:rFonts w:hint="eastAsia" w:ascii="宋体" w:hAnsi="宋体" w:cs="宋体"/>
                <w:color w:val="auto"/>
                <w:szCs w:val="28"/>
                <w:highlight w:val="none"/>
                <w:lang w:eastAsia="zh-CN"/>
              </w:rPr>
              <w:t>；</w:t>
            </w:r>
            <w:r>
              <w:rPr>
                <w:rFonts w:hint="eastAsia" w:ascii="宋体" w:hAnsi="宋体" w:cs="宋体"/>
                <w:color w:val="auto"/>
                <w:szCs w:val="28"/>
                <w:highlight w:val="none"/>
              </w:rPr>
              <w:t>总计划各关键节点的工期</w:t>
            </w:r>
            <w:r>
              <w:rPr>
                <w:rFonts w:hint="eastAsia" w:ascii="宋体" w:hAnsi="宋体" w:cs="宋体"/>
                <w:color w:val="auto"/>
                <w:szCs w:val="28"/>
                <w:highlight w:val="none"/>
                <w:lang w:val="en-US" w:eastAsia="zh-CN"/>
              </w:rPr>
              <w:t>掌控</w:t>
            </w:r>
            <w:r>
              <w:rPr>
                <w:rFonts w:hint="eastAsia" w:ascii="宋体" w:hAnsi="宋体" w:cs="宋体"/>
                <w:color w:val="auto"/>
                <w:szCs w:val="28"/>
                <w:highlight w:val="none"/>
                <w:lang w:eastAsia="zh-CN"/>
              </w:rPr>
              <w:t>；</w:t>
            </w:r>
            <w:r>
              <w:rPr>
                <w:rFonts w:hint="eastAsia" w:ascii="宋体" w:hAnsi="宋体" w:cs="宋体"/>
                <w:color w:val="auto"/>
                <w:szCs w:val="28"/>
                <w:highlight w:val="none"/>
              </w:rPr>
              <w:t>保证工期的措施</w:t>
            </w:r>
            <w:r>
              <w:rPr>
                <w:rFonts w:hint="eastAsia" w:ascii="宋体" w:hAnsi="宋体" w:cs="宋体"/>
                <w:color w:val="auto"/>
                <w:szCs w:val="28"/>
                <w:highlight w:val="none"/>
                <w:lang w:eastAsia="zh-CN"/>
              </w:rPr>
              <w:t>；</w:t>
            </w:r>
            <w:r>
              <w:rPr>
                <w:rFonts w:hint="eastAsia" w:ascii="宋体" w:hAnsi="宋体" w:cs="宋体"/>
                <w:color w:val="auto"/>
                <w:szCs w:val="28"/>
                <w:highlight w:val="none"/>
              </w:rPr>
              <w:t>施工总体进度计划</w:t>
            </w:r>
            <w:r>
              <w:rPr>
                <w:rFonts w:hint="eastAsia" w:ascii="宋体" w:hAnsi="宋体" w:cs="宋体"/>
                <w:color w:val="auto"/>
                <w:szCs w:val="28"/>
                <w:highlight w:val="none"/>
                <w:lang w:eastAsia="zh-CN"/>
              </w:rPr>
              <w:t>；</w:t>
            </w:r>
            <w:r>
              <w:rPr>
                <w:rFonts w:hint="eastAsia" w:ascii="宋体" w:hAnsi="宋体" w:cs="宋体"/>
                <w:color w:val="auto"/>
                <w:szCs w:val="28"/>
                <w:highlight w:val="none"/>
              </w:rPr>
              <w:t>工程进度补救措施</w:t>
            </w:r>
            <w:r>
              <w:rPr>
                <w:rFonts w:hint="eastAsia" w:ascii="宋体" w:hAnsi="宋体" w:cs="宋体"/>
                <w:color w:val="auto"/>
                <w:szCs w:val="28"/>
                <w:highlight w:val="none"/>
                <w:lang w:val="en-US" w:eastAsia="zh-CN"/>
              </w:rPr>
              <w:t>等内容</w:t>
            </w:r>
            <w:r>
              <w:rPr>
                <w:rFonts w:hint="eastAsia" w:ascii="宋体" w:hAnsi="宋体" w:cs="宋体"/>
                <w:color w:val="auto"/>
                <w:szCs w:val="28"/>
                <w:highlight w:val="none"/>
              </w:rPr>
              <w:t>详尽性进行评分。</w:t>
            </w:r>
          </w:p>
          <w:p w14:paraId="598667D4">
            <w:pPr>
              <w:keepNext w:val="0"/>
              <w:keepLines w:val="0"/>
              <w:pageBreakBefore w:val="0"/>
              <w:widowControl w:val="0"/>
              <w:kinsoku/>
              <w:wordWrap/>
              <w:overflowPunct/>
              <w:topLinePunct w:val="0"/>
              <w:autoSpaceDE/>
              <w:autoSpaceDN/>
              <w:bidi w:val="0"/>
              <w:adjustRightInd/>
              <w:snapToGrid/>
              <w:spacing w:line="400" w:lineRule="exact"/>
              <w:ind w:firstLine="400" w:firstLineChars="200"/>
              <w:textAlignment w:val="auto"/>
              <w:rPr>
                <w:rFonts w:hint="eastAsia" w:ascii="宋体" w:hAnsi="宋体" w:cs="宋体"/>
                <w:color w:val="auto"/>
                <w:szCs w:val="28"/>
                <w:highlight w:val="none"/>
              </w:rPr>
            </w:pPr>
            <w:r>
              <w:rPr>
                <w:rFonts w:hint="eastAsia" w:ascii="宋体" w:hAnsi="宋体" w:cs="宋体"/>
                <w:color w:val="auto"/>
                <w:szCs w:val="28"/>
                <w:highlight w:val="none"/>
                <w:lang w:eastAsia="zh-CN"/>
              </w:rPr>
              <w:t>竞选人</w:t>
            </w:r>
            <w:r>
              <w:rPr>
                <w:rFonts w:hint="eastAsia" w:ascii="宋体" w:hAnsi="宋体" w:cs="宋体"/>
                <w:color w:val="auto"/>
                <w:szCs w:val="28"/>
                <w:highlight w:val="none"/>
              </w:rPr>
              <w:t>提供的方案内容完全满足本项目的实际需求得20分，存在1处不满足本项目的实际需求的得16分；存在2处不满足本项目的实际需求的得12分；存在3处不满足本项目的实际需求的得8分；存在4处及以上不满足本项目的实际需求的得0分；未提供方案得0分。</w:t>
            </w:r>
          </w:p>
        </w:tc>
        <w:tc>
          <w:tcPr>
            <w:tcW w:w="1330" w:type="dxa"/>
            <w:vMerge w:val="restart"/>
            <w:noWrap/>
            <w:vAlign w:val="center"/>
          </w:tcPr>
          <w:p w14:paraId="144A0FA1">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宋体"/>
                <w:color w:val="auto"/>
                <w:szCs w:val="28"/>
                <w:highlight w:val="none"/>
              </w:rPr>
            </w:pPr>
            <w:r>
              <w:rPr>
                <w:rFonts w:hint="eastAsia" w:ascii="宋体" w:hAnsi="宋体" w:cs="宋体"/>
                <w:color w:val="auto"/>
                <w:szCs w:val="28"/>
                <w:highlight w:val="none"/>
              </w:rPr>
              <w:t>方案格式自拟。</w:t>
            </w:r>
          </w:p>
          <w:p w14:paraId="78463E45">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宋体"/>
                <w:color w:val="auto"/>
                <w:szCs w:val="28"/>
                <w:highlight w:val="none"/>
              </w:rPr>
            </w:pPr>
            <w:r>
              <w:rPr>
                <w:rFonts w:hint="eastAsia" w:ascii="宋体" w:hAnsi="宋体" w:cs="宋体"/>
                <w:color w:val="auto"/>
                <w:szCs w:val="28"/>
                <w:highlight w:val="none"/>
              </w:rPr>
              <w:t>注：本项内容中所称的“不满足本项目的实际需求”指①内容未包含全部项目需求，存在漏项；②内容不适用本项目需求；③内容条目不清晰④存在逻辑漏洞；⑤语言表述前后矛盾；⑥语言、数据等出现常识错误。</w:t>
            </w:r>
          </w:p>
        </w:tc>
      </w:tr>
      <w:tr w14:paraId="43A0E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369" w:hRule="atLeast"/>
          <w:jc w:val="center"/>
        </w:trPr>
        <w:tc>
          <w:tcPr>
            <w:tcW w:w="437" w:type="dxa"/>
            <w:vMerge w:val="continue"/>
            <w:noWrap/>
            <w:vAlign w:val="center"/>
          </w:tcPr>
          <w:p w14:paraId="74C7A4A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宋体"/>
                <w:color w:val="auto"/>
                <w:szCs w:val="28"/>
                <w:highlight w:val="none"/>
              </w:rPr>
            </w:pPr>
          </w:p>
        </w:tc>
        <w:tc>
          <w:tcPr>
            <w:tcW w:w="1118" w:type="dxa"/>
            <w:vMerge w:val="continue"/>
            <w:noWrap/>
            <w:vAlign w:val="center"/>
          </w:tcPr>
          <w:p w14:paraId="2A03FEA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宋体"/>
                <w:color w:val="auto"/>
                <w:szCs w:val="28"/>
                <w:highlight w:val="none"/>
              </w:rPr>
            </w:pPr>
          </w:p>
        </w:tc>
        <w:tc>
          <w:tcPr>
            <w:tcW w:w="825" w:type="dxa"/>
            <w:noWrap/>
            <w:vAlign w:val="center"/>
          </w:tcPr>
          <w:p w14:paraId="764CDC7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宋体"/>
                <w:color w:val="auto"/>
                <w:szCs w:val="28"/>
                <w:highlight w:val="none"/>
              </w:rPr>
            </w:pPr>
            <w:r>
              <w:rPr>
                <w:rFonts w:hint="eastAsia" w:ascii="宋体" w:hAnsi="宋体" w:cs="宋体"/>
                <w:color w:val="auto"/>
                <w:szCs w:val="28"/>
                <w:highlight w:val="none"/>
                <w:lang w:val="en-US" w:eastAsia="zh-CN"/>
              </w:rPr>
              <w:t>15</w:t>
            </w:r>
            <w:r>
              <w:rPr>
                <w:rFonts w:hint="eastAsia" w:ascii="宋体" w:hAnsi="宋体" w:cs="宋体"/>
                <w:color w:val="auto"/>
                <w:szCs w:val="28"/>
                <w:highlight w:val="none"/>
              </w:rPr>
              <w:t>分</w:t>
            </w:r>
          </w:p>
        </w:tc>
        <w:tc>
          <w:tcPr>
            <w:tcW w:w="7266" w:type="dxa"/>
            <w:noWrap/>
            <w:vAlign w:val="center"/>
          </w:tcPr>
          <w:p w14:paraId="7DB31AAB">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宋体"/>
                <w:color w:val="auto"/>
                <w:szCs w:val="28"/>
                <w:highlight w:val="none"/>
              </w:rPr>
            </w:pPr>
            <w:r>
              <w:rPr>
                <w:rFonts w:hint="eastAsia" w:ascii="宋体" w:hAnsi="宋体" w:cs="宋体"/>
                <w:color w:val="auto"/>
                <w:szCs w:val="28"/>
                <w:highlight w:val="none"/>
                <w:lang w:val="en-US" w:eastAsia="zh-CN"/>
              </w:rPr>
              <w:t>2.项目承诺</w:t>
            </w:r>
            <w:r>
              <w:rPr>
                <w:rFonts w:hint="eastAsia" w:ascii="宋体" w:hAnsi="宋体" w:cs="宋体"/>
                <w:color w:val="auto"/>
                <w:szCs w:val="28"/>
                <w:highlight w:val="none"/>
              </w:rPr>
              <w:t>（</w:t>
            </w:r>
            <w:r>
              <w:rPr>
                <w:rFonts w:hint="eastAsia" w:ascii="宋体" w:hAnsi="宋体" w:cs="宋体"/>
                <w:color w:val="auto"/>
                <w:szCs w:val="28"/>
                <w:highlight w:val="none"/>
                <w:lang w:val="en-US" w:eastAsia="zh-CN"/>
              </w:rPr>
              <w:t>15</w:t>
            </w:r>
            <w:r>
              <w:rPr>
                <w:rFonts w:hint="eastAsia" w:ascii="宋体" w:hAnsi="宋体" w:cs="宋体"/>
                <w:color w:val="auto"/>
                <w:szCs w:val="28"/>
                <w:highlight w:val="none"/>
              </w:rPr>
              <w:t>分）</w:t>
            </w:r>
          </w:p>
          <w:p w14:paraId="5B13171E">
            <w:pPr>
              <w:keepNext w:val="0"/>
              <w:keepLines w:val="0"/>
              <w:pageBreakBefore w:val="0"/>
              <w:widowControl w:val="0"/>
              <w:kinsoku/>
              <w:wordWrap/>
              <w:overflowPunct/>
              <w:topLinePunct w:val="0"/>
              <w:autoSpaceDE/>
              <w:autoSpaceDN/>
              <w:bidi w:val="0"/>
              <w:adjustRightInd/>
              <w:snapToGrid/>
              <w:spacing w:line="400" w:lineRule="exact"/>
              <w:ind w:firstLine="400" w:firstLineChars="200"/>
              <w:textAlignment w:val="auto"/>
              <w:rPr>
                <w:rFonts w:hint="eastAsia" w:ascii="宋体" w:hAnsi="宋体" w:cs="宋体"/>
                <w:color w:val="auto"/>
                <w:szCs w:val="28"/>
                <w:highlight w:val="none"/>
              </w:rPr>
            </w:pPr>
            <w:r>
              <w:rPr>
                <w:rFonts w:hint="eastAsia" w:ascii="宋体" w:hAnsi="宋体" w:cs="宋体"/>
                <w:color w:val="auto"/>
                <w:szCs w:val="28"/>
                <w:highlight w:val="none"/>
                <w:lang w:eastAsia="zh-CN"/>
              </w:rPr>
              <w:t>竞选人</w:t>
            </w:r>
            <w:r>
              <w:rPr>
                <w:rFonts w:hint="eastAsia" w:ascii="宋体" w:hAnsi="宋体" w:cs="宋体"/>
                <w:color w:val="auto"/>
                <w:szCs w:val="28"/>
                <w:highlight w:val="none"/>
                <w:lang w:val="en-US" w:eastAsia="zh-CN"/>
              </w:rPr>
              <w:t>根据本</w:t>
            </w:r>
            <w:r>
              <w:rPr>
                <w:rFonts w:hint="eastAsia" w:ascii="宋体" w:hAnsi="宋体" w:cs="宋体"/>
                <w:color w:val="auto"/>
                <w:sz w:val="20"/>
                <w:szCs w:val="20"/>
                <w:highlight w:val="none"/>
                <w:lang w:val="en-US" w:eastAsia="zh-CN"/>
              </w:rPr>
              <w:t>分包</w:t>
            </w:r>
            <w:r>
              <w:rPr>
                <w:rFonts w:hint="eastAsia" w:ascii="宋体" w:hAnsi="宋体" w:cs="宋体"/>
                <w:color w:val="auto"/>
                <w:szCs w:val="28"/>
                <w:highlight w:val="none"/>
                <w:lang w:val="en-US" w:eastAsia="zh-CN"/>
              </w:rPr>
              <w:t>特点出具相应的承诺书</w:t>
            </w:r>
            <w:r>
              <w:rPr>
                <w:rFonts w:hint="eastAsia" w:ascii="宋体" w:hAnsi="宋体" w:cs="宋体"/>
                <w:color w:val="auto"/>
                <w:szCs w:val="28"/>
                <w:highlight w:val="none"/>
              </w:rPr>
              <w:t>，</w:t>
            </w:r>
            <w:r>
              <w:rPr>
                <w:rFonts w:hint="eastAsia" w:ascii="宋体" w:hAnsi="宋体" w:cs="宋体"/>
                <w:color w:val="auto"/>
                <w:szCs w:val="28"/>
                <w:highlight w:val="none"/>
                <w:lang w:val="en-US" w:eastAsia="zh-CN"/>
              </w:rPr>
              <w:t>承诺书内容</w:t>
            </w:r>
            <w:r>
              <w:rPr>
                <w:rFonts w:hint="eastAsia" w:ascii="宋体" w:hAnsi="宋体" w:cs="宋体"/>
                <w:color w:val="auto"/>
                <w:szCs w:val="28"/>
                <w:highlight w:val="none"/>
              </w:rPr>
              <w:t>包括但不限于</w:t>
            </w:r>
            <w:r>
              <w:rPr>
                <w:rFonts w:hint="eastAsia" w:ascii="宋体" w:hAnsi="宋体" w:eastAsia="宋体"/>
                <w:color w:val="auto"/>
                <w:szCs w:val="21"/>
                <w:highlight w:val="none"/>
              </w:rPr>
              <w:t>环保</w:t>
            </w:r>
            <w:r>
              <w:rPr>
                <w:rFonts w:hint="eastAsia" w:ascii="宋体" w:hAnsi="宋体" w:eastAsia="宋体"/>
                <w:color w:val="auto"/>
                <w:szCs w:val="21"/>
                <w:highlight w:val="none"/>
                <w:lang w:val="en-US" w:eastAsia="zh-CN"/>
              </w:rPr>
              <w:t>承诺</w:t>
            </w:r>
            <w:r>
              <w:rPr>
                <w:rFonts w:hint="eastAsia" w:ascii="宋体" w:hAnsi="宋体" w:eastAsia="宋体"/>
                <w:color w:val="auto"/>
                <w:szCs w:val="21"/>
                <w:highlight w:val="none"/>
              </w:rPr>
              <w:t>、质量</w:t>
            </w:r>
            <w:r>
              <w:rPr>
                <w:rFonts w:hint="eastAsia" w:ascii="宋体" w:hAnsi="宋体" w:eastAsia="宋体"/>
                <w:color w:val="auto"/>
                <w:szCs w:val="21"/>
                <w:highlight w:val="none"/>
                <w:lang w:val="en-US" w:eastAsia="zh-CN"/>
              </w:rPr>
              <w:t>承诺</w:t>
            </w:r>
            <w:r>
              <w:rPr>
                <w:rFonts w:hint="eastAsia" w:ascii="宋体" w:hAnsi="宋体" w:eastAsia="宋体"/>
                <w:color w:val="auto"/>
                <w:szCs w:val="21"/>
                <w:highlight w:val="none"/>
              </w:rPr>
              <w:t>、安全</w:t>
            </w:r>
            <w:r>
              <w:rPr>
                <w:rFonts w:hint="eastAsia" w:ascii="宋体" w:hAnsi="宋体" w:eastAsia="宋体"/>
                <w:color w:val="auto"/>
                <w:szCs w:val="21"/>
                <w:highlight w:val="none"/>
                <w:lang w:val="en-US" w:eastAsia="zh-CN"/>
              </w:rPr>
              <w:t>承诺</w:t>
            </w:r>
            <w:r>
              <w:rPr>
                <w:rFonts w:hint="eastAsia" w:ascii="宋体" w:hAnsi="宋体" w:eastAsia="宋体"/>
                <w:color w:val="auto"/>
                <w:szCs w:val="21"/>
                <w:highlight w:val="none"/>
              </w:rPr>
              <w:t>、保密</w:t>
            </w:r>
            <w:r>
              <w:rPr>
                <w:rFonts w:hint="eastAsia" w:ascii="宋体" w:hAnsi="宋体" w:eastAsia="宋体"/>
                <w:color w:val="auto"/>
                <w:szCs w:val="21"/>
                <w:highlight w:val="none"/>
                <w:lang w:val="en-US" w:eastAsia="zh-CN"/>
              </w:rPr>
              <w:t>承诺</w:t>
            </w:r>
            <w:r>
              <w:rPr>
                <w:rFonts w:hint="eastAsia" w:ascii="宋体" w:hAnsi="宋体" w:eastAsia="宋体"/>
                <w:color w:val="auto"/>
                <w:szCs w:val="21"/>
                <w:highlight w:val="none"/>
              </w:rPr>
              <w:t>、</w:t>
            </w:r>
            <w:r>
              <w:rPr>
                <w:rFonts w:hint="eastAsia" w:ascii="宋体" w:hAnsi="宋体" w:eastAsia="宋体"/>
                <w:color w:val="auto"/>
                <w:szCs w:val="21"/>
                <w:highlight w:val="none"/>
                <w:lang w:val="en-US" w:eastAsia="zh-CN"/>
              </w:rPr>
              <w:t>交付使用承诺</w:t>
            </w:r>
            <w:r>
              <w:rPr>
                <w:rFonts w:hint="eastAsia" w:ascii="宋体" w:hAnsi="宋体" w:cs="宋体"/>
                <w:color w:val="auto"/>
                <w:szCs w:val="28"/>
                <w:highlight w:val="none"/>
              </w:rPr>
              <w:t>等，根据</w:t>
            </w:r>
            <w:r>
              <w:rPr>
                <w:rFonts w:hint="eastAsia" w:ascii="宋体" w:hAnsi="宋体" w:cs="宋体"/>
                <w:color w:val="auto"/>
                <w:szCs w:val="28"/>
                <w:highlight w:val="none"/>
                <w:lang w:eastAsia="zh-CN"/>
              </w:rPr>
              <w:t>竞选人</w:t>
            </w:r>
            <w:r>
              <w:rPr>
                <w:rFonts w:hint="eastAsia" w:ascii="宋体" w:hAnsi="宋体" w:cs="宋体"/>
                <w:color w:val="auto"/>
                <w:szCs w:val="28"/>
                <w:highlight w:val="none"/>
                <w:lang w:val="en-US" w:eastAsia="zh-CN"/>
              </w:rPr>
              <w:t>承诺书</w:t>
            </w:r>
            <w:r>
              <w:rPr>
                <w:rFonts w:hint="eastAsia" w:ascii="宋体" w:hAnsi="宋体" w:cs="宋体"/>
                <w:color w:val="auto"/>
                <w:szCs w:val="28"/>
                <w:highlight w:val="none"/>
              </w:rPr>
              <w:t>的完善性、合理性、可行性和针对性进行评分。</w:t>
            </w:r>
          </w:p>
          <w:p w14:paraId="066AC3A0">
            <w:pPr>
              <w:keepNext w:val="0"/>
              <w:keepLines w:val="0"/>
              <w:pageBreakBefore w:val="0"/>
              <w:widowControl w:val="0"/>
              <w:kinsoku/>
              <w:wordWrap/>
              <w:overflowPunct/>
              <w:topLinePunct w:val="0"/>
              <w:autoSpaceDE/>
              <w:autoSpaceDN/>
              <w:bidi w:val="0"/>
              <w:adjustRightInd/>
              <w:snapToGrid/>
              <w:spacing w:line="400" w:lineRule="exact"/>
              <w:ind w:firstLine="400" w:firstLineChars="200"/>
              <w:textAlignment w:val="auto"/>
              <w:rPr>
                <w:rFonts w:hint="eastAsia" w:ascii="宋体" w:hAnsi="宋体" w:cs="宋体"/>
                <w:color w:val="auto"/>
                <w:szCs w:val="28"/>
                <w:highlight w:val="none"/>
              </w:rPr>
            </w:pPr>
            <w:r>
              <w:rPr>
                <w:rFonts w:hint="eastAsia" w:ascii="宋体" w:hAnsi="宋体" w:cs="宋体"/>
                <w:color w:val="auto"/>
                <w:szCs w:val="28"/>
                <w:highlight w:val="none"/>
                <w:lang w:eastAsia="zh-CN"/>
              </w:rPr>
              <w:t>竞选人</w:t>
            </w:r>
            <w:r>
              <w:rPr>
                <w:rFonts w:hint="eastAsia" w:ascii="宋体" w:hAnsi="宋体" w:cs="宋体"/>
                <w:color w:val="auto"/>
                <w:szCs w:val="28"/>
                <w:highlight w:val="none"/>
              </w:rPr>
              <w:t>提供的方案内容完全满足本</w:t>
            </w:r>
            <w:r>
              <w:rPr>
                <w:rFonts w:hint="eastAsia" w:ascii="宋体" w:hAnsi="宋体" w:cs="宋体"/>
                <w:color w:val="auto"/>
                <w:sz w:val="20"/>
                <w:szCs w:val="20"/>
                <w:highlight w:val="none"/>
                <w:lang w:val="en-US" w:eastAsia="zh-CN"/>
              </w:rPr>
              <w:t>分包</w:t>
            </w:r>
            <w:r>
              <w:rPr>
                <w:rFonts w:hint="eastAsia" w:ascii="宋体" w:hAnsi="宋体" w:cs="宋体"/>
                <w:color w:val="auto"/>
                <w:szCs w:val="28"/>
                <w:highlight w:val="none"/>
              </w:rPr>
              <w:t>的实际需求得</w:t>
            </w:r>
            <w:r>
              <w:rPr>
                <w:rFonts w:hint="eastAsia" w:ascii="宋体" w:hAnsi="宋体" w:cs="宋体"/>
                <w:color w:val="auto"/>
                <w:szCs w:val="28"/>
                <w:highlight w:val="none"/>
                <w:lang w:val="en-US" w:eastAsia="zh-CN"/>
              </w:rPr>
              <w:t>15</w:t>
            </w:r>
            <w:r>
              <w:rPr>
                <w:rFonts w:hint="eastAsia" w:ascii="宋体" w:hAnsi="宋体" w:cs="宋体"/>
                <w:color w:val="auto"/>
                <w:szCs w:val="28"/>
                <w:highlight w:val="none"/>
              </w:rPr>
              <w:t>分，存在1处不满足本项目的实际需求的得</w:t>
            </w:r>
            <w:r>
              <w:rPr>
                <w:rFonts w:hint="eastAsia" w:ascii="宋体" w:hAnsi="宋体" w:cs="宋体"/>
                <w:color w:val="auto"/>
                <w:szCs w:val="28"/>
                <w:highlight w:val="none"/>
                <w:lang w:val="en-US" w:eastAsia="zh-CN"/>
              </w:rPr>
              <w:t>11</w:t>
            </w:r>
            <w:r>
              <w:rPr>
                <w:rFonts w:hint="eastAsia" w:ascii="宋体" w:hAnsi="宋体" w:cs="宋体"/>
                <w:color w:val="auto"/>
                <w:szCs w:val="28"/>
                <w:highlight w:val="none"/>
              </w:rPr>
              <w:t>分；存在2处不满足本项目的实际需求的得</w:t>
            </w:r>
            <w:r>
              <w:rPr>
                <w:rFonts w:hint="eastAsia" w:ascii="宋体" w:hAnsi="宋体" w:cs="宋体"/>
                <w:color w:val="auto"/>
                <w:szCs w:val="28"/>
                <w:highlight w:val="none"/>
                <w:lang w:val="en-US" w:eastAsia="zh-CN"/>
              </w:rPr>
              <w:t>7</w:t>
            </w:r>
            <w:r>
              <w:rPr>
                <w:rFonts w:hint="eastAsia" w:ascii="宋体" w:hAnsi="宋体" w:cs="宋体"/>
                <w:color w:val="auto"/>
                <w:szCs w:val="28"/>
                <w:highlight w:val="none"/>
              </w:rPr>
              <w:t>分；存在3处不满足本项目的实际需求的得</w:t>
            </w:r>
            <w:r>
              <w:rPr>
                <w:rFonts w:hint="eastAsia" w:ascii="宋体" w:hAnsi="宋体" w:cs="宋体"/>
                <w:color w:val="auto"/>
                <w:szCs w:val="28"/>
                <w:highlight w:val="none"/>
                <w:lang w:val="en-US" w:eastAsia="zh-CN"/>
              </w:rPr>
              <w:t>4</w:t>
            </w:r>
            <w:r>
              <w:rPr>
                <w:rFonts w:hint="eastAsia" w:ascii="宋体" w:hAnsi="宋体" w:cs="宋体"/>
                <w:color w:val="auto"/>
                <w:szCs w:val="28"/>
                <w:highlight w:val="none"/>
              </w:rPr>
              <w:t>分；存在4处及以上不满足本项目的实际需求的得0分；未提供方案得0分。</w:t>
            </w:r>
          </w:p>
        </w:tc>
        <w:tc>
          <w:tcPr>
            <w:tcW w:w="1330" w:type="dxa"/>
            <w:vMerge w:val="continue"/>
            <w:noWrap/>
            <w:vAlign w:val="center"/>
          </w:tcPr>
          <w:p w14:paraId="48DF8FEA">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宋体"/>
                <w:color w:val="auto"/>
                <w:szCs w:val="28"/>
                <w:highlight w:val="none"/>
              </w:rPr>
            </w:pPr>
          </w:p>
        </w:tc>
      </w:tr>
      <w:tr w14:paraId="10C11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90" w:hRule="atLeast"/>
          <w:jc w:val="center"/>
        </w:trPr>
        <w:tc>
          <w:tcPr>
            <w:tcW w:w="437" w:type="dxa"/>
            <w:vMerge w:val="continue"/>
            <w:noWrap/>
            <w:vAlign w:val="center"/>
          </w:tcPr>
          <w:p w14:paraId="0EA7D14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宋体"/>
                <w:color w:val="auto"/>
                <w:szCs w:val="28"/>
                <w:highlight w:val="none"/>
              </w:rPr>
            </w:pPr>
          </w:p>
        </w:tc>
        <w:tc>
          <w:tcPr>
            <w:tcW w:w="1118" w:type="dxa"/>
            <w:vMerge w:val="continue"/>
            <w:noWrap/>
            <w:vAlign w:val="center"/>
          </w:tcPr>
          <w:p w14:paraId="5714713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宋体"/>
                <w:color w:val="auto"/>
                <w:szCs w:val="28"/>
                <w:highlight w:val="none"/>
              </w:rPr>
            </w:pPr>
          </w:p>
        </w:tc>
        <w:tc>
          <w:tcPr>
            <w:tcW w:w="825" w:type="dxa"/>
            <w:noWrap/>
            <w:vAlign w:val="center"/>
          </w:tcPr>
          <w:p w14:paraId="46488F2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宋体"/>
                <w:color w:val="auto"/>
                <w:szCs w:val="28"/>
                <w:highlight w:val="none"/>
              </w:rPr>
            </w:pPr>
            <w:r>
              <w:rPr>
                <w:rFonts w:hint="eastAsia" w:ascii="宋体" w:hAnsi="宋体" w:cs="宋体"/>
                <w:color w:val="auto"/>
                <w:szCs w:val="28"/>
                <w:highlight w:val="none"/>
                <w:lang w:val="en-US" w:eastAsia="zh-CN"/>
              </w:rPr>
              <w:t>10</w:t>
            </w:r>
            <w:r>
              <w:rPr>
                <w:rFonts w:hint="eastAsia" w:ascii="宋体" w:hAnsi="宋体" w:cs="宋体"/>
                <w:color w:val="auto"/>
                <w:szCs w:val="28"/>
                <w:highlight w:val="none"/>
              </w:rPr>
              <w:t>分</w:t>
            </w:r>
          </w:p>
        </w:tc>
        <w:tc>
          <w:tcPr>
            <w:tcW w:w="7266" w:type="dxa"/>
            <w:noWrap/>
            <w:vAlign w:val="center"/>
          </w:tcPr>
          <w:p w14:paraId="68A84672">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宋体"/>
                <w:color w:val="auto"/>
                <w:szCs w:val="28"/>
                <w:highlight w:val="none"/>
              </w:rPr>
            </w:pPr>
            <w:r>
              <w:rPr>
                <w:rFonts w:hint="eastAsia" w:ascii="宋体" w:hAnsi="宋体" w:cs="宋体"/>
                <w:color w:val="auto"/>
                <w:szCs w:val="28"/>
                <w:highlight w:val="none"/>
                <w:lang w:val="en-US" w:eastAsia="zh-CN"/>
              </w:rPr>
              <w:t>3.</w:t>
            </w:r>
            <w:r>
              <w:rPr>
                <w:rFonts w:hint="eastAsia" w:ascii="宋体" w:hAnsi="宋体" w:cs="宋体"/>
                <w:color w:val="auto"/>
                <w:szCs w:val="28"/>
                <w:highlight w:val="none"/>
              </w:rPr>
              <w:t>进度安排计划（</w:t>
            </w:r>
            <w:r>
              <w:rPr>
                <w:rFonts w:hint="eastAsia" w:ascii="宋体" w:hAnsi="宋体" w:cs="宋体"/>
                <w:color w:val="auto"/>
                <w:szCs w:val="28"/>
                <w:highlight w:val="none"/>
                <w:lang w:val="en-US" w:eastAsia="zh-CN"/>
              </w:rPr>
              <w:t>1</w:t>
            </w:r>
            <w:r>
              <w:rPr>
                <w:rFonts w:hint="eastAsia" w:ascii="宋体" w:hAnsi="宋体" w:cs="宋体"/>
                <w:color w:val="auto"/>
                <w:szCs w:val="28"/>
                <w:highlight w:val="none"/>
              </w:rPr>
              <w:t>0分）</w:t>
            </w:r>
          </w:p>
          <w:p w14:paraId="1AA3729C">
            <w:pPr>
              <w:keepNext w:val="0"/>
              <w:keepLines w:val="0"/>
              <w:pageBreakBefore w:val="0"/>
              <w:widowControl w:val="0"/>
              <w:kinsoku/>
              <w:wordWrap/>
              <w:overflowPunct/>
              <w:topLinePunct w:val="0"/>
              <w:autoSpaceDE/>
              <w:autoSpaceDN/>
              <w:bidi w:val="0"/>
              <w:adjustRightInd/>
              <w:snapToGrid/>
              <w:spacing w:line="400" w:lineRule="exact"/>
              <w:ind w:firstLine="400" w:firstLineChars="200"/>
              <w:textAlignment w:val="auto"/>
              <w:rPr>
                <w:rFonts w:hint="eastAsia" w:ascii="宋体" w:hAnsi="宋体" w:cs="宋体"/>
                <w:color w:val="auto"/>
                <w:szCs w:val="28"/>
                <w:highlight w:val="none"/>
              </w:rPr>
            </w:pPr>
            <w:r>
              <w:rPr>
                <w:rFonts w:hint="eastAsia" w:ascii="宋体" w:hAnsi="宋体" w:cs="宋体"/>
                <w:color w:val="auto"/>
                <w:szCs w:val="28"/>
                <w:highlight w:val="none"/>
                <w:lang w:eastAsia="zh-CN"/>
              </w:rPr>
              <w:t>竞选人</w:t>
            </w:r>
            <w:r>
              <w:rPr>
                <w:rFonts w:hint="eastAsia" w:ascii="宋体" w:hAnsi="宋体" w:cs="宋体"/>
                <w:color w:val="auto"/>
                <w:szCs w:val="28"/>
                <w:highlight w:val="none"/>
              </w:rPr>
              <w:t>编制本</w:t>
            </w:r>
            <w:r>
              <w:rPr>
                <w:rFonts w:hint="eastAsia" w:ascii="宋体" w:hAnsi="宋体" w:cs="宋体"/>
                <w:color w:val="auto"/>
                <w:sz w:val="20"/>
                <w:szCs w:val="20"/>
                <w:highlight w:val="none"/>
                <w:lang w:val="en-US" w:eastAsia="zh-CN"/>
              </w:rPr>
              <w:t>分包</w:t>
            </w:r>
            <w:r>
              <w:rPr>
                <w:rFonts w:hint="eastAsia" w:ascii="宋体" w:hAnsi="宋体" w:cs="宋体"/>
                <w:color w:val="auto"/>
                <w:szCs w:val="28"/>
                <w:highlight w:val="none"/>
              </w:rPr>
              <w:t>的工作进度安排计划，根据</w:t>
            </w:r>
            <w:r>
              <w:rPr>
                <w:rFonts w:hint="eastAsia" w:ascii="宋体" w:hAnsi="宋体" w:cs="宋体"/>
                <w:color w:val="auto"/>
                <w:szCs w:val="28"/>
                <w:highlight w:val="none"/>
                <w:lang w:eastAsia="zh-CN"/>
              </w:rPr>
              <w:t>竞选人</w:t>
            </w:r>
            <w:r>
              <w:rPr>
                <w:rFonts w:hint="eastAsia" w:ascii="宋体" w:hAnsi="宋体" w:cs="宋体"/>
                <w:color w:val="auto"/>
                <w:szCs w:val="28"/>
                <w:highlight w:val="none"/>
              </w:rPr>
              <w:t>进度安排的合理性、时效性进行评分。</w:t>
            </w:r>
          </w:p>
          <w:p w14:paraId="0B70936E">
            <w:pPr>
              <w:keepNext w:val="0"/>
              <w:keepLines w:val="0"/>
              <w:pageBreakBefore w:val="0"/>
              <w:widowControl w:val="0"/>
              <w:kinsoku/>
              <w:wordWrap/>
              <w:overflowPunct/>
              <w:topLinePunct w:val="0"/>
              <w:autoSpaceDE/>
              <w:autoSpaceDN/>
              <w:bidi w:val="0"/>
              <w:adjustRightInd/>
              <w:snapToGrid/>
              <w:spacing w:line="400" w:lineRule="exact"/>
              <w:ind w:firstLine="400" w:firstLineChars="200"/>
              <w:textAlignment w:val="auto"/>
              <w:rPr>
                <w:rFonts w:hint="eastAsia" w:ascii="宋体" w:hAnsi="宋体" w:cs="宋体"/>
                <w:color w:val="auto"/>
                <w:szCs w:val="28"/>
                <w:highlight w:val="none"/>
              </w:rPr>
            </w:pPr>
            <w:r>
              <w:rPr>
                <w:rFonts w:hint="eastAsia" w:ascii="宋体" w:hAnsi="宋体" w:cs="宋体"/>
                <w:color w:val="auto"/>
                <w:szCs w:val="28"/>
                <w:highlight w:val="none"/>
                <w:lang w:eastAsia="zh-CN"/>
              </w:rPr>
              <w:t>竞选人</w:t>
            </w:r>
            <w:r>
              <w:rPr>
                <w:rFonts w:hint="eastAsia" w:ascii="宋体" w:hAnsi="宋体" w:cs="宋体"/>
                <w:color w:val="auto"/>
                <w:szCs w:val="28"/>
                <w:highlight w:val="none"/>
              </w:rPr>
              <w:t>提供的方案内容完全满足本项目的实际需求得</w:t>
            </w:r>
            <w:r>
              <w:rPr>
                <w:rFonts w:hint="eastAsia" w:ascii="宋体" w:hAnsi="宋体" w:cs="宋体"/>
                <w:color w:val="auto"/>
                <w:szCs w:val="28"/>
                <w:highlight w:val="none"/>
                <w:lang w:val="en-US" w:eastAsia="zh-CN"/>
              </w:rPr>
              <w:t>10</w:t>
            </w:r>
            <w:r>
              <w:rPr>
                <w:rFonts w:hint="eastAsia" w:ascii="宋体" w:hAnsi="宋体" w:cs="宋体"/>
                <w:color w:val="auto"/>
                <w:szCs w:val="28"/>
                <w:highlight w:val="none"/>
              </w:rPr>
              <w:t>分，存在1处不满足本项目的实际需求的得</w:t>
            </w:r>
            <w:r>
              <w:rPr>
                <w:rFonts w:hint="eastAsia" w:ascii="宋体" w:hAnsi="宋体" w:cs="宋体"/>
                <w:color w:val="auto"/>
                <w:szCs w:val="28"/>
                <w:highlight w:val="none"/>
                <w:lang w:val="en-US" w:eastAsia="zh-CN"/>
              </w:rPr>
              <w:t>7</w:t>
            </w:r>
            <w:r>
              <w:rPr>
                <w:rFonts w:hint="eastAsia" w:ascii="宋体" w:hAnsi="宋体" w:cs="宋体"/>
                <w:color w:val="auto"/>
                <w:szCs w:val="28"/>
                <w:highlight w:val="none"/>
              </w:rPr>
              <w:t>分；存在2处不满足本项目的实际需求的得</w:t>
            </w:r>
            <w:r>
              <w:rPr>
                <w:rFonts w:hint="eastAsia" w:ascii="宋体" w:hAnsi="宋体" w:cs="宋体"/>
                <w:color w:val="auto"/>
                <w:szCs w:val="28"/>
                <w:highlight w:val="none"/>
                <w:lang w:val="en-US" w:eastAsia="zh-CN"/>
              </w:rPr>
              <w:t>4</w:t>
            </w:r>
            <w:r>
              <w:rPr>
                <w:rFonts w:hint="eastAsia" w:ascii="宋体" w:hAnsi="宋体" w:cs="宋体"/>
                <w:color w:val="auto"/>
                <w:szCs w:val="28"/>
                <w:highlight w:val="none"/>
              </w:rPr>
              <w:t>分；存在3处不满足本项目的实际需求的得</w:t>
            </w:r>
            <w:r>
              <w:rPr>
                <w:rFonts w:hint="eastAsia" w:ascii="宋体" w:hAnsi="宋体" w:cs="宋体"/>
                <w:color w:val="auto"/>
                <w:szCs w:val="28"/>
                <w:highlight w:val="none"/>
                <w:lang w:val="en-US" w:eastAsia="zh-CN"/>
              </w:rPr>
              <w:t>1</w:t>
            </w:r>
            <w:r>
              <w:rPr>
                <w:rFonts w:hint="eastAsia" w:ascii="宋体" w:hAnsi="宋体" w:cs="宋体"/>
                <w:color w:val="auto"/>
                <w:szCs w:val="28"/>
                <w:highlight w:val="none"/>
              </w:rPr>
              <w:t>分；存在4处及以上不满足本项目的实际需求的得0分；未提供方案得0分。</w:t>
            </w:r>
          </w:p>
        </w:tc>
        <w:tc>
          <w:tcPr>
            <w:tcW w:w="1330" w:type="dxa"/>
            <w:vMerge w:val="continue"/>
            <w:noWrap/>
            <w:vAlign w:val="center"/>
          </w:tcPr>
          <w:p w14:paraId="78D4A4BF">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宋体"/>
                <w:color w:val="auto"/>
                <w:szCs w:val="28"/>
                <w:highlight w:val="none"/>
              </w:rPr>
            </w:pPr>
          </w:p>
        </w:tc>
      </w:tr>
      <w:tr w14:paraId="3D2BC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0" w:hRule="atLeast"/>
          <w:jc w:val="center"/>
        </w:trPr>
        <w:tc>
          <w:tcPr>
            <w:tcW w:w="437" w:type="dxa"/>
            <w:vMerge w:val="restart"/>
            <w:noWrap/>
            <w:vAlign w:val="center"/>
          </w:tcPr>
          <w:p w14:paraId="5BE85C0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宋体"/>
                <w:color w:val="auto"/>
                <w:szCs w:val="28"/>
                <w:highlight w:val="none"/>
              </w:rPr>
            </w:pPr>
            <w:r>
              <w:rPr>
                <w:rFonts w:hint="eastAsia" w:ascii="宋体" w:hAnsi="宋体" w:cs="宋体"/>
                <w:color w:val="auto"/>
                <w:szCs w:val="28"/>
                <w:highlight w:val="none"/>
              </w:rPr>
              <w:t>3</w:t>
            </w:r>
          </w:p>
        </w:tc>
        <w:tc>
          <w:tcPr>
            <w:tcW w:w="1118" w:type="dxa"/>
            <w:vMerge w:val="restart"/>
            <w:noWrap/>
            <w:vAlign w:val="center"/>
          </w:tcPr>
          <w:p w14:paraId="7C1E626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宋体"/>
                <w:color w:val="auto"/>
                <w:szCs w:val="28"/>
                <w:highlight w:val="none"/>
              </w:rPr>
            </w:pPr>
            <w:r>
              <w:rPr>
                <w:rFonts w:hint="eastAsia" w:ascii="宋体" w:hAnsi="宋体" w:cs="宋体"/>
                <w:color w:val="auto"/>
                <w:szCs w:val="28"/>
                <w:highlight w:val="none"/>
              </w:rPr>
              <w:t>商务部分（2</w:t>
            </w:r>
            <w:r>
              <w:rPr>
                <w:rFonts w:hint="eastAsia" w:ascii="宋体" w:hAnsi="宋体" w:cs="宋体"/>
                <w:color w:val="auto"/>
                <w:szCs w:val="28"/>
                <w:highlight w:val="none"/>
                <w:lang w:val="en-US" w:eastAsia="zh-CN"/>
              </w:rPr>
              <w:t>5</w:t>
            </w:r>
            <w:r>
              <w:rPr>
                <w:rFonts w:hint="eastAsia" w:ascii="宋体" w:hAnsi="宋体" w:cs="宋体"/>
                <w:color w:val="auto"/>
                <w:szCs w:val="28"/>
                <w:highlight w:val="none"/>
              </w:rPr>
              <w:t>%）</w:t>
            </w:r>
          </w:p>
        </w:tc>
        <w:tc>
          <w:tcPr>
            <w:tcW w:w="825" w:type="dxa"/>
            <w:vMerge w:val="restart"/>
            <w:noWrap/>
            <w:vAlign w:val="center"/>
          </w:tcPr>
          <w:p w14:paraId="34B1498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宋体"/>
                <w:color w:val="auto"/>
                <w:szCs w:val="28"/>
                <w:highlight w:val="none"/>
              </w:rPr>
            </w:pPr>
            <w:r>
              <w:rPr>
                <w:rFonts w:hint="eastAsia" w:ascii="宋体" w:hAnsi="宋体" w:cs="宋体"/>
                <w:color w:val="auto"/>
                <w:szCs w:val="28"/>
                <w:highlight w:val="none"/>
                <w:lang w:val="en-US" w:eastAsia="zh-CN"/>
              </w:rPr>
              <w:t>10</w:t>
            </w:r>
            <w:r>
              <w:rPr>
                <w:rFonts w:hint="eastAsia" w:ascii="宋体" w:hAnsi="宋体" w:cs="宋体"/>
                <w:color w:val="auto"/>
                <w:szCs w:val="28"/>
                <w:highlight w:val="none"/>
              </w:rPr>
              <w:t>分</w:t>
            </w:r>
          </w:p>
        </w:tc>
        <w:tc>
          <w:tcPr>
            <w:tcW w:w="7266" w:type="dxa"/>
            <w:noWrap/>
            <w:vAlign w:val="center"/>
          </w:tcPr>
          <w:p w14:paraId="14648CFC">
            <w:pPr>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rPr>
                <w:rFonts w:hint="eastAsia" w:ascii="宋体" w:hAnsi="宋体" w:cs="宋体"/>
                <w:color w:val="auto"/>
                <w:szCs w:val="28"/>
                <w:highlight w:val="none"/>
              </w:rPr>
            </w:pPr>
            <w:r>
              <w:rPr>
                <w:rFonts w:hint="eastAsia" w:ascii="宋体" w:hAnsi="宋体" w:cs="宋体"/>
                <w:color w:val="auto"/>
                <w:szCs w:val="28"/>
                <w:highlight w:val="none"/>
                <w:lang w:val="en-US" w:eastAsia="zh-CN"/>
              </w:rPr>
              <w:t>1.</w:t>
            </w:r>
            <w:r>
              <w:rPr>
                <w:rFonts w:hint="eastAsia" w:ascii="宋体" w:hAnsi="宋体" w:cs="宋体"/>
                <w:color w:val="auto"/>
                <w:szCs w:val="28"/>
                <w:highlight w:val="none"/>
              </w:rPr>
              <w:t>项目管理人员（4分）</w:t>
            </w:r>
          </w:p>
          <w:p w14:paraId="3EDCCD0A">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00" w:firstLineChars="200"/>
              <w:textAlignment w:val="auto"/>
              <w:rPr>
                <w:rFonts w:hint="eastAsia" w:ascii="宋体" w:hAnsi="宋体" w:cs="宋体"/>
                <w:color w:val="auto"/>
                <w:szCs w:val="28"/>
                <w:highlight w:val="none"/>
              </w:rPr>
            </w:pPr>
            <w:r>
              <w:rPr>
                <w:rFonts w:hint="eastAsia" w:ascii="宋体" w:hAnsi="宋体" w:cs="宋体"/>
                <w:color w:val="auto"/>
                <w:szCs w:val="28"/>
                <w:highlight w:val="none"/>
                <w:lang w:eastAsia="zh-CN"/>
              </w:rPr>
              <w:t>竞选人</w:t>
            </w:r>
            <w:r>
              <w:rPr>
                <w:rFonts w:hint="eastAsia" w:ascii="宋体" w:hAnsi="宋体" w:cs="宋体"/>
                <w:color w:val="auto"/>
                <w:szCs w:val="28"/>
                <w:highlight w:val="none"/>
              </w:rPr>
              <w:t>拟派本</w:t>
            </w:r>
            <w:r>
              <w:rPr>
                <w:rFonts w:hint="eastAsia" w:ascii="宋体" w:hAnsi="宋体" w:cs="宋体"/>
                <w:color w:val="auto"/>
                <w:sz w:val="20"/>
                <w:szCs w:val="20"/>
                <w:highlight w:val="none"/>
                <w:lang w:val="en-US" w:eastAsia="zh-CN"/>
              </w:rPr>
              <w:t>分包</w:t>
            </w:r>
            <w:r>
              <w:rPr>
                <w:rFonts w:hint="eastAsia" w:ascii="宋体" w:hAnsi="宋体" w:cs="宋体"/>
                <w:color w:val="auto"/>
                <w:szCs w:val="28"/>
                <w:highlight w:val="none"/>
              </w:rPr>
              <w:t>的现场管理人员（作业管理、安全管理、卫生管理、保密管理、质量管理等）</w:t>
            </w:r>
            <w:r>
              <w:rPr>
                <w:rFonts w:hint="eastAsia" w:ascii="宋体" w:hAnsi="宋体" w:cs="宋体"/>
                <w:color w:val="auto"/>
                <w:szCs w:val="28"/>
                <w:highlight w:val="none"/>
                <w:lang w:val="en-US" w:eastAsia="zh-CN"/>
              </w:rPr>
              <w:t>自</w:t>
            </w:r>
            <w:r>
              <w:rPr>
                <w:rFonts w:hint="eastAsia" w:ascii="宋体" w:hAnsi="宋体" w:cs="宋体"/>
                <w:color w:val="auto"/>
                <w:szCs w:val="28"/>
                <w:highlight w:val="none"/>
              </w:rPr>
              <w:t>2020年1月1日</w:t>
            </w:r>
            <w:r>
              <w:rPr>
                <w:rFonts w:hint="eastAsia" w:ascii="宋体" w:hAnsi="宋体" w:cs="宋体"/>
                <w:color w:val="auto"/>
                <w:szCs w:val="28"/>
                <w:highlight w:val="none"/>
                <w:lang w:val="en-US" w:eastAsia="zh-CN"/>
              </w:rPr>
              <w:t>以来（以合同签订时间为准）</w:t>
            </w:r>
            <w:r>
              <w:rPr>
                <w:rFonts w:hint="eastAsia" w:ascii="宋体" w:hAnsi="宋体" w:cs="宋体"/>
                <w:color w:val="auto"/>
                <w:szCs w:val="28"/>
                <w:highlight w:val="none"/>
                <w:lang w:eastAsia="zh-CN"/>
              </w:rPr>
              <w:t>，</w:t>
            </w:r>
            <w:r>
              <w:rPr>
                <w:rFonts w:hint="eastAsia" w:ascii="宋体" w:hAnsi="宋体" w:cs="宋体"/>
                <w:color w:val="auto"/>
                <w:szCs w:val="28"/>
                <w:highlight w:val="none"/>
              </w:rPr>
              <w:t>具有</w:t>
            </w:r>
            <w:r>
              <w:rPr>
                <w:rFonts w:hint="eastAsia" w:ascii="宋体" w:hAnsi="宋体" w:cs="宋体"/>
                <w:color w:val="auto"/>
                <w:szCs w:val="28"/>
                <w:highlight w:val="none"/>
                <w:lang w:val="en-US" w:eastAsia="zh-CN"/>
              </w:rPr>
              <w:t>1个</w:t>
            </w:r>
            <w:r>
              <w:rPr>
                <w:rFonts w:hint="eastAsia" w:ascii="宋体" w:hAnsi="宋体" w:cs="宋体"/>
                <w:color w:val="auto"/>
                <w:szCs w:val="28"/>
                <w:highlight w:val="none"/>
              </w:rPr>
              <w:t>类似展馆（厅）业绩的，得4分</w:t>
            </w:r>
            <w:r>
              <w:rPr>
                <w:rFonts w:hint="eastAsia" w:ascii="宋体" w:hAnsi="宋体" w:cs="宋体"/>
                <w:color w:val="auto"/>
                <w:szCs w:val="28"/>
                <w:highlight w:val="none"/>
                <w:lang w:eastAsia="zh-CN"/>
              </w:rPr>
              <w:t>，</w:t>
            </w:r>
            <w:r>
              <w:rPr>
                <w:rFonts w:hint="eastAsia" w:ascii="宋体" w:hAnsi="宋体" w:cs="宋体"/>
                <w:color w:val="auto"/>
                <w:szCs w:val="28"/>
                <w:highlight w:val="none"/>
                <w:lang w:val="en-US" w:eastAsia="zh-CN"/>
              </w:rPr>
              <w:t>本项最多得4分</w:t>
            </w:r>
            <w:r>
              <w:rPr>
                <w:rFonts w:hint="eastAsia" w:ascii="宋体" w:hAnsi="宋体" w:cs="宋体"/>
                <w:color w:val="auto"/>
                <w:szCs w:val="28"/>
                <w:highlight w:val="none"/>
              </w:rPr>
              <w:t>。</w:t>
            </w:r>
          </w:p>
        </w:tc>
        <w:tc>
          <w:tcPr>
            <w:tcW w:w="1330" w:type="dxa"/>
            <w:vMerge w:val="restart"/>
            <w:noWrap/>
            <w:vAlign w:val="center"/>
          </w:tcPr>
          <w:p w14:paraId="761FCDEC">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宋体"/>
                <w:color w:val="auto"/>
                <w:szCs w:val="28"/>
                <w:highlight w:val="none"/>
              </w:rPr>
            </w:pPr>
            <w:r>
              <w:rPr>
                <w:rFonts w:hint="eastAsia" w:ascii="宋体" w:hAnsi="宋体" w:cs="宋体"/>
                <w:color w:val="auto"/>
                <w:szCs w:val="28"/>
                <w:highlight w:val="none"/>
              </w:rPr>
              <w:t>提供</w:t>
            </w:r>
            <w:r>
              <w:rPr>
                <w:rFonts w:hint="eastAsia" w:ascii="宋体" w:hAnsi="宋体" w:cs="宋体"/>
                <w:color w:val="auto"/>
                <w:szCs w:val="28"/>
                <w:highlight w:val="none"/>
                <w:lang w:val="en-US" w:eastAsia="zh-CN"/>
              </w:rPr>
              <w:t>相关</w:t>
            </w:r>
            <w:r>
              <w:rPr>
                <w:rFonts w:hint="eastAsia" w:ascii="宋体" w:hAnsi="宋体" w:cs="宋体"/>
                <w:color w:val="auto"/>
                <w:szCs w:val="28"/>
                <w:highlight w:val="none"/>
              </w:rPr>
              <w:t>证明材料</w:t>
            </w:r>
            <w:r>
              <w:rPr>
                <w:rFonts w:hint="eastAsia" w:ascii="宋体" w:hAnsi="宋体" w:cs="宋体"/>
                <w:color w:val="auto"/>
                <w:szCs w:val="28"/>
                <w:highlight w:val="none"/>
                <w:lang w:val="en-US" w:eastAsia="zh-CN"/>
              </w:rPr>
              <w:t>并</w:t>
            </w:r>
            <w:r>
              <w:rPr>
                <w:rFonts w:hint="eastAsia" w:ascii="宋体" w:hAnsi="宋体" w:cs="宋体"/>
                <w:color w:val="auto"/>
                <w:szCs w:val="28"/>
                <w:highlight w:val="none"/>
              </w:rPr>
              <w:t>加盖</w:t>
            </w:r>
            <w:r>
              <w:rPr>
                <w:rFonts w:hint="eastAsia" w:ascii="宋体" w:hAnsi="宋体" w:cs="宋体"/>
                <w:color w:val="auto"/>
                <w:szCs w:val="28"/>
                <w:highlight w:val="none"/>
                <w:lang w:eastAsia="zh-CN"/>
              </w:rPr>
              <w:t>竞选人</w:t>
            </w:r>
            <w:r>
              <w:rPr>
                <w:rFonts w:hint="eastAsia" w:ascii="宋体" w:hAnsi="宋体" w:cs="宋体"/>
                <w:color w:val="auto"/>
                <w:szCs w:val="28"/>
                <w:highlight w:val="none"/>
              </w:rPr>
              <w:t>公章。</w:t>
            </w:r>
          </w:p>
        </w:tc>
      </w:tr>
      <w:tr w14:paraId="71097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320" w:hRule="atLeast"/>
          <w:jc w:val="center"/>
        </w:trPr>
        <w:tc>
          <w:tcPr>
            <w:tcW w:w="437" w:type="dxa"/>
            <w:vMerge w:val="continue"/>
            <w:noWrap/>
            <w:vAlign w:val="center"/>
          </w:tcPr>
          <w:p w14:paraId="53D75A7D">
            <w:pPr>
              <w:keepNext w:val="0"/>
              <w:keepLines w:val="0"/>
              <w:pageBreakBefore w:val="0"/>
              <w:widowControl w:val="0"/>
              <w:kinsoku/>
              <w:wordWrap/>
              <w:overflowPunct/>
              <w:topLinePunct w:val="0"/>
              <w:autoSpaceDE/>
              <w:autoSpaceDN/>
              <w:bidi w:val="0"/>
              <w:adjustRightInd/>
              <w:snapToGrid/>
              <w:spacing w:line="400" w:lineRule="exact"/>
              <w:textAlignment w:val="auto"/>
              <w:rPr>
                <w:color w:val="auto"/>
                <w:highlight w:val="none"/>
              </w:rPr>
            </w:pPr>
          </w:p>
        </w:tc>
        <w:tc>
          <w:tcPr>
            <w:tcW w:w="1118" w:type="dxa"/>
            <w:vMerge w:val="continue"/>
            <w:noWrap/>
            <w:vAlign w:val="center"/>
          </w:tcPr>
          <w:p w14:paraId="165099EA">
            <w:pPr>
              <w:keepNext w:val="0"/>
              <w:keepLines w:val="0"/>
              <w:pageBreakBefore w:val="0"/>
              <w:widowControl w:val="0"/>
              <w:kinsoku/>
              <w:wordWrap/>
              <w:overflowPunct/>
              <w:topLinePunct w:val="0"/>
              <w:autoSpaceDE/>
              <w:autoSpaceDN/>
              <w:bidi w:val="0"/>
              <w:adjustRightInd/>
              <w:snapToGrid/>
              <w:spacing w:line="400" w:lineRule="exact"/>
              <w:textAlignment w:val="auto"/>
              <w:rPr>
                <w:color w:val="auto"/>
                <w:highlight w:val="none"/>
              </w:rPr>
            </w:pPr>
          </w:p>
        </w:tc>
        <w:tc>
          <w:tcPr>
            <w:tcW w:w="825" w:type="dxa"/>
            <w:vMerge w:val="continue"/>
            <w:noWrap/>
            <w:vAlign w:val="center"/>
          </w:tcPr>
          <w:p w14:paraId="5F6857C7">
            <w:pPr>
              <w:keepNext w:val="0"/>
              <w:keepLines w:val="0"/>
              <w:pageBreakBefore w:val="0"/>
              <w:widowControl w:val="0"/>
              <w:kinsoku/>
              <w:wordWrap/>
              <w:overflowPunct/>
              <w:topLinePunct w:val="0"/>
              <w:autoSpaceDE/>
              <w:autoSpaceDN/>
              <w:bidi w:val="0"/>
              <w:adjustRightInd/>
              <w:snapToGrid/>
              <w:spacing w:line="400" w:lineRule="exact"/>
              <w:textAlignment w:val="auto"/>
              <w:rPr>
                <w:color w:val="auto"/>
                <w:highlight w:val="none"/>
              </w:rPr>
            </w:pPr>
          </w:p>
        </w:tc>
        <w:tc>
          <w:tcPr>
            <w:tcW w:w="7266" w:type="dxa"/>
            <w:noWrap/>
            <w:vAlign w:val="center"/>
          </w:tcPr>
          <w:p w14:paraId="7ABA408A">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宋体"/>
                <w:color w:val="auto"/>
                <w:szCs w:val="28"/>
                <w:highlight w:val="none"/>
              </w:rPr>
            </w:pPr>
            <w:r>
              <w:rPr>
                <w:rFonts w:hint="eastAsia" w:ascii="宋体" w:hAnsi="宋体" w:cs="宋体"/>
                <w:color w:val="auto"/>
                <w:szCs w:val="28"/>
                <w:highlight w:val="none"/>
                <w:lang w:val="en-US" w:eastAsia="zh-CN"/>
              </w:rPr>
              <w:t>2.</w:t>
            </w:r>
            <w:r>
              <w:rPr>
                <w:rFonts w:hint="eastAsia" w:ascii="宋体" w:hAnsi="宋体" w:cs="宋体"/>
                <w:color w:val="auto"/>
                <w:szCs w:val="28"/>
                <w:highlight w:val="none"/>
              </w:rPr>
              <w:t>项目实施人员（6分）</w:t>
            </w:r>
          </w:p>
          <w:p w14:paraId="152047CA">
            <w:pPr>
              <w:keepNext w:val="0"/>
              <w:keepLines w:val="0"/>
              <w:pageBreakBefore w:val="0"/>
              <w:widowControl w:val="0"/>
              <w:kinsoku/>
              <w:wordWrap/>
              <w:overflowPunct/>
              <w:topLinePunct w:val="0"/>
              <w:autoSpaceDE/>
              <w:autoSpaceDN/>
              <w:bidi w:val="0"/>
              <w:adjustRightInd/>
              <w:snapToGrid/>
              <w:spacing w:line="400" w:lineRule="exact"/>
              <w:ind w:firstLine="400" w:firstLineChars="200"/>
              <w:textAlignment w:val="auto"/>
              <w:rPr>
                <w:rFonts w:hint="eastAsia" w:ascii="宋体" w:hAnsi="宋体" w:cs="宋体"/>
                <w:color w:val="auto"/>
                <w:szCs w:val="28"/>
                <w:highlight w:val="none"/>
              </w:rPr>
            </w:pPr>
            <w:r>
              <w:rPr>
                <w:rFonts w:hint="eastAsia" w:ascii="宋体" w:hAnsi="宋体" w:cs="宋体"/>
                <w:color w:val="auto"/>
                <w:szCs w:val="28"/>
                <w:highlight w:val="none"/>
              </w:rPr>
              <w:t>项目现场实施人员（除项目管理人员外）中有电工证</w:t>
            </w:r>
            <w:r>
              <w:rPr>
                <w:rFonts w:hint="eastAsia" w:ascii="宋体" w:hAnsi="宋体" w:cs="宋体"/>
                <w:color w:val="auto"/>
                <w:szCs w:val="28"/>
                <w:highlight w:val="none"/>
                <w:lang w:val="en-US" w:eastAsia="zh-CN"/>
              </w:rPr>
              <w:t>或</w:t>
            </w:r>
            <w:r>
              <w:rPr>
                <w:rFonts w:hint="eastAsia" w:ascii="宋体" w:hAnsi="宋体" w:cs="宋体"/>
                <w:color w:val="auto"/>
                <w:szCs w:val="28"/>
                <w:highlight w:val="none"/>
              </w:rPr>
              <w:t>焊接证等专业从业资格证书且参与过类似展馆（厅）</w:t>
            </w:r>
            <w:r>
              <w:rPr>
                <w:rFonts w:hint="eastAsia" w:ascii="宋体" w:hAnsi="宋体" w:cs="宋体"/>
                <w:color w:val="auto"/>
                <w:szCs w:val="28"/>
                <w:highlight w:val="none"/>
                <w:lang w:val="en-US" w:eastAsia="zh-CN"/>
              </w:rPr>
              <w:t>布置</w:t>
            </w:r>
            <w:r>
              <w:rPr>
                <w:rFonts w:hint="eastAsia" w:ascii="宋体" w:hAnsi="宋体" w:cs="宋体"/>
                <w:color w:val="auto"/>
                <w:szCs w:val="28"/>
                <w:highlight w:val="none"/>
              </w:rPr>
              <w:t>业绩的，每提供一</w:t>
            </w:r>
            <w:r>
              <w:rPr>
                <w:rFonts w:hint="eastAsia" w:ascii="宋体" w:hAnsi="宋体" w:cs="宋体"/>
                <w:color w:val="auto"/>
                <w:szCs w:val="28"/>
                <w:highlight w:val="none"/>
                <w:lang w:val="en-US" w:eastAsia="zh-CN"/>
              </w:rPr>
              <w:t>项完整资料</w:t>
            </w:r>
            <w:r>
              <w:rPr>
                <w:rFonts w:hint="eastAsia" w:ascii="宋体" w:hAnsi="宋体" w:cs="宋体"/>
                <w:color w:val="auto"/>
                <w:szCs w:val="28"/>
                <w:highlight w:val="none"/>
              </w:rPr>
              <w:t>得2分，本项最高分6分。</w:t>
            </w:r>
          </w:p>
        </w:tc>
        <w:tc>
          <w:tcPr>
            <w:tcW w:w="1330" w:type="dxa"/>
            <w:vMerge w:val="continue"/>
            <w:noWrap/>
            <w:vAlign w:val="center"/>
          </w:tcPr>
          <w:p w14:paraId="5EC2C4C8">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宋体"/>
                <w:color w:val="auto"/>
                <w:szCs w:val="28"/>
                <w:highlight w:val="none"/>
              </w:rPr>
            </w:pPr>
          </w:p>
        </w:tc>
      </w:tr>
      <w:tr w14:paraId="68AE6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065" w:hRule="atLeast"/>
          <w:jc w:val="center"/>
        </w:trPr>
        <w:tc>
          <w:tcPr>
            <w:tcW w:w="437" w:type="dxa"/>
            <w:vMerge w:val="continue"/>
            <w:noWrap/>
            <w:vAlign w:val="center"/>
          </w:tcPr>
          <w:p w14:paraId="6426A2B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宋体"/>
                <w:color w:val="auto"/>
                <w:szCs w:val="28"/>
                <w:highlight w:val="none"/>
              </w:rPr>
            </w:pPr>
            <w:bookmarkStart w:id="69" w:name="_Toc25466"/>
            <w:bookmarkStart w:id="70" w:name="_Toc428437947"/>
          </w:p>
        </w:tc>
        <w:tc>
          <w:tcPr>
            <w:tcW w:w="1118" w:type="dxa"/>
            <w:vMerge w:val="continue"/>
            <w:noWrap/>
            <w:vAlign w:val="center"/>
          </w:tcPr>
          <w:p w14:paraId="10747FB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宋体"/>
                <w:color w:val="auto"/>
                <w:szCs w:val="28"/>
                <w:highlight w:val="none"/>
              </w:rPr>
            </w:pPr>
          </w:p>
        </w:tc>
        <w:tc>
          <w:tcPr>
            <w:tcW w:w="825" w:type="dxa"/>
            <w:noWrap/>
            <w:vAlign w:val="center"/>
          </w:tcPr>
          <w:p w14:paraId="2E865586">
            <w:pPr>
              <w:pStyle w:val="39"/>
              <w:keepNext w:val="0"/>
              <w:keepLines w:val="0"/>
              <w:pageBreakBefore w:val="0"/>
              <w:widowControl w:val="0"/>
              <w:pBdr>
                <w:bottom w:val="none" w:color="auto" w:sz="0" w:space="0"/>
              </w:pBdr>
              <w:tabs>
                <w:tab w:val="left" w:pos="420"/>
              </w:tabs>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8"/>
                <w:highlight w:val="none"/>
                <w:lang w:eastAsia="zh-CN"/>
              </w:rPr>
            </w:pPr>
            <w:r>
              <w:rPr>
                <w:rFonts w:hint="eastAsia" w:ascii="宋体" w:hAnsi="宋体" w:cstheme="minorBidi"/>
                <w:color w:val="auto"/>
                <w:sz w:val="21"/>
                <w:szCs w:val="21"/>
                <w:highlight w:val="none"/>
                <w:lang w:val="en-US" w:eastAsia="zh-CN"/>
                <w14:ligatures w14:val="standardContextual"/>
              </w:rPr>
              <w:t>15分</w:t>
            </w:r>
          </w:p>
        </w:tc>
        <w:tc>
          <w:tcPr>
            <w:tcW w:w="7266" w:type="dxa"/>
            <w:noWrap/>
            <w:vAlign w:val="center"/>
          </w:tcPr>
          <w:p w14:paraId="072E460B">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olor w:val="auto"/>
                <w:szCs w:val="21"/>
                <w:highlight w:val="none"/>
                <w:lang w:val="en-US" w:eastAsia="zh-CN"/>
              </w:rPr>
            </w:pPr>
            <w:r>
              <w:rPr>
                <w:rFonts w:hint="eastAsia" w:ascii="宋体" w:hAnsi="宋体"/>
                <w:color w:val="auto"/>
                <w:szCs w:val="21"/>
                <w:highlight w:val="none"/>
                <w:lang w:val="en-US" w:eastAsia="zh-CN"/>
              </w:rPr>
              <w:t>3.业绩（15分）</w:t>
            </w:r>
          </w:p>
          <w:p w14:paraId="4EFBFA4A">
            <w:pPr>
              <w:keepNext w:val="0"/>
              <w:keepLines w:val="0"/>
              <w:pageBreakBefore w:val="0"/>
              <w:widowControl w:val="0"/>
              <w:kinsoku/>
              <w:wordWrap/>
              <w:overflowPunct/>
              <w:topLinePunct w:val="0"/>
              <w:autoSpaceDE/>
              <w:autoSpaceDN/>
              <w:bidi w:val="0"/>
              <w:adjustRightInd/>
              <w:snapToGrid/>
              <w:spacing w:line="400" w:lineRule="exact"/>
              <w:ind w:firstLine="400" w:firstLineChars="200"/>
              <w:textAlignment w:val="auto"/>
              <w:rPr>
                <w:rFonts w:hint="default" w:ascii="宋体" w:hAnsi="宋体" w:eastAsia="宋体" w:cs="宋体"/>
                <w:color w:val="auto"/>
                <w:szCs w:val="28"/>
                <w:highlight w:val="none"/>
                <w:lang w:val="en-US" w:eastAsia="zh-CN"/>
              </w:rPr>
            </w:pPr>
            <w:r>
              <w:rPr>
                <w:rFonts w:hint="eastAsia" w:ascii="宋体" w:hAnsi="宋体" w:cs="宋体"/>
                <w:color w:val="auto"/>
                <w:szCs w:val="28"/>
                <w:highlight w:val="none"/>
                <w:lang w:val="en-US" w:eastAsia="zh-CN"/>
              </w:rPr>
              <w:t>自</w:t>
            </w:r>
            <w:r>
              <w:rPr>
                <w:rFonts w:hint="eastAsia" w:ascii="宋体" w:hAnsi="宋体" w:cs="宋体"/>
                <w:color w:val="auto"/>
                <w:szCs w:val="28"/>
                <w:highlight w:val="none"/>
              </w:rPr>
              <w:t>2020年1月1日</w:t>
            </w:r>
            <w:r>
              <w:rPr>
                <w:rFonts w:hint="eastAsia" w:ascii="宋体" w:hAnsi="宋体" w:cs="宋体"/>
                <w:color w:val="auto"/>
                <w:szCs w:val="28"/>
                <w:highlight w:val="none"/>
                <w:lang w:val="en-US" w:eastAsia="zh-CN"/>
              </w:rPr>
              <w:t>以来（以合同签订时间为准）</w:t>
            </w:r>
            <w:r>
              <w:rPr>
                <w:rFonts w:hint="eastAsia" w:ascii="宋体" w:hAnsi="宋体" w:cs="宋体"/>
                <w:color w:val="auto"/>
                <w:szCs w:val="28"/>
                <w:highlight w:val="none"/>
              </w:rPr>
              <w:t>，</w:t>
            </w:r>
            <w:r>
              <w:rPr>
                <w:rFonts w:hint="eastAsia" w:ascii="宋体" w:hAnsi="宋体" w:cs="宋体"/>
                <w:color w:val="auto"/>
                <w:szCs w:val="28"/>
                <w:highlight w:val="none"/>
                <w:lang w:eastAsia="zh-CN"/>
              </w:rPr>
              <w:t>竞选人</w:t>
            </w:r>
            <w:r>
              <w:rPr>
                <w:rFonts w:hint="eastAsia" w:ascii="宋体" w:hAnsi="宋体" w:cs="宋体"/>
                <w:color w:val="auto"/>
                <w:szCs w:val="28"/>
                <w:highlight w:val="none"/>
              </w:rPr>
              <w:t>承接过</w:t>
            </w:r>
            <w:r>
              <w:rPr>
                <w:rFonts w:hint="eastAsia" w:ascii="宋体" w:hAnsi="宋体" w:cs="宋体"/>
                <w:color w:val="auto"/>
                <w:szCs w:val="28"/>
                <w:highlight w:val="none"/>
                <w:lang w:val="en-US" w:eastAsia="zh-CN"/>
              </w:rPr>
              <w:t>类似</w:t>
            </w:r>
            <w:r>
              <w:rPr>
                <w:rFonts w:hint="eastAsia" w:ascii="宋体" w:hAnsi="宋体" w:cs="宋体"/>
                <w:color w:val="auto"/>
                <w:szCs w:val="28"/>
                <w:highlight w:val="none"/>
              </w:rPr>
              <w:t>专题展馆（厅）现场布展</w:t>
            </w:r>
            <w:r>
              <w:rPr>
                <w:rFonts w:hint="eastAsia" w:ascii="宋体" w:hAnsi="宋体" w:cs="宋体"/>
                <w:color w:val="auto"/>
                <w:szCs w:val="28"/>
                <w:highlight w:val="none"/>
                <w:lang w:val="en-US" w:eastAsia="zh-CN"/>
              </w:rPr>
              <w:t>项目业绩的</w:t>
            </w:r>
            <w:r>
              <w:rPr>
                <w:rFonts w:hint="eastAsia" w:ascii="宋体" w:hAnsi="宋体" w:cs="宋体"/>
                <w:color w:val="auto"/>
                <w:szCs w:val="28"/>
                <w:highlight w:val="none"/>
              </w:rPr>
              <w:t>。每</w:t>
            </w:r>
            <w:r>
              <w:rPr>
                <w:rFonts w:hint="eastAsia" w:ascii="宋体" w:hAnsi="宋体" w:cs="宋体"/>
                <w:color w:val="auto"/>
                <w:szCs w:val="28"/>
                <w:highlight w:val="none"/>
                <w:lang w:val="en-US" w:eastAsia="zh-CN"/>
              </w:rPr>
              <w:t>提供1个业绩</w:t>
            </w:r>
            <w:r>
              <w:rPr>
                <w:rFonts w:hint="eastAsia" w:ascii="宋体" w:hAnsi="宋体" w:cs="宋体"/>
                <w:color w:val="auto"/>
                <w:szCs w:val="28"/>
                <w:highlight w:val="none"/>
              </w:rPr>
              <w:t>得5分，</w:t>
            </w:r>
            <w:r>
              <w:rPr>
                <w:rFonts w:hint="eastAsia" w:ascii="宋体" w:hAnsi="宋体" w:cs="宋体"/>
                <w:color w:val="auto"/>
                <w:szCs w:val="28"/>
                <w:highlight w:val="none"/>
                <w:lang w:val="en-US" w:eastAsia="zh-CN"/>
              </w:rPr>
              <w:t>本项</w:t>
            </w:r>
            <w:r>
              <w:rPr>
                <w:rFonts w:hint="eastAsia" w:ascii="宋体" w:hAnsi="宋体" w:cs="宋体"/>
                <w:color w:val="auto"/>
                <w:szCs w:val="28"/>
                <w:highlight w:val="none"/>
              </w:rPr>
              <w:t>最多得15分。</w:t>
            </w:r>
            <w:r>
              <w:rPr>
                <w:rFonts w:hint="eastAsia" w:ascii="宋体" w:hAnsi="宋体" w:cs="宋体"/>
                <w:color w:val="auto"/>
                <w:szCs w:val="28"/>
                <w:highlight w:val="none"/>
                <w:lang w:val="en-US" w:eastAsia="zh-CN"/>
              </w:rPr>
              <w:t xml:space="preserve">    </w:t>
            </w:r>
          </w:p>
        </w:tc>
        <w:tc>
          <w:tcPr>
            <w:tcW w:w="1330" w:type="dxa"/>
            <w:noWrap/>
            <w:vAlign w:val="center"/>
          </w:tcPr>
          <w:p w14:paraId="2ED197E7">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cs="宋体"/>
                <w:color w:val="auto"/>
                <w:szCs w:val="28"/>
                <w:highlight w:val="none"/>
              </w:rPr>
            </w:pPr>
            <w:r>
              <w:rPr>
                <w:rFonts w:hint="eastAsia" w:ascii="宋体" w:hAnsi="宋体" w:eastAsia="宋体"/>
                <w:color w:val="auto"/>
                <w:szCs w:val="21"/>
                <w:highlight w:val="none"/>
              </w:rPr>
              <w:t>提供合同复印件</w:t>
            </w:r>
            <w:r>
              <w:rPr>
                <w:rFonts w:hint="eastAsia" w:ascii="宋体" w:hAnsi="宋体"/>
                <w:color w:val="auto"/>
                <w:szCs w:val="21"/>
                <w:highlight w:val="none"/>
                <w:lang w:val="en-US" w:eastAsia="zh-CN"/>
              </w:rPr>
              <w:t>并</w:t>
            </w:r>
            <w:r>
              <w:rPr>
                <w:rFonts w:hint="eastAsia" w:ascii="宋体" w:hAnsi="宋体" w:eastAsia="宋体"/>
                <w:color w:val="auto"/>
                <w:szCs w:val="21"/>
                <w:highlight w:val="none"/>
              </w:rPr>
              <w:t>加盖</w:t>
            </w:r>
            <w:r>
              <w:rPr>
                <w:rFonts w:hint="eastAsia" w:ascii="宋体" w:hAnsi="宋体"/>
                <w:color w:val="auto"/>
                <w:szCs w:val="21"/>
                <w:highlight w:val="none"/>
                <w:lang w:eastAsia="zh-CN"/>
              </w:rPr>
              <w:t>竞选人</w:t>
            </w:r>
            <w:r>
              <w:rPr>
                <w:rFonts w:hint="eastAsia" w:ascii="宋体" w:hAnsi="宋体" w:eastAsia="宋体"/>
                <w:color w:val="auto"/>
                <w:szCs w:val="21"/>
                <w:highlight w:val="none"/>
              </w:rPr>
              <w:t>公章。</w:t>
            </w:r>
          </w:p>
        </w:tc>
      </w:tr>
    </w:tbl>
    <w:p w14:paraId="5659F50C">
      <w:pPr>
        <w:pageBreakBefore w:val="0"/>
        <w:kinsoku/>
        <w:wordWrap/>
        <w:overflowPunct/>
        <w:topLinePunct w:val="0"/>
        <w:autoSpaceDE/>
        <w:autoSpaceDN/>
        <w:bidi w:val="0"/>
        <w:adjustRightInd/>
        <w:snapToGrid/>
        <w:spacing w:before="0" w:after="0" w:line="480" w:lineRule="exact"/>
        <w:textAlignment w:val="auto"/>
        <w:outlineLvl w:val="9"/>
        <w:rPr>
          <w:rFonts w:hint="eastAsia" w:ascii="宋体" w:hAnsi="宋体" w:cs="宋体"/>
          <w:b/>
          <w:bCs/>
          <w:color w:val="auto"/>
          <w:sz w:val="28"/>
          <w:szCs w:val="28"/>
          <w:highlight w:val="none"/>
          <w:lang w:val="en-US" w:eastAsia="zh-CN"/>
        </w:rPr>
      </w:pPr>
      <w:r>
        <w:rPr>
          <w:rFonts w:hint="eastAsia" w:ascii="宋体" w:hAnsi="宋体" w:cs="宋体"/>
          <w:b/>
          <w:bCs/>
          <w:color w:val="auto"/>
          <w:sz w:val="28"/>
          <w:szCs w:val="28"/>
          <w:highlight w:val="none"/>
          <w:lang w:val="en-US" w:eastAsia="zh-CN"/>
        </w:rPr>
        <w:t>包2：无线电展厅片源制作及播放设备采购服务</w:t>
      </w:r>
    </w:p>
    <w:tbl>
      <w:tblPr>
        <w:tblStyle w:val="61"/>
        <w:tblW w:w="110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3"/>
        <w:gridCol w:w="1132"/>
        <w:gridCol w:w="804"/>
        <w:gridCol w:w="7282"/>
        <w:gridCol w:w="1349"/>
      </w:tblGrid>
      <w:tr w14:paraId="2ED84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463" w:type="dxa"/>
            <w:tcBorders>
              <w:top w:val="single" w:color="auto" w:sz="4" w:space="0"/>
              <w:left w:val="single" w:color="auto" w:sz="4" w:space="0"/>
              <w:bottom w:val="single" w:color="auto" w:sz="4" w:space="0"/>
              <w:right w:val="single" w:color="auto" w:sz="4" w:space="0"/>
            </w:tcBorders>
            <w:shd w:val="clear" w:color="auto" w:fill="auto"/>
            <w:vAlign w:val="center"/>
          </w:tcPr>
          <w:p w14:paraId="1A1FE1FF">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cs="宋体"/>
                <w:b/>
                <w:color w:val="auto"/>
                <w:sz w:val="20"/>
                <w:szCs w:val="20"/>
                <w:highlight w:val="none"/>
              </w:rPr>
            </w:pPr>
            <w:r>
              <w:rPr>
                <w:rFonts w:hint="eastAsia" w:ascii="宋体" w:hAnsi="宋体" w:cs="宋体"/>
                <w:b/>
                <w:color w:val="auto"/>
                <w:sz w:val="20"/>
                <w:szCs w:val="20"/>
                <w:highlight w:val="none"/>
              </w:rPr>
              <w:t>序号</w:t>
            </w:r>
          </w:p>
        </w:tc>
        <w:tc>
          <w:tcPr>
            <w:tcW w:w="1132" w:type="dxa"/>
            <w:tcBorders>
              <w:top w:val="single" w:color="auto" w:sz="4" w:space="0"/>
              <w:left w:val="single" w:color="auto" w:sz="4" w:space="0"/>
              <w:bottom w:val="single" w:color="auto" w:sz="4" w:space="0"/>
              <w:right w:val="single" w:color="auto" w:sz="4" w:space="0"/>
            </w:tcBorders>
            <w:shd w:val="clear" w:color="auto" w:fill="auto"/>
            <w:vAlign w:val="center"/>
          </w:tcPr>
          <w:p w14:paraId="75B03DD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宋体"/>
                <w:b/>
                <w:color w:val="auto"/>
                <w:sz w:val="20"/>
                <w:szCs w:val="20"/>
                <w:highlight w:val="none"/>
              </w:rPr>
            </w:pPr>
            <w:r>
              <w:rPr>
                <w:rFonts w:hint="eastAsia" w:ascii="宋体" w:hAnsi="宋体" w:cs="宋体"/>
                <w:b/>
                <w:color w:val="auto"/>
                <w:sz w:val="20"/>
                <w:szCs w:val="20"/>
                <w:highlight w:val="none"/>
              </w:rPr>
              <w:t>评分因素及权重</w:t>
            </w:r>
          </w:p>
        </w:tc>
        <w:tc>
          <w:tcPr>
            <w:tcW w:w="804" w:type="dxa"/>
            <w:tcBorders>
              <w:top w:val="single" w:color="auto" w:sz="4" w:space="0"/>
              <w:left w:val="single" w:color="auto" w:sz="4" w:space="0"/>
              <w:bottom w:val="single" w:color="auto" w:sz="4" w:space="0"/>
              <w:right w:val="single" w:color="auto" w:sz="4" w:space="0"/>
            </w:tcBorders>
            <w:shd w:val="clear" w:color="auto" w:fill="auto"/>
            <w:vAlign w:val="center"/>
          </w:tcPr>
          <w:p w14:paraId="054274F9">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cs="宋体"/>
                <w:b/>
                <w:color w:val="auto"/>
                <w:sz w:val="20"/>
                <w:szCs w:val="20"/>
                <w:highlight w:val="none"/>
              </w:rPr>
            </w:pPr>
            <w:r>
              <w:rPr>
                <w:rFonts w:hint="eastAsia" w:ascii="宋体" w:hAnsi="宋体" w:cs="宋体"/>
                <w:b/>
                <w:color w:val="auto"/>
                <w:sz w:val="20"/>
                <w:szCs w:val="20"/>
                <w:highlight w:val="none"/>
              </w:rPr>
              <w:t>分值</w:t>
            </w:r>
          </w:p>
        </w:tc>
        <w:tc>
          <w:tcPr>
            <w:tcW w:w="7282" w:type="dxa"/>
            <w:tcBorders>
              <w:top w:val="single" w:color="auto" w:sz="4" w:space="0"/>
              <w:left w:val="single" w:color="auto" w:sz="4" w:space="0"/>
              <w:bottom w:val="single" w:color="auto" w:sz="4" w:space="0"/>
              <w:right w:val="single" w:color="auto" w:sz="4" w:space="0"/>
            </w:tcBorders>
            <w:shd w:val="clear" w:color="auto" w:fill="auto"/>
            <w:vAlign w:val="center"/>
          </w:tcPr>
          <w:p w14:paraId="618E29BB">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cs="宋体"/>
                <w:b/>
                <w:color w:val="auto"/>
                <w:sz w:val="20"/>
                <w:szCs w:val="20"/>
                <w:highlight w:val="none"/>
              </w:rPr>
            </w:pPr>
            <w:r>
              <w:rPr>
                <w:rFonts w:hint="eastAsia" w:ascii="宋体" w:hAnsi="宋体" w:cs="宋体"/>
                <w:b/>
                <w:color w:val="auto"/>
                <w:sz w:val="20"/>
                <w:szCs w:val="20"/>
                <w:highlight w:val="none"/>
              </w:rPr>
              <w:t>评分标准</w:t>
            </w:r>
          </w:p>
        </w:tc>
        <w:tc>
          <w:tcPr>
            <w:tcW w:w="1349" w:type="dxa"/>
            <w:tcBorders>
              <w:top w:val="single" w:color="auto" w:sz="4" w:space="0"/>
              <w:left w:val="single" w:color="auto" w:sz="4" w:space="0"/>
              <w:bottom w:val="single" w:color="auto" w:sz="4" w:space="0"/>
              <w:right w:val="single" w:color="auto" w:sz="4" w:space="0"/>
            </w:tcBorders>
            <w:shd w:val="clear" w:color="auto" w:fill="auto"/>
            <w:vAlign w:val="center"/>
          </w:tcPr>
          <w:p w14:paraId="25E3CA65">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cs="宋体"/>
                <w:b/>
                <w:color w:val="auto"/>
                <w:sz w:val="20"/>
                <w:szCs w:val="20"/>
                <w:highlight w:val="none"/>
              </w:rPr>
            </w:pPr>
            <w:r>
              <w:rPr>
                <w:rFonts w:hint="eastAsia" w:ascii="宋体" w:hAnsi="宋体" w:cs="宋体"/>
                <w:b/>
                <w:color w:val="auto"/>
                <w:sz w:val="20"/>
                <w:szCs w:val="20"/>
                <w:highlight w:val="none"/>
              </w:rPr>
              <w:t>说明</w:t>
            </w:r>
          </w:p>
        </w:tc>
      </w:tr>
      <w:tr w14:paraId="75606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0" w:hRule="atLeast"/>
          <w:jc w:val="center"/>
        </w:trPr>
        <w:tc>
          <w:tcPr>
            <w:tcW w:w="463" w:type="dxa"/>
            <w:tcBorders>
              <w:top w:val="single" w:color="auto" w:sz="4" w:space="0"/>
              <w:left w:val="single" w:color="auto" w:sz="4" w:space="0"/>
              <w:bottom w:val="single" w:color="auto" w:sz="4" w:space="0"/>
              <w:right w:val="single" w:color="auto" w:sz="4" w:space="0"/>
            </w:tcBorders>
            <w:vAlign w:val="center"/>
          </w:tcPr>
          <w:p w14:paraId="3A4B4023">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olor w:val="auto"/>
                <w:sz w:val="20"/>
                <w:szCs w:val="20"/>
                <w:highlight w:val="none"/>
              </w:rPr>
            </w:pPr>
            <w:r>
              <w:rPr>
                <w:rFonts w:hint="eastAsia" w:ascii="宋体" w:hAnsi="宋体" w:eastAsia="宋体"/>
                <w:color w:val="auto"/>
                <w:sz w:val="20"/>
                <w:szCs w:val="20"/>
                <w:highlight w:val="none"/>
              </w:rPr>
              <w:t>1</w:t>
            </w:r>
          </w:p>
        </w:tc>
        <w:tc>
          <w:tcPr>
            <w:tcW w:w="1132" w:type="dxa"/>
            <w:tcBorders>
              <w:top w:val="single" w:color="auto" w:sz="4" w:space="0"/>
              <w:left w:val="single" w:color="auto" w:sz="4" w:space="0"/>
              <w:bottom w:val="single" w:color="auto" w:sz="4" w:space="0"/>
              <w:right w:val="single" w:color="auto" w:sz="4" w:space="0"/>
            </w:tcBorders>
            <w:vAlign w:val="center"/>
          </w:tcPr>
          <w:p w14:paraId="73E842AC">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olor w:val="auto"/>
                <w:sz w:val="20"/>
                <w:szCs w:val="20"/>
                <w:highlight w:val="none"/>
              </w:rPr>
            </w:pPr>
            <w:r>
              <w:rPr>
                <w:rFonts w:hint="eastAsia" w:ascii="宋体" w:hAnsi="宋体" w:eastAsia="宋体"/>
                <w:color w:val="auto"/>
                <w:sz w:val="20"/>
                <w:szCs w:val="20"/>
                <w:highlight w:val="none"/>
                <w:lang w:val="en-US" w:eastAsia="zh-CN"/>
              </w:rPr>
              <w:t>比选</w:t>
            </w:r>
            <w:r>
              <w:rPr>
                <w:rFonts w:hint="eastAsia" w:ascii="宋体" w:hAnsi="宋体" w:eastAsia="宋体"/>
                <w:color w:val="auto"/>
                <w:sz w:val="20"/>
                <w:szCs w:val="20"/>
                <w:highlight w:val="none"/>
              </w:rPr>
              <w:t>报价</w:t>
            </w:r>
          </w:p>
          <w:p w14:paraId="70442271">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olor w:val="auto"/>
                <w:sz w:val="20"/>
                <w:szCs w:val="20"/>
                <w:highlight w:val="none"/>
              </w:rPr>
            </w:pPr>
            <w:r>
              <w:rPr>
                <w:rFonts w:hint="eastAsia" w:ascii="宋体" w:hAnsi="宋体" w:eastAsia="宋体"/>
                <w:color w:val="auto"/>
                <w:sz w:val="20"/>
                <w:szCs w:val="20"/>
                <w:highlight w:val="none"/>
              </w:rPr>
              <w:t>（20%）</w:t>
            </w:r>
          </w:p>
        </w:tc>
        <w:tc>
          <w:tcPr>
            <w:tcW w:w="804" w:type="dxa"/>
            <w:tcBorders>
              <w:top w:val="single" w:color="auto" w:sz="4" w:space="0"/>
              <w:left w:val="single" w:color="auto" w:sz="4" w:space="0"/>
              <w:bottom w:val="single" w:color="auto" w:sz="4" w:space="0"/>
              <w:right w:val="single" w:color="auto" w:sz="4" w:space="0"/>
            </w:tcBorders>
            <w:vAlign w:val="center"/>
          </w:tcPr>
          <w:p w14:paraId="14A1EFDF">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宋体" w:hAnsi="宋体" w:eastAsia="宋体"/>
                <w:color w:val="auto"/>
                <w:sz w:val="20"/>
                <w:szCs w:val="20"/>
                <w:highlight w:val="none"/>
                <w:lang w:val="en-US" w:eastAsia="zh-CN"/>
              </w:rPr>
            </w:pPr>
            <w:r>
              <w:rPr>
                <w:rFonts w:hint="eastAsia" w:ascii="宋体" w:hAnsi="宋体" w:eastAsia="宋体"/>
                <w:color w:val="auto"/>
                <w:sz w:val="20"/>
                <w:szCs w:val="20"/>
                <w:highlight w:val="none"/>
                <w:lang w:val="en-US" w:eastAsia="zh-CN"/>
              </w:rPr>
              <w:t xml:space="preserve"> 20分</w:t>
            </w:r>
          </w:p>
        </w:tc>
        <w:tc>
          <w:tcPr>
            <w:tcW w:w="7282" w:type="dxa"/>
            <w:tcBorders>
              <w:top w:val="single" w:color="auto" w:sz="4" w:space="0"/>
              <w:left w:val="single" w:color="auto" w:sz="4" w:space="0"/>
              <w:bottom w:val="single" w:color="auto" w:sz="4" w:space="0"/>
              <w:right w:val="single" w:color="auto" w:sz="4" w:space="0"/>
            </w:tcBorders>
            <w:vAlign w:val="center"/>
          </w:tcPr>
          <w:p w14:paraId="31BF63E0">
            <w:pPr>
              <w:keepNext w:val="0"/>
              <w:keepLines w:val="0"/>
              <w:pageBreakBefore w:val="0"/>
              <w:kinsoku/>
              <w:wordWrap/>
              <w:overflowPunct/>
              <w:topLinePunct w:val="0"/>
              <w:autoSpaceDE/>
              <w:autoSpaceDN/>
              <w:bidi w:val="0"/>
              <w:adjustRightInd/>
              <w:snapToGrid/>
              <w:spacing w:line="400" w:lineRule="exact"/>
              <w:ind w:firstLine="400" w:firstLineChars="200"/>
              <w:textAlignment w:val="auto"/>
              <w:rPr>
                <w:rFonts w:hint="eastAsia" w:ascii="宋体" w:hAnsi="宋体" w:cs="宋体"/>
                <w:color w:val="auto"/>
                <w:sz w:val="20"/>
                <w:szCs w:val="20"/>
                <w:highlight w:val="none"/>
              </w:rPr>
            </w:pPr>
            <w:r>
              <w:rPr>
                <w:rFonts w:hint="eastAsia" w:ascii="宋体" w:hAnsi="宋体" w:cs="宋体"/>
                <w:color w:val="auto"/>
                <w:sz w:val="20"/>
                <w:szCs w:val="20"/>
                <w:highlight w:val="none"/>
              </w:rPr>
              <w:t>有效的比选报价中的最低价为比选基准价，其价格分为满分。其他</w:t>
            </w:r>
            <w:r>
              <w:rPr>
                <w:rFonts w:hint="eastAsia" w:ascii="宋体" w:hAnsi="宋体" w:cs="宋体"/>
                <w:color w:val="auto"/>
                <w:sz w:val="20"/>
                <w:szCs w:val="20"/>
                <w:highlight w:val="none"/>
                <w:lang w:eastAsia="zh-CN"/>
              </w:rPr>
              <w:t>竞选人</w:t>
            </w:r>
            <w:r>
              <w:rPr>
                <w:rFonts w:hint="eastAsia" w:ascii="宋体" w:hAnsi="宋体" w:cs="宋体"/>
                <w:color w:val="auto"/>
                <w:sz w:val="20"/>
                <w:szCs w:val="20"/>
                <w:highlight w:val="none"/>
              </w:rPr>
              <w:t>的价格分统一按照下列公式计算：</w:t>
            </w:r>
          </w:p>
          <w:p w14:paraId="327CE8D0">
            <w:pPr>
              <w:keepNext w:val="0"/>
              <w:keepLines w:val="0"/>
              <w:pageBreakBefore w:val="0"/>
              <w:kinsoku/>
              <w:wordWrap/>
              <w:overflowPunct/>
              <w:topLinePunct w:val="0"/>
              <w:autoSpaceDE/>
              <w:autoSpaceDN/>
              <w:bidi w:val="0"/>
              <w:adjustRightInd/>
              <w:snapToGrid/>
              <w:spacing w:line="400" w:lineRule="exact"/>
              <w:ind w:firstLine="400" w:firstLineChars="200"/>
              <w:textAlignment w:val="auto"/>
              <w:rPr>
                <w:rFonts w:hint="eastAsia" w:ascii="宋体" w:hAnsi="宋体" w:eastAsia="宋体"/>
                <w:color w:val="auto"/>
                <w:sz w:val="20"/>
                <w:szCs w:val="20"/>
                <w:highlight w:val="none"/>
              </w:rPr>
            </w:pPr>
            <w:r>
              <w:rPr>
                <w:rFonts w:hint="eastAsia" w:ascii="宋体" w:hAnsi="宋体" w:cs="宋体"/>
                <w:color w:val="auto"/>
                <w:sz w:val="20"/>
                <w:szCs w:val="20"/>
                <w:highlight w:val="none"/>
              </w:rPr>
              <w:t>比选报价得分＝（评标基准价/比选报价）×价格权重×100</w:t>
            </w:r>
            <w:r>
              <w:rPr>
                <w:rFonts w:hint="eastAsia" w:ascii="宋体" w:hAnsi="宋体" w:eastAsia="宋体"/>
                <w:color w:val="auto"/>
                <w:sz w:val="20"/>
                <w:szCs w:val="20"/>
                <w:highlight w:val="none"/>
              </w:rPr>
              <w:t>。</w:t>
            </w:r>
          </w:p>
        </w:tc>
        <w:tc>
          <w:tcPr>
            <w:tcW w:w="1349" w:type="dxa"/>
            <w:tcBorders>
              <w:top w:val="single" w:color="auto" w:sz="4" w:space="0"/>
              <w:left w:val="single" w:color="auto" w:sz="4" w:space="0"/>
              <w:bottom w:val="single" w:color="auto" w:sz="4" w:space="0"/>
              <w:right w:val="single" w:color="auto" w:sz="4" w:space="0"/>
            </w:tcBorders>
            <w:vAlign w:val="center"/>
          </w:tcPr>
          <w:p w14:paraId="7CFC47EE">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cs="宋体"/>
                <w:color w:val="auto"/>
                <w:sz w:val="20"/>
                <w:szCs w:val="20"/>
                <w:highlight w:val="none"/>
              </w:rPr>
            </w:pPr>
            <w:r>
              <w:rPr>
                <w:rFonts w:hint="eastAsia" w:ascii="宋体" w:hAnsi="宋体" w:cs="宋体"/>
                <w:color w:val="auto"/>
                <w:sz w:val="20"/>
                <w:szCs w:val="20"/>
                <w:highlight w:val="none"/>
              </w:rPr>
              <w:t>得分保留小数点后两位，四舍五入</w:t>
            </w:r>
            <w:r>
              <w:rPr>
                <w:rFonts w:hint="eastAsia" w:ascii="宋体" w:hAnsi="宋体" w:eastAsia="宋体"/>
                <w:color w:val="auto"/>
                <w:sz w:val="20"/>
                <w:szCs w:val="20"/>
                <w:highlight w:val="none"/>
              </w:rPr>
              <w:t>。</w:t>
            </w:r>
          </w:p>
        </w:tc>
      </w:tr>
      <w:tr w14:paraId="782CB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0" w:hRule="atLeast"/>
          <w:jc w:val="center"/>
        </w:trPr>
        <w:tc>
          <w:tcPr>
            <w:tcW w:w="463" w:type="dxa"/>
            <w:vMerge w:val="restart"/>
            <w:tcBorders>
              <w:top w:val="single" w:color="auto" w:sz="4" w:space="0"/>
              <w:left w:val="single" w:color="auto" w:sz="4" w:space="0"/>
              <w:bottom w:val="single" w:color="auto" w:sz="4" w:space="0"/>
              <w:right w:val="single" w:color="auto" w:sz="4" w:space="0"/>
            </w:tcBorders>
            <w:vAlign w:val="center"/>
          </w:tcPr>
          <w:p w14:paraId="0F9067FE">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olor w:val="auto"/>
                <w:sz w:val="20"/>
                <w:szCs w:val="20"/>
                <w:highlight w:val="none"/>
              </w:rPr>
            </w:pPr>
            <w:r>
              <w:rPr>
                <w:rFonts w:hint="eastAsia" w:ascii="宋体" w:hAnsi="宋体" w:eastAsia="宋体"/>
                <w:color w:val="auto"/>
                <w:sz w:val="20"/>
                <w:szCs w:val="20"/>
                <w:highlight w:val="none"/>
              </w:rPr>
              <w:t>2</w:t>
            </w:r>
          </w:p>
        </w:tc>
        <w:tc>
          <w:tcPr>
            <w:tcW w:w="1132" w:type="dxa"/>
            <w:vMerge w:val="restart"/>
            <w:tcBorders>
              <w:top w:val="single" w:color="auto" w:sz="4" w:space="0"/>
              <w:left w:val="single" w:color="auto" w:sz="4" w:space="0"/>
              <w:bottom w:val="single" w:color="auto" w:sz="4" w:space="0"/>
              <w:right w:val="single" w:color="auto" w:sz="4" w:space="0"/>
            </w:tcBorders>
            <w:vAlign w:val="center"/>
          </w:tcPr>
          <w:p w14:paraId="31F225E9">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olor w:val="auto"/>
                <w:sz w:val="20"/>
                <w:szCs w:val="20"/>
                <w:highlight w:val="none"/>
              </w:rPr>
            </w:pPr>
            <w:r>
              <w:rPr>
                <w:rFonts w:hint="eastAsia" w:ascii="宋体" w:hAnsi="宋体" w:eastAsia="宋体"/>
                <w:color w:val="auto"/>
                <w:sz w:val="20"/>
                <w:szCs w:val="20"/>
                <w:highlight w:val="none"/>
              </w:rPr>
              <w:t>技术部分</w:t>
            </w:r>
          </w:p>
          <w:p w14:paraId="31A51CAF">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olor w:val="auto"/>
                <w:sz w:val="20"/>
                <w:szCs w:val="20"/>
                <w:highlight w:val="none"/>
              </w:rPr>
            </w:pPr>
            <w:r>
              <w:rPr>
                <w:rFonts w:hint="eastAsia" w:ascii="宋体" w:hAnsi="宋体" w:eastAsia="宋体"/>
                <w:color w:val="auto"/>
                <w:sz w:val="20"/>
                <w:szCs w:val="20"/>
                <w:highlight w:val="none"/>
              </w:rPr>
              <w:t>（55%）</w:t>
            </w:r>
          </w:p>
        </w:tc>
        <w:tc>
          <w:tcPr>
            <w:tcW w:w="804" w:type="dxa"/>
            <w:tcBorders>
              <w:top w:val="single" w:color="auto" w:sz="4" w:space="0"/>
              <w:left w:val="single" w:color="auto" w:sz="4" w:space="0"/>
              <w:bottom w:val="single" w:color="auto" w:sz="4" w:space="0"/>
              <w:right w:val="single" w:color="auto" w:sz="4" w:space="0"/>
            </w:tcBorders>
            <w:vAlign w:val="center"/>
          </w:tcPr>
          <w:p w14:paraId="264A3287">
            <w:pPr>
              <w:pStyle w:val="39"/>
              <w:keepNext w:val="0"/>
              <w:keepLines w:val="0"/>
              <w:pageBreakBefore w:val="0"/>
              <w:pBdr>
                <w:bottom w:val="none" w:color="auto" w:sz="0" w:space="0"/>
              </w:pBdr>
              <w:tabs>
                <w:tab w:val="left" w:pos="420"/>
              </w:tabs>
              <w:kinsoku/>
              <w:wordWrap/>
              <w:overflowPunct/>
              <w:topLinePunct w:val="0"/>
              <w:autoSpaceDE/>
              <w:autoSpaceDN/>
              <w:bidi w:val="0"/>
              <w:adjustRightInd/>
              <w:snapToGrid/>
              <w:spacing w:line="400" w:lineRule="exact"/>
              <w:textAlignment w:val="auto"/>
              <w:rPr>
                <w:rFonts w:hint="eastAsia" w:ascii="宋体" w:hAnsi="宋体" w:cstheme="minorBidi"/>
                <w:color w:val="auto"/>
                <w:sz w:val="20"/>
                <w:szCs w:val="20"/>
                <w:highlight w:val="none"/>
              </w:rPr>
            </w:pPr>
            <w:r>
              <w:rPr>
                <w:rFonts w:hint="eastAsia" w:ascii="宋体" w:hAnsi="宋体" w:cstheme="minorBidi"/>
                <w:color w:val="auto"/>
                <w:sz w:val="20"/>
                <w:szCs w:val="20"/>
                <w:highlight w:val="none"/>
                <w:lang w:val="en-US" w:eastAsia="zh-CN"/>
                <w14:ligatures w14:val="standardContextual"/>
              </w:rPr>
              <w:t>15</w:t>
            </w:r>
            <w:r>
              <w:rPr>
                <w:rFonts w:hint="eastAsia" w:ascii="宋体" w:hAnsi="宋体" w:cstheme="minorBidi"/>
                <w:color w:val="auto"/>
                <w:sz w:val="20"/>
                <w:szCs w:val="20"/>
                <w:highlight w:val="none"/>
                <w14:ligatures w14:val="standardContextual"/>
              </w:rPr>
              <w:t>分</w:t>
            </w:r>
          </w:p>
        </w:tc>
        <w:tc>
          <w:tcPr>
            <w:tcW w:w="7282" w:type="dxa"/>
            <w:tcBorders>
              <w:top w:val="single" w:color="auto" w:sz="4" w:space="0"/>
              <w:left w:val="single" w:color="auto" w:sz="4" w:space="0"/>
              <w:bottom w:val="single" w:color="auto" w:sz="4" w:space="0"/>
              <w:right w:val="single" w:color="auto" w:sz="4" w:space="0"/>
            </w:tcBorders>
            <w:vAlign w:val="center"/>
          </w:tcPr>
          <w:p w14:paraId="6B0E6531">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olor w:val="auto"/>
                <w:sz w:val="20"/>
                <w:szCs w:val="20"/>
                <w:highlight w:val="none"/>
                <w:lang w:val="en-US" w:eastAsia="zh-CN"/>
              </w:rPr>
            </w:pPr>
            <w:r>
              <w:rPr>
                <w:rFonts w:hint="eastAsia" w:ascii="宋体" w:hAnsi="宋体"/>
                <w:color w:val="auto"/>
                <w:sz w:val="20"/>
                <w:szCs w:val="20"/>
                <w:highlight w:val="none"/>
                <w:lang w:val="en-US" w:eastAsia="zh-CN"/>
              </w:rPr>
              <w:t>1.</w:t>
            </w:r>
            <w:r>
              <w:rPr>
                <w:rFonts w:hint="eastAsia" w:ascii="宋体" w:hAnsi="宋体" w:eastAsia="宋体"/>
                <w:color w:val="auto"/>
                <w:sz w:val="20"/>
                <w:szCs w:val="20"/>
                <w:highlight w:val="none"/>
                <w:lang w:val="en-US" w:eastAsia="zh-CN"/>
              </w:rPr>
              <w:t>项目理解（15分）</w:t>
            </w:r>
          </w:p>
          <w:p w14:paraId="6A312F2A">
            <w:pPr>
              <w:keepNext w:val="0"/>
              <w:keepLines w:val="0"/>
              <w:pageBreakBefore w:val="0"/>
              <w:kinsoku/>
              <w:wordWrap/>
              <w:overflowPunct/>
              <w:topLinePunct w:val="0"/>
              <w:autoSpaceDE/>
              <w:autoSpaceDN/>
              <w:bidi w:val="0"/>
              <w:adjustRightInd/>
              <w:snapToGrid/>
              <w:spacing w:line="400" w:lineRule="exact"/>
              <w:ind w:firstLine="400" w:firstLineChars="200"/>
              <w:textAlignment w:val="auto"/>
              <w:rPr>
                <w:rFonts w:hint="eastAsia" w:ascii="宋体" w:hAnsi="宋体" w:cs="宋体"/>
                <w:color w:val="auto"/>
                <w:sz w:val="20"/>
                <w:szCs w:val="20"/>
                <w:highlight w:val="none"/>
                <w:lang w:val="en-US" w:eastAsia="zh-CN"/>
              </w:rPr>
            </w:pPr>
            <w:r>
              <w:rPr>
                <w:rFonts w:hint="eastAsia" w:ascii="宋体" w:hAnsi="宋体" w:cs="宋体"/>
                <w:color w:val="auto"/>
                <w:sz w:val="20"/>
                <w:szCs w:val="20"/>
                <w:highlight w:val="none"/>
                <w:lang w:val="en-US" w:eastAsia="zh-CN"/>
              </w:rPr>
              <w:t>竞选人根据比选人提供的比选文件并结合自身实际情况提供项目理解。项目理解内容和包括但不限于：本分包的目的、背景、需求、成果及后续影响等。</w:t>
            </w:r>
          </w:p>
          <w:p w14:paraId="4B24D406">
            <w:pPr>
              <w:keepNext w:val="0"/>
              <w:keepLines w:val="0"/>
              <w:pageBreakBefore w:val="0"/>
              <w:kinsoku/>
              <w:wordWrap/>
              <w:overflowPunct/>
              <w:topLinePunct w:val="0"/>
              <w:autoSpaceDE/>
              <w:autoSpaceDN/>
              <w:bidi w:val="0"/>
              <w:adjustRightInd/>
              <w:snapToGrid/>
              <w:spacing w:line="400" w:lineRule="exact"/>
              <w:ind w:firstLine="400" w:firstLineChars="200"/>
              <w:textAlignment w:val="auto"/>
              <w:rPr>
                <w:rFonts w:hint="eastAsia" w:ascii="宋体" w:hAnsi="宋体" w:eastAsia="宋体"/>
                <w:color w:val="auto"/>
                <w:sz w:val="20"/>
                <w:szCs w:val="20"/>
                <w:highlight w:val="none"/>
              </w:rPr>
            </w:pPr>
            <w:r>
              <w:rPr>
                <w:rFonts w:hint="eastAsia" w:ascii="宋体" w:hAnsi="宋体" w:eastAsia="宋体"/>
                <w:color w:val="auto"/>
                <w:sz w:val="20"/>
                <w:szCs w:val="20"/>
                <w:highlight w:val="none"/>
                <w:lang w:val="en-US" w:eastAsia="zh-CN"/>
              </w:rPr>
              <w:t>竞选人提供的</w:t>
            </w:r>
            <w:r>
              <w:rPr>
                <w:rFonts w:hint="eastAsia" w:ascii="宋体" w:hAnsi="宋体"/>
                <w:color w:val="auto"/>
                <w:sz w:val="20"/>
                <w:szCs w:val="20"/>
                <w:highlight w:val="none"/>
                <w:lang w:val="en-US" w:eastAsia="zh-CN"/>
              </w:rPr>
              <w:t>项目理解</w:t>
            </w:r>
            <w:r>
              <w:rPr>
                <w:rFonts w:hint="eastAsia" w:ascii="宋体" w:hAnsi="宋体" w:eastAsia="宋体"/>
                <w:color w:val="auto"/>
                <w:sz w:val="20"/>
                <w:szCs w:val="20"/>
                <w:highlight w:val="none"/>
                <w:lang w:val="en-US" w:eastAsia="zh-CN"/>
              </w:rPr>
              <w:t>内容完全满足本</w:t>
            </w:r>
            <w:r>
              <w:rPr>
                <w:rFonts w:hint="eastAsia" w:ascii="宋体" w:hAnsi="宋体" w:cs="宋体"/>
                <w:color w:val="auto"/>
                <w:sz w:val="20"/>
                <w:szCs w:val="20"/>
                <w:highlight w:val="none"/>
                <w:lang w:val="en-US" w:eastAsia="zh-CN"/>
              </w:rPr>
              <w:t>分包</w:t>
            </w:r>
            <w:r>
              <w:rPr>
                <w:rFonts w:hint="eastAsia" w:ascii="宋体" w:hAnsi="宋体" w:eastAsia="宋体"/>
                <w:color w:val="auto"/>
                <w:sz w:val="20"/>
                <w:szCs w:val="20"/>
                <w:highlight w:val="none"/>
                <w:lang w:val="en-US" w:eastAsia="zh-CN"/>
              </w:rPr>
              <w:t>的实际需求得</w:t>
            </w:r>
            <w:r>
              <w:rPr>
                <w:rFonts w:hint="eastAsia" w:ascii="宋体" w:hAnsi="宋体"/>
                <w:color w:val="auto"/>
                <w:sz w:val="20"/>
                <w:szCs w:val="20"/>
                <w:highlight w:val="none"/>
                <w:lang w:val="en-US" w:eastAsia="zh-CN"/>
              </w:rPr>
              <w:t>15</w:t>
            </w:r>
            <w:r>
              <w:rPr>
                <w:rFonts w:hint="eastAsia" w:ascii="宋体" w:hAnsi="宋体" w:eastAsia="宋体"/>
                <w:color w:val="auto"/>
                <w:sz w:val="20"/>
                <w:szCs w:val="20"/>
                <w:highlight w:val="none"/>
                <w:lang w:val="en-US" w:eastAsia="zh-CN"/>
              </w:rPr>
              <w:t>分，存在1处不满足本项目的实际需求的得1</w:t>
            </w:r>
            <w:r>
              <w:rPr>
                <w:rFonts w:hint="eastAsia" w:ascii="宋体" w:hAnsi="宋体"/>
                <w:color w:val="auto"/>
                <w:sz w:val="20"/>
                <w:szCs w:val="20"/>
                <w:highlight w:val="none"/>
                <w:lang w:val="en-US" w:eastAsia="zh-CN"/>
              </w:rPr>
              <w:t>1</w:t>
            </w:r>
            <w:r>
              <w:rPr>
                <w:rFonts w:hint="eastAsia" w:ascii="宋体" w:hAnsi="宋体" w:eastAsia="宋体"/>
                <w:color w:val="auto"/>
                <w:sz w:val="20"/>
                <w:szCs w:val="20"/>
                <w:highlight w:val="none"/>
                <w:lang w:val="en-US" w:eastAsia="zh-CN"/>
              </w:rPr>
              <w:t>分；存在2处不满足本项目的实际需求的得</w:t>
            </w:r>
            <w:r>
              <w:rPr>
                <w:rFonts w:hint="eastAsia" w:ascii="宋体" w:hAnsi="宋体"/>
                <w:color w:val="auto"/>
                <w:sz w:val="20"/>
                <w:szCs w:val="20"/>
                <w:highlight w:val="none"/>
                <w:lang w:val="en-US" w:eastAsia="zh-CN"/>
              </w:rPr>
              <w:t>7</w:t>
            </w:r>
            <w:r>
              <w:rPr>
                <w:rFonts w:hint="eastAsia" w:ascii="宋体" w:hAnsi="宋体" w:eastAsia="宋体"/>
                <w:color w:val="auto"/>
                <w:sz w:val="20"/>
                <w:szCs w:val="20"/>
                <w:highlight w:val="none"/>
                <w:lang w:val="en-US" w:eastAsia="zh-CN"/>
              </w:rPr>
              <w:t>分；存在3处不满足本项目的实际需求的得</w:t>
            </w:r>
            <w:r>
              <w:rPr>
                <w:rFonts w:hint="eastAsia" w:ascii="宋体" w:hAnsi="宋体"/>
                <w:color w:val="auto"/>
                <w:sz w:val="20"/>
                <w:szCs w:val="20"/>
                <w:highlight w:val="none"/>
                <w:lang w:val="en-US" w:eastAsia="zh-CN"/>
              </w:rPr>
              <w:t>4</w:t>
            </w:r>
            <w:r>
              <w:rPr>
                <w:rFonts w:hint="eastAsia" w:ascii="宋体" w:hAnsi="宋体" w:eastAsia="宋体"/>
                <w:color w:val="auto"/>
                <w:sz w:val="20"/>
                <w:szCs w:val="20"/>
                <w:highlight w:val="none"/>
                <w:lang w:val="en-US" w:eastAsia="zh-CN"/>
              </w:rPr>
              <w:t>分；存在4处及以上不满足本项目的实际需求的得0分；未提供方案得0分</w:t>
            </w:r>
            <w:r>
              <w:rPr>
                <w:rFonts w:hint="eastAsia" w:ascii="宋体" w:hAnsi="宋体"/>
                <w:color w:val="auto"/>
                <w:sz w:val="20"/>
                <w:szCs w:val="20"/>
                <w:highlight w:val="none"/>
                <w:lang w:val="en-US" w:eastAsia="zh-CN"/>
              </w:rPr>
              <w:t>。</w:t>
            </w:r>
          </w:p>
        </w:tc>
        <w:tc>
          <w:tcPr>
            <w:tcW w:w="1349" w:type="dxa"/>
            <w:vMerge w:val="restart"/>
            <w:tcBorders>
              <w:top w:val="single" w:color="auto" w:sz="4" w:space="0"/>
              <w:left w:val="single" w:color="auto" w:sz="4" w:space="0"/>
              <w:right w:val="single" w:color="auto" w:sz="4" w:space="0"/>
            </w:tcBorders>
            <w:vAlign w:val="center"/>
          </w:tcPr>
          <w:p w14:paraId="16979895">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cs="宋体"/>
                <w:color w:val="auto"/>
                <w:sz w:val="20"/>
                <w:szCs w:val="20"/>
                <w:highlight w:val="none"/>
              </w:rPr>
            </w:pPr>
            <w:r>
              <w:rPr>
                <w:rFonts w:hint="eastAsia" w:ascii="宋体" w:hAnsi="宋体" w:cs="宋体"/>
                <w:color w:val="auto"/>
                <w:sz w:val="20"/>
                <w:szCs w:val="20"/>
                <w:highlight w:val="none"/>
              </w:rPr>
              <w:t>方案格式自拟。</w:t>
            </w:r>
          </w:p>
          <w:p w14:paraId="703B2D4D">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olor w:val="auto"/>
                <w:sz w:val="20"/>
                <w:szCs w:val="20"/>
                <w:highlight w:val="none"/>
              </w:rPr>
            </w:pPr>
            <w:r>
              <w:rPr>
                <w:rFonts w:hint="eastAsia" w:ascii="宋体" w:hAnsi="宋体" w:cs="宋体"/>
                <w:color w:val="auto"/>
                <w:sz w:val="20"/>
                <w:szCs w:val="20"/>
                <w:highlight w:val="none"/>
              </w:rPr>
              <w:t>注：本项内容中所称的“不满足本项目的实际需求”指①内容未包含全部项目需求，存在漏项；②内容不适用本项目需求；③内容条目不清晰④存在逻辑漏洞；⑤语言表述前后矛盾；⑥语言、数据等出现常识错误</w:t>
            </w:r>
            <w:r>
              <w:rPr>
                <w:rFonts w:hint="eastAsia" w:ascii="宋体" w:hAnsi="宋体" w:eastAsia="宋体"/>
                <w:color w:val="auto"/>
                <w:sz w:val="20"/>
                <w:szCs w:val="20"/>
                <w:highlight w:val="none"/>
              </w:rPr>
              <w:t>。</w:t>
            </w:r>
          </w:p>
        </w:tc>
      </w:tr>
      <w:tr w14:paraId="1E50B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463" w:type="dxa"/>
            <w:vMerge w:val="continue"/>
            <w:tcBorders>
              <w:top w:val="single" w:color="auto" w:sz="4" w:space="0"/>
              <w:left w:val="single" w:color="auto" w:sz="4" w:space="0"/>
              <w:bottom w:val="single" w:color="auto" w:sz="4" w:space="0"/>
              <w:right w:val="single" w:color="auto" w:sz="4" w:space="0"/>
            </w:tcBorders>
            <w:vAlign w:val="center"/>
          </w:tcPr>
          <w:p w14:paraId="6681E4C2">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cs="宋体"/>
                <w:color w:val="auto"/>
                <w:sz w:val="20"/>
                <w:szCs w:val="20"/>
                <w:highlight w:val="none"/>
              </w:rPr>
            </w:pPr>
          </w:p>
        </w:tc>
        <w:tc>
          <w:tcPr>
            <w:tcW w:w="1132" w:type="dxa"/>
            <w:vMerge w:val="continue"/>
            <w:tcBorders>
              <w:top w:val="single" w:color="auto" w:sz="4" w:space="0"/>
              <w:left w:val="single" w:color="auto" w:sz="4" w:space="0"/>
              <w:bottom w:val="single" w:color="auto" w:sz="4" w:space="0"/>
              <w:right w:val="single" w:color="auto" w:sz="4" w:space="0"/>
            </w:tcBorders>
            <w:vAlign w:val="center"/>
          </w:tcPr>
          <w:p w14:paraId="2031DF30">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cs="宋体"/>
                <w:color w:val="auto"/>
                <w:sz w:val="20"/>
                <w:szCs w:val="20"/>
                <w:highlight w:val="none"/>
              </w:rPr>
            </w:pPr>
          </w:p>
        </w:tc>
        <w:tc>
          <w:tcPr>
            <w:tcW w:w="804" w:type="dxa"/>
            <w:vMerge w:val="restart"/>
            <w:tcBorders>
              <w:top w:val="single" w:color="auto" w:sz="4" w:space="0"/>
              <w:left w:val="single" w:color="auto" w:sz="4" w:space="0"/>
              <w:right w:val="single" w:color="auto" w:sz="4" w:space="0"/>
            </w:tcBorders>
            <w:vAlign w:val="center"/>
          </w:tcPr>
          <w:p w14:paraId="344BFFD1">
            <w:pPr>
              <w:pStyle w:val="39"/>
              <w:keepNext w:val="0"/>
              <w:keepLines w:val="0"/>
              <w:pageBreakBefore w:val="0"/>
              <w:pBdr>
                <w:bottom w:val="none" w:color="auto" w:sz="0" w:space="0"/>
              </w:pBdr>
              <w:tabs>
                <w:tab w:val="left" w:pos="420"/>
              </w:tabs>
              <w:kinsoku/>
              <w:wordWrap/>
              <w:overflowPunct/>
              <w:topLinePunct w:val="0"/>
              <w:autoSpaceDE/>
              <w:autoSpaceDN/>
              <w:bidi w:val="0"/>
              <w:adjustRightInd/>
              <w:snapToGrid/>
              <w:spacing w:line="400" w:lineRule="exact"/>
              <w:textAlignment w:val="auto"/>
              <w:rPr>
                <w:rFonts w:hint="eastAsia" w:ascii="宋体" w:hAnsi="宋体" w:cstheme="minorBidi"/>
                <w:color w:val="auto"/>
                <w:sz w:val="20"/>
                <w:szCs w:val="20"/>
                <w:highlight w:val="none"/>
              </w:rPr>
            </w:pPr>
            <w:r>
              <w:rPr>
                <w:rFonts w:hint="eastAsia" w:ascii="宋体" w:hAnsi="宋体" w:cstheme="minorBidi"/>
                <w:color w:val="auto"/>
                <w:sz w:val="20"/>
                <w:szCs w:val="20"/>
                <w:highlight w:val="none"/>
                <w:lang w:val="en-US" w:eastAsia="zh-CN"/>
                <w14:ligatures w14:val="standardContextual"/>
              </w:rPr>
              <w:t>40</w:t>
            </w:r>
            <w:r>
              <w:rPr>
                <w:rFonts w:hint="eastAsia" w:ascii="宋体" w:hAnsi="宋体" w:cstheme="minorBidi"/>
                <w:color w:val="auto"/>
                <w:sz w:val="20"/>
                <w:szCs w:val="20"/>
                <w:highlight w:val="none"/>
                <w14:ligatures w14:val="standardContextual"/>
              </w:rPr>
              <w:t>分</w:t>
            </w:r>
          </w:p>
        </w:tc>
        <w:tc>
          <w:tcPr>
            <w:tcW w:w="7282" w:type="dxa"/>
            <w:tcBorders>
              <w:top w:val="single" w:color="auto" w:sz="4" w:space="0"/>
              <w:left w:val="single" w:color="auto" w:sz="4" w:space="0"/>
              <w:bottom w:val="single" w:color="auto" w:sz="4" w:space="0"/>
              <w:right w:val="single" w:color="auto" w:sz="4" w:space="0"/>
            </w:tcBorders>
            <w:vAlign w:val="center"/>
          </w:tcPr>
          <w:p w14:paraId="30A8C92C">
            <w:pPr>
              <w:pStyle w:val="19"/>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color w:val="auto"/>
                <w:sz w:val="20"/>
                <w:szCs w:val="20"/>
                <w:highlight w:val="none"/>
                <w:lang w:val="en-US" w:eastAsia="zh-CN"/>
              </w:rPr>
            </w:pPr>
            <w:r>
              <w:rPr>
                <w:rFonts w:hint="eastAsia" w:ascii="宋体" w:hAnsi="宋体"/>
                <w:b w:val="0"/>
                <w:bCs w:val="0"/>
                <w:color w:val="auto"/>
                <w:sz w:val="20"/>
                <w:szCs w:val="20"/>
                <w:highlight w:val="none"/>
                <w:lang w:val="en-US" w:eastAsia="zh-CN"/>
              </w:rPr>
              <w:t>2.</w:t>
            </w:r>
            <w:r>
              <w:rPr>
                <w:rFonts w:hint="eastAsia" w:ascii="宋体" w:hAnsi="宋体" w:eastAsia="宋体"/>
                <w:b w:val="0"/>
                <w:bCs w:val="0"/>
                <w:color w:val="auto"/>
                <w:sz w:val="20"/>
                <w:szCs w:val="20"/>
                <w:highlight w:val="none"/>
              </w:rPr>
              <w:t>服务方案（</w:t>
            </w:r>
            <w:r>
              <w:rPr>
                <w:rFonts w:hint="eastAsia" w:ascii="宋体" w:hAnsi="宋体"/>
                <w:b w:val="0"/>
                <w:bCs w:val="0"/>
                <w:color w:val="auto"/>
                <w:sz w:val="20"/>
                <w:szCs w:val="20"/>
                <w:highlight w:val="none"/>
                <w:lang w:val="en-US" w:eastAsia="zh-CN"/>
              </w:rPr>
              <w:t>20</w:t>
            </w:r>
            <w:r>
              <w:rPr>
                <w:rFonts w:hint="eastAsia" w:ascii="宋体" w:hAnsi="宋体" w:eastAsia="宋体"/>
                <w:b w:val="0"/>
                <w:bCs w:val="0"/>
                <w:color w:val="auto"/>
                <w:sz w:val="20"/>
                <w:szCs w:val="20"/>
                <w:highlight w:val="none"/>
              </w:rPr>
              <w:t>分）</w:t>
            </w:r>
          </w:p>
          <w:p w14:paraId="665AC7FB">
            <w:pPr>
              <w:keepNext w:val="0"/>
              <w:keepLines w:val="0"/>
              <w:pageBreakBefore w:val="0"/>
              <w:kinsoku/>
              <w:wordWrap/>
              <w:overflowPunct/>
              <w:topLinePunct w:val="0"/>
              <w:autoSpaceDE/>
              <w:autoSpaceDN/>
              <w:bidi w:val="0"/>
              <w:adjustRightInd/>
              <w:snapToGrid/>
              <w:spacing w:line="400" w:lineRule="exact"/>
              <w:ind w:firstLine="400" w:firstLineChars="200"/>
              <w:textAlignment w:val="auto"/>
              <w:rPr>
                <w:rFonts w:hint="eastAsia" w:ascii="宋体" w:hAnsi="宋体" w:cs="宋体"/>
                <w:color w:val="auto"/>
                <w:sz w:val="20"/>
                <w:szCs w:val="20"/>
                <w:highlight w:val="none"/>
                <w:lang w:val="en-US" w:eastAsia="zh-CN"/>
              </w:rPr>
            </w:pPr>
            <w:r>
              <w:rPr>
                <w:rFonts w:hint="eastAsia" w:ascii="宋体" w:hAnsi="宋体" w:cs="宋体"/>
                <w:color w:val="auto"/>
                <w:sz w:val="20"/>
                <w:szCs w:val="20"/>
                <w:highlight w:val="none"/>
                <w:lang w:val="en-US" w:eastAsia="zh-CN"/>
              </w:rPr>
              <w:t>竞选人根据比选人提供的片源视频制作、互动程序开发及设备定制与安装要求拟写实施方案。方案内容包括但不限于：片源类：团队构成、制作设备、工作进度；设备类：品牌名称、设备参数、生产厂家、质保期等；程序类：功能结构、开发团队等。三项内容涉及到的质量、安全、知识产权、保密、运输、安装、工作进度节点等相关内容及工作预案进行评分。</w:t>
            </w:r>
          </w:p>
          <w:p w14:paraId="77A269E8">
            <w:pPr>
              <w:keepNext w:val="0"/>
              <w:keepLines w:val="0"/>
              <w:pageBreakBefore w:val="0"/>
              <w:kinsoku/>
              <w:wordWrap/>
              <w:overflowPunct/>
              <w:topLinePunct w:val="0"/>
              <w:autoSpaceDE/>
              <w:autoSpaceDN/>
              <w:bidi w:val="0"/>
              <w:adjustRightInd/>
              <w:snapToGrid/>
              <w:spacing w:line="400" w:lineRule="exact"/>
              <w:ind w:firstLine="400" w:firstLineChars="200"/>
              <w:textAlignment w:val="auto"/>
              <w:rPr>
                <w:rFonts w:hint="default" w:ascii="宋体" w:hAnsi="宋体" w:eastAsia="宋体"/>
                <w:color w:val="auto"/>
                <w:sz w:val="20"/>
                <w:szCs w:val="20"/>
                <w:highlight w:val="none"/>
                <w:lang w:val="en-US" w:eastAsia="zh-CN"/>
              </w:rPr>
            </w:pPr>
            <w:r>
              <w:rPr>
                <w:rFonts w:hint="eastAsia" w:ascii="宋体" w:hAnsi="宋体" w:cs="宋体"/>
                <w:color w:val="auto"/>
                <w:sz w:val="20"/>
                <w:szCs w:val="20"/>
                <w:highlight w:val="none"/>
                <w:lang w:val="en-US" w:eastAsia="zh-CN"/>
              </w:rPr>
              <w:t>竞选人提供的方案内容完全满足本分包的实际需求得20分，存在1处不满足本项目的实际需求的得16分；存在2处不满足本项目的实际需求的得12分；存在3处不满足本项目的实际需求的得8分；存在4处及以上不满足本项目的实际需求的得0分；未提供方案得0分。</w:t>
            </w:r>
          </w:p>
        </w:tc>
        <w:tc>
          <w:tcPr>
            <w:tcW w:w="1349" w:type="dxa"/>
            <w:vMerge w:val="continue"/>
            <w:tcBorders>
              <w:left w:val="single" w:color="auto" w:sz="4" w:space="0"/>
              <w:bottom w:val="single" w:color="auto" w:sz="4" w:space="0"/>
              <w:right w:val="single" w:color="auto" w:sz="4" w:space="0"/>
            </w:tcBorders>
            <w:vAlign w:val="center"/>
          </w:tcPr>
          <w:p w14:paraId="76CC7FD3">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olor w:val="auto"/>
                <w:sz w:val="20"/>
                <w:szCs w:val="20"/>
                <w:highlight w:val="none"/>
              </w:rPr>
            </w:pPr>
          </w:p>
        </w:tc>
      </w:tr>
      <w:tr w14:paraId="28F50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5" w:hRule="atLeast"/>
          <w:jc w:val="center"/>
        </w:trPr>
        <w:tc>
          <w:tcPr>
            <w:tcW w:w="463" w:type="dxa"/>
            <w:vMerge w:val="continue"/>
            <w:tcBorders>
              <w:left w:val="single" w:color="auto" w:sz="4" w:space="0"/>
              <w:bottom w:val="single" w:color="auto" w:sz="4" w:space="0"/>
              <w:right w:val="single" w:color="auto" w:sz="4" w:space="0"/>
            </w:tcBorders>
            <w:vAlign w:val="center"/>
          </w:tcPr>
          <w:p w14:paraId="162C4C7C">
            <w:pPr>
              <w:keepNext w:val="0"/>
              <w:keepLines w:val="0"/>
              <w:pageBreakBefore w:val="0"/>
              <w:kinsoku/>
              <w:wordWrap/>
              <w:overflowPunct/>
              <w:topLinePunct w:val="0"/>
              <w:autoSpaceDE/>
              <w:autoSpaceDN/>
              <w:bidi w:val="0"/>
              <w:adjustRightInd/>
              <w:snapToGrid/>
              <w:spacing w:line="400" w:lineRule="exact"/>
              <w:ind w:firstLine="400" w:firstLineChars="200"/>
              <w:textAlignment w:val="auto"/>
              <w:rPr>
                <w:color w:val="auto"/>
                <w:highlight w:val="none"/>
              </w:rPr>
            </w:pPr>
          </w:p>
        </w:tc>
        <w:tc>
          <w:tcPr>
            <w:tcW w:w="1132" w:type="dxa"/>
            <w:vMerge w:val="continue"/>
            <w:tcBorders>
              <w:left w:val="single" w:color="auto" w:sz="4" w:space="0"/>
              <w:bottom w:val="single" w:color="auto" w:sz="4" w:space="0"/>
              <w:right w:val="single" w:color="auto" w:sz="4" w:space="0"/>
            </w:tcBorders>
            <w:vAlign w:val="center"/>
          </w:tcPr>
          <w:p w14:paraId="191F7F0B">
            <w:pPr>
              <w:keepNext w:val="0"/>
              <w:keepLines w:val="0"/>
              <w:pageBreakBefore w:val="0"/>
              <w:kinsoku/>
              <w:wordWrap/>
              <w:overflowPunct/>
              <w:topLinePunct w:val="0"/>
              <w:autoSpaceDE/>
              <w:autoSpaceDN/>
              <w:bidi w:val="0"/>
              <w:adjustRightInd/>
              <w:snapToGrid/>
              <w:spacing w:line="400" w:lineRule="exact"/>
              <w:ind w:firstLine="400" w:firstLineChars="200"/>
              <w:textAlignment w:val="auto"/>
              <w:rPr>
                <w:color w:val="auto"/>
                <w:highlight w:val="none"/>
              </w:rPr>
            </w:pPr>
          </w:p>
        </w:tc>
        <w:tc>
          <w:tcPr>
            <w:tcW w:w="804" w:type="dxa"/>
            <w:vMerge w:val="continue"/>
            <w:tcBorders>
              <w:left w:val="single" w:color="auto" w:sz="4" w:space="0"/>
              <w:bottom w:val="single" w:color="auto" w:sz="4" w:space="0"/>
              <w:right w:val="single" w:color="auto" w:sz="4" w:space="0"/>
            </w:tcBorders>
            <w:vAlign w:val="center"/>
          </w:tcPr>
          <w:p w14:paraId="0B5886D4">
            <w:pPr>
              <w:keepNext w:val="0"/>
              <w:keepLines w:val="0"/>
              <w:pageBreakBefore w:val="0"/>
              <w:kinsoku/>
              <w:wordWrap/>
              <w:overflowPunct/>
              <w:topLinePunct w:val="0"/>
              <w:autoSpaceDE/>
              <w:autoSpaceDN/>
              <w:bidi w:val="0"/>
              <w:adjustRightInd/>
              <w:snapToGrid/>
              <w:spacing w:line="400" w:lineRule="exact"/>
              <w:ind w:firstLine="400" w:firstLineChars="200"/>
              <w:textAlignment w:val="auto"/>
              <w:rPr>
                <w:color w:val="auto"/>
                <w:highlight w:val="none"/>
              </w:rPr>
            </w:pPr>
          </w:p>
        </w:tc>
        <w:tc>
          <w:tcPr>
            <w:tcW w:w="7282" w:type="dxa"/>
            <w:tcBorders>
              <w:top w:val="single" w:color="auto" w:sz="4" w:space="0"/>
              <w:left w:val="single" w:color="auto" w:sz="4" w:space="0"/>
              <w:bottom w:val="single" w:color="auto" w:sz="4" w:space="0"/>
              <w:right w:val="single" w:color="auto" w:sz="4" w:space="0"/>
            </w:tcBorders>
            <w:vAlign w:val="center"/>
          </w:tcPr>
          <w:p w14:paraId="1C5DE58F">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cs="宋体"/>
                <w:color w:val="auto"/>
                <w:sz w:val="20"/>
                <w:szCs w:val="20"/>
                <w:highlight w:val="none"/>
                <w:lang w:val="en-US" w:eastAsia="zh-CN"/>
              </w:rPr>
            </w:pPr>
            <w:r>
              <w:rPr>
                <w:rFonts w:hint="eastAsia" w:ascii="宋体" w:hAnsi="宋体" w:cs="宋体"/>
                <w:color w:val="auto"/>
                <w:sz w:val="20"/>
                <w:szCs w:val="20"/>
                <w:highlight w:val="none"/>
                <w:lang w:val="en-US" w:eastAsia="zh-CN"/>
              </w:rPr>
              <w:t>3.片源、程序制作方案（10分）</w:t>
            </w:r>
          </w:p>
          <w:p w14:paraId="28BE6777">
            <w:pPr>
              <w:keepNext w:val="0"/>
              <w:keepLines w:val="0"/>
              <w:pageBreakBefore w:val="0"/>
              <w:kinsoku/>
              <w:wordWrap/>
              <w:overflowPunct/>
              <w:topLinePunct w:val="0"/>
              <w:autoSpaceDE/>
              <w:autoSpaceDN/>
              <w:bidi w:val="0"/>
              <w:adjustRightInd/>
              <w:snapToGrid/>
              <w:spacing w:line="400" w:lineRule="exact"/>
              <w:ind w:firstLine="400" w:firstLineChars="200"/>
              <w:textAlignment w:val="auto"/>
              <w:rPr>
                <w:rFonts w:hint="default" w:ascii="宋体" w:hAnsi="宋体" w:cs="宋体"/>
                <w:color w:val="auto"/>
                <w:sz w:val="20"/>
                <w:szCs w:val="20"/>
                <w:highlight w:val="none"/>
                <w:lang w:val="en-US" w:eastAsia="zh-CN"/>
              </w:rPr>
            </w:pPr>
            <w:r>
              <w:rPr>
                <w:rFonts w:hint="eastAsia" w:ascii="宋体" w:hAnsi="宋体" w:cs="宋体"/>
                <w:color w:val="auto"/>
                <w:sz w:val="20"/>
                <w:szCs w:val="20"/>
                <w:highlight w:val="none"/>
                <w:lang w:val="en-US" w:eastAsia="zh-CN"/>
              </w:rPr>
              <w:t>竞选人根据本分包的要求写出即将制作片源视频脚本一份；互动程序UI界面一份。要求视频脚本简洁、高效，UI界面内容丰富多彩，能够最大限度的表达本项目的特点。</w:t>
            </w:r>
          </w:p>
          <w:p w14:paraId="27D454BA">
            <w:pPr>
              <w:keepNext w:val="0"/>
              <w:keepLines w:val="0"/>
              <w:pageBreakBefore w:val="0"/>
              <w:kinsoku/>
              <w:wordWrap/>
              <w:overflowPunct/>
              <w:topLinePunct w:val="0"/>
              <w:autoSpaceDE/>
              <w:autoSpaceDN/>
              <w:bidi w:val="0"/>
              <w:adjustRightInd/>
              <w:snapToGrid/>
              <w:spacing w:line="400" w:lineRule="exact"/>
              <w:ind w:firstLine="400" w:firstLineChars="200"/>
              <w:textAlignment w:val="auto"/>
              <w:rPr>
                <w:rFonts w:hint="default" w:ascii="宋体" w:hAnsi="宋体" w:eastAsia="宋体"/>
                <w:color w:val="auto"/>
                <w:sz w:val="20"/>
                <w:szCs w:val="20"/>
                <w:highlight w:val="none"/>
                <w:lang w:val="en-US" w:eastAsia="zh-CN"/>
              </w:rPr>
            </w:pPr>
            <w:r>
              <w:rPr>
                <w:rFonts w:hint="eastAsia" w:ascii="宋体" w:hAnsi="宋体" w:cs="宋体"/>
                <w:color w:val="auto"/>
                <w:sz w:val="20"/>
                <w:szCs w:val="20"/>
                <w:highlight w:val="none"/>
                <w:lang w:val="en-US" w:eastAsia="zh-CN"/>
              </w:rPr>
              <w:t>竞选人提供的内容完全满足本分包的实际需求得10分，存在1处不满足本项目的实际需求的得7分；存在2处不满足本项目的实际需求的得4分；存在3处不满足本项目的实际需求的得1分；存在4处及以上不满足本项目的实际需求的得0分；未提供方案得0分。</w:t>
            </w:r>
          </w:p>
        </w:tc>
        <w:tc>
          <w:tcPr>
            <w:tcW w:w="1349" w:type="dxa"/>
            <w:vMerge w:val="continue"/>
            <w:tcBorders>
              <w:left w:val="single" w:color="auto" w:sz="4" w:space="0"/>
              <w:bottom w:val="single" w:color="auto" w:sz="4" w:space="0"/>
              <w:right w:val="single" w:color="auto" w:sz="4" w:space="0"/>
            </w:tcBorders>
            <w:vAlign w:val="center"/>
          </w:tcPr>
          <w:p w14:paraId="0C05FAFA">
            <w:pPr>
              <w:keepNext w:val="0"/>
              <w:keepLines w:val="0"/>
              <w:pageBreakBefore w:val="0"/>
              <w:kinsoku/>
              <w:wordWrap/>
              <w:overflowPunct/>
              <w:topLinePunct w:val="0"/>
              <w:autoSpaceDE/>
              <w:autoSpaceDN/>
              <w:bidi w:val="0"/>
              <w:adjustRightInd/>
              <w:snapToGrid/>
              <w:spacing w:line="400" w:lineRule="exact"/>
              <w:ind w:firstLine="400" w:firstLineChars="200"/>
              <w:textAlignment w:val="auto"/>
              <w:rPr>
                <w:rFonts w:hint="default" w:ascii="宋体" w:hAnsi="宋体" w:eastAsia="宋体"/>
                <w:color w:val="auto"/>
                <w:sz w:val="20"/>
                <w:szCs w:val="20"/>
                <w:highlight w:val="none"/>
                <w:lang w:val="en-US" w:eastAsia="zh-CN"/>
              </w:rPr>
            </w:pPr>
          </w:p>
        </w:tc>
      </w:tr>
      <w:tr w14:paraId="453D3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5" w:hRule="atLeast"/>
          <w:jc w:val="center"/>
        </w:trPr>
        <w:tc>
          <w:tcPr>
            <w:tcW w:w="463" w:type="dxa"/>
            <w:vMerge w:val="continue"/>
            <w:tcBorders>
              <w:left w:val="single" w:color="auto" w:sz="4" w:space="0"/>
              <w:bottom w:val="single" w:color="auto" w:sz="4" w:space="0"/>
              <w:right w:val="single" w:color="auto" w:sz="4" w:space="0"/>
            </w:tcBorders>
            <w:vAlign w:val="center"/>
          </w:tcPr>
          <w:p w14:paraId="6F1991FD">
            <w:pPr>
              <w:keepNext w:val="0"/>
              <w:keepLines w:val="0"/>
              <w:pageBreakBefore w:val="0"/>
              <w:kinsoku/>
              <w:wordWrap/>
              <w:overflowPunct/>
              <w:topLinePunct w:val="0"/>
              <w:autoSpaceDE/>
              <w:autoSpaceDN/>
              <w:bidi w:val="0"/>
              <w:adjustRightInd/>
              <w:snapToGrid/>
              <w:spacing w:line="400" w:lineRule="exact"/>
              <w:ind w:firstLine="400" w:firstLineChars="200"/>
              <w:textAlignment w:val="auto"/>
              <w:rPr>
                <w:color w:val="auto"/>
                <w:highlight w:val="none"/>
              </w:rPr>
            </w:pPr>
          </w:p>
        </w:tc>
        <w:tc>
          <w:tcPr>
            <w:tcW w:w="1132" w:type="dxa"/>
            <w:vMerge w:val="continue"/>
            <w:tcBorders>
              <w:left w:val="single" w:color="auto" w:sz="4" w:space="0"/>
              <w:bottom w:val="single" w:color="auto" w:sz="4" w:space="0"/>
              <w:right w:val="single" w:color="auto" w:sz="4" w:space="0"/>
            </w:tcBorders>
            <w:vAlign w:val="center"/>
          </w:tcPr>
          <w:p w14:paraId="11BB0438">
            <w:pPr>
              <w:keepNext w:val="0"/>
              <w:keepLines w:val="0"/>
              <w:pageBreakBefore w:val="0"/>
              <w:kinsoku/>
              <w:wordWrap/>
              <w:overflowPunct/>
              <w:topLinePunct w:val="0"/>
              <w:autoSpaceDE/>
              <w:autoSpaceDN/>
              <w:bidi w:val="0"/>
              <w:adjustRightInd/>
              <w:snapToGrid/>
              <w:spacing w:line="400" w:lineRule="exact"/>
              <w:ind w:firstLine="400" w:firstLineChars="200"/>
              <w:textAlignment w:val="auto"/>
              <w:rPr>
                <w:color w:val="auto"/>
                <w:highlight w:val="none"/>
              </w:rPr>
            </w:pPr>
          </w:p>
        </w:tc>
        <w:tc>
          <w:tcPr>
            <w:tcW w:w="804" w:type="dxa"/>
            <w:vMerge w:val="continue"/>
            <w:tcBorders>
              <w:left w:val="single" w:color="auto" w:sz="4" w:space="0"/>
              <w:bottom w:val="single" w:color="auto" w:sz="4" w:space="0"/>
              <w:right w:val="single" w:color="auto" w:sz="4" w:space="0"/>
            </w:tcBorders>
            <w:vAlign w:val="center"/>
          </w:tcPr>
          <w:p w14:paraId="198E8190">
            <w:pPr>
              <w:keepNext w:val="0"/>
              <w:keepLines w:val="0"/>
              <w:pageBreakBefore w:val="0"/>
              <w:kinsoku/>
              <w:wordWrap/>
              <w:overflowPunct/>
              <w:topLinePunct w:val="0"/>
              <w:autoSpaceDE/>
              <w:autoSpaceDN/>
              <w:bidi w:val="0"/>
              <w:adjustRightInd/>
              <w:snapToGrid/>
              <w:spacing w:line="400" w:lineRule="exact"/>
              <w:ind w:firstLine="400" w:firstLineChars="200"/>
              <w:textAlignment w:val="auto"/>
              <w:rPr>
                <w:color w:val="auto"/>
                <w:highlight w:val="none"/>
              </w:rPr>
            </w:pPr>
          </w:p>
        </w:tc>
        <w:tc>
          <w:tcPr>
            <w:tcW w:w="7282" w:type="dxa"/>
            <w:tcBorders>
              <w:top w:val="single" w:color="auto" w:sz="4" w:space="0"/>
              <w:left w:val="single" w:color="auto" w:sz="4" w:space="0"/>
              <w:bottom w:val="single" w:color="auto" w:sz="4" w:space="0"/>
              <w:right w:val="single" w:color="auto" w:sz="4" w:space="0"/>
            </w:tcBorders>
            <w:vAlign w:val="center"/>
          </w:tcPr>
          <w:p w14:paraId="25DE235A">
            <w:pPr>
              <w:keepNext w:val="0"/>
              <w:keepLines w:val="0"/>
              <w:pageBreakBefore w:val="0"/>
              <w:kinsoku/>
              <w:wordWrap/>
              <w:overflowPunct/>
              <w:topLinePunct w:val="0"/>
              <w:autoSpaceDE/>
              <w:autoSpaceDN/>
              <w:bidi w:val="0"/>
              <w:adjustRightInd/>
              <w:snapToGrid/>
              <w:spacing w:line="400" w:lineRule="exact"/>
              <w:textAlignment w:val="auto"/>
              <w:rPr>
                <w:rFonts w:hint="default" w:ascii="宋体" w:hAnsi="宋体" w:cs="宋体"/>
                <w:color w:val="auto"/>
                <w:sz w:val="20"/>
                <w:szCs w:val="20"/>
                <w:highlight w:val="none"/>
                <w:lang w:val="en-US" w:eastAsia="zh-CN"/>
              </w:rPr>
            </w:pPr>
            <w:r>
              <w:rPr>
                <w:rFonts w:hint="eastAsia" w:ascii="宋体" w:hAnsi="宋体" w:cs="宋体"/>
                <w:color w:val="auto"/>
                <w:sz w:val="20"/>
                <w:szCs w:val="20"/>
                <w:highlight w:val="none"/>
                <w:lang w:val="en-US" w:eastAsia="zh-CN"/>
              </w:rPr>
              <w:t>4.</w:t>
            </w:r>
            <w:r>
              <w:rPr>
                <w:rFonts w:hint="default" w:ascii="宋体" w:hAnsi="宋体" w:cs="宋体"/>
                <w:color w:val="auto"/>
                <w:sz w:val="20"/>
                <w:szCs w:val="20"/>
                <w:highlight w:val="none"/>
                <w:lang w:val="en-US" w:eastAsia="zh-CN"/>
              </w:rPr>
              <w:t>进度安排计划（10分）</w:t>
            </w:r>
          </w:p>
          <w:p w14:paraId="361C8404">
            <w:pPr>
              <w:keepNext w:val="0"/>
              <w:keepLines w:val="0"/>
              <w:pageBreakBefore w:val="0"/>
              <w:kinsoku/>
              <w:wordWrap/>
              <w:overflowPunct/>
              <w:topLinePunct w:val="0"/>
              <w:autoSpaceDE/>
              <w:autoSpaceDN/>
              <w:bidi w:val="0"/>
              <w:adjustRightInd/>
              <w:snapToGrid/>
              <w:spacing w:line="400" w:lineRule="exact"/>
              <w:ind w:firstLine="400" w:firstLineChars="200"/>
              <w:textAlignment w:val="auto"/>
              <w:rPr>
                <w:rFonts w:hint="default" w:ascii="宋体" w:hAnsi="宋体" w:cs="宋体"/>
                <w:color w:val="auto"/>
                <w:sz w:val="20"/>
                <w:szCs w:val="20"/>
                <w:highlight w:val="none"/>
                <w:lang w:val="en-US" w:eastAsia="zh-CN"/>
              </w:rPr>
            </w:pPr>
            <w:r>
              <w:rPr>
                <w:rFonts w:hint="default" w:ascii="宋体" w:hAnsi="宋体" w:cs="宋体"/>
                <w:color w:val="auto"/>
                <w:sz w:val="20"/>
                <w:szCs w:val="20"/>
                <w:highlight w:val="none"/>
                <w:lang w:val="en-US" w:eastAsia="zh-CN"/>
              </w:rPr>
              <w:t>竞选人编制本项目的工作进度安排计划，根据竞选人进度安排的合理性、时效性进行评分。</w:t>
            </w:r>
          </w:p>
          <w:p w14:paraId="1EBCD2A5">
            <w:pPr>
              <w:keepNext w:val="0"/>
              <w:keepLines w:val="0"/>
              <w:pageBreakBefore w:val="0"/>
              <w:kinsoku/>
              <w:wordWrap/>
              <w:overflowPunct/>
              <w:topLinePunct w:val="0"/>
              <w:autoSpaceDE/>
              <w:autoSpaceDN/>
              <w:bidi w:val="0"/>
              <w:adjustRightInd/>
              <w:snapToGrid/>
              <w:spacing w:line="400" w:lineRule="exact"/>
              <w:ind w:firstLine="400" w:firstLineChars="200"/>
              <w:textAlignment w:val="auto"/>
              <w:rPr>
                <w:rFonts w:hint="default" w:ascii="宋体" w:hAnsi="宋体" w:cs="宋体"/>
                <w:color w:val="auto"/>
                <w:sz w:val="20"/>
                <w:szCs w:val="20"/>
                <w:highlight w:val="none"/>
                <w:lang w:val="en-US" w:eastAsia="zh-CN"/>
              </w:rPr>
            </w:pPr>
            <w:r>
              <w:rPr>
                <w:rFonts w:hint="default" w:ascii="宋体" w:hAnsi="宋体" w:cs="宋体"/>
                <w:color w:val="auto"/>
                <w:sz w:val="20"/>
                <w:szCs w:val="20"/>
                <w:highlight w:val="none"/>
                <w:lang w:val="en-US" w:eastAsia="zh-CN"/>
              </w:rPr>
              <w:t>竞选人提供的方案内容完全满足本项目的实际需求得10分，存在1处不满足本项目的实际需求的得7分；存在2处不满足本项目的实际需求的得4分；存在3处不满足本项目的实际需求的得1分；存在4处及以上不满足本项目的实际需求的得0分；未提供方案得0分。</w:t>
            </w:r>
          </w:p>
        </w:tc>
        <w:tc>
          <w:tcPr>
            <w:tcW w:w="1349" w:type="dxa"/>
            <w:vMerge w:val="continue"/>
            <w:tcBorders>
              <w:left w:val="single" w:color="auto" w:sz="4" w:space="0"/>
              <w:bottom w:val="single" w:color="auto" w:sz="4" w:space="0"/>
              <w:right w:val="single" w:color="auto" w:sz="4" w:space="0"/>
            </w:tcBorders>
            <w:vAlign w:val="center"/>
          </w:tcPr>
          <w:p w14:paraId="48BEAC86">
            <w:pPr>
              <w:keepNext w:val="0"/>
              <w:keepLines w:val="0"/>
              <w:pageBreakBefore w:val="0"/>
              <w:kinsoku/>
              <w:wordWrap/>
              <w:overflowPunct/>
              <w:topLinePunct w:val="0"/>
              <w:autoSpaceDE/>
              <w:autoSpaceDN/>
              <w:bidi w:val="0"/>
              <w:adjustRightInd/>
              <w:snapToGrid/>
              <w:spacing w:line="400" w:lineRule="exact"/>
              <w:ind w:firstLine="400" w:firstLineChars="200"/>
              <w:textAlignment w:val="auto"/>
              <w:rPr>
                <w:rFonts w:hint="default" w:ascii="宋体" w:hAnsi="宋体" w:cs="宋体"/>
                <w:color w:val="auto"/>
                <w:sz w:val="20"/>
                <w:szCs w:val="20"/>
                <w:highlight w:val="none"/>
                <w:lang w:val="en-US" w:eastAsia="zh-CN"/>
              </w:rPr>
            </w:pPr>
          </w:p>
        </w:tc>
      </w:tr>
      <w:tr w14:paraId="0D090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9" w:hRule="atLeast"/>
          <w:jc w:val="center"/>
        </w:trPr>
        <w:tc>
          <w:tcPr>
            <w:tcW w:w="463" w:type="dxa"/>
            <w:vMerge w:val="restart"/>
            <w:tcBorders>
              <w:top w:val="single" w:color="auto" w:sz="4" w:space="0"/>
              <w:left w:val="single" w:color="auto" w:sz="4" w:space="0"/>
              <w:bottom w:val="single" w:color="auto" w:sz="4" w:space="0"/>
              <w:right w:val="single" w:color="auto" w:sz="4" w:space="0"/>
            </w:tcBorders>
            <w:vAlign w:val="center"/>
          </w:tcPr>
          <w:p w14:paraId="1A5229EF">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olor w:val="auto"/>
                <w:sz w:val="20"/>
                <w:szCs w:val="20"/>
                <w:highlight w:val="none"/>
              </w:rPr>
            </w:pPr>
            <w:r>
              <w:rPr>
                <w:rFonts w:hint="eastAsia" w:ascii="宋体" w:hAnsi="宋体" w:eastAsia="宋体"/>
                <w:color w:val="auto"/>
                <w:sz w:val="20"/>
                <w:szCs w:val="20"/>
                <w:highlight w:val="none"/>
              </w:rPr>
              <w:t>3</w:t>
            </w:r>
          </w:p>
        </w:tc>
        <w:tc>
          <w:tcPr>
            <w:tcW w:w="1132" w:type="dxa"/>
            <w:vMerge w:val="restart"/>
            <w:tcBorders>
              <w:top w:val="single" w:color="auto" w:sz="4" w:space="0"/>
              <w:left w:val="single" w:color="auto" w:sz="4" w:space="0"/>
              <w:bottom w:val="single" w:color="auto" w:sz="4" w:space="0"/>
              <w:right w:val="single" w:color="auto" w:sz="4" w:space="0"/>
            </w:tcBorders>
            <w:vAlign w:val="center"/>
          </w:tcPr>
          <w:p w14:paraId="5D1F6B06">
            <w:pPr>
              <w:pStyle w:val="39"/>
              <w:keepNext w:val="0"/>
              <w:keepLines w:val="0"/>
              <w:pageBreakBefore w:val="0"/>
              <w:pBdr>
                <w:bottom w:val="none" w:color="auto" w:sz="0" w:space="0"/>
              </w:pBdr>
              <w:tabs>
                <w:tab w:val="left" w:pos="420"/>
              </w:tabs>
              <w:kinsoku/>
              <w:wordWrap/>
              <w:overflowPunct/>
              <w:topLinePunct w:val="0"/>
              <w:autoSpaceDE/>
              <w:autoSpaceDN/>
              <w:bidi w:val="0"/>
              <w:adjustRightInd/>
              <w:snapToGrid/>
              <w:spacing w:line="400" w:lineRule="exact"/>
              <w:textAlignment w:val="auto"/>
              <w:rPr>
                <w:rFonts w:hint="eastAsia" w:ascii="宋体" w:hAnsi="宋体" w:cstheme="minorBidi"/>
                <w:color w:val="auto"/>
                <w:sz w:val="20"/>
                <w:szCs w:val="20"/>
                <w:highlight w:val="none"/>
                <w14:ligatures w14:val="standardContextual"/>
              </w:rPr>
            </w:pPr>
            <w:r>
              <w:rPr>
                <w:rFonts w:hint="eastAsia" w:ascii="宋体" w:hAnsi="宋体" w:cstheme="minorBidi"/>
                <w:color w:val="auto"/>
                <w:sz w:val="20"/>
                <w:szCs w:val="20"/>
                <w:highlight w:val="none"/>
                <w14:ligatures w14:val="standardContextual"/>
              </w:rPr>
              <w:t>商务部分（25%）</w:t>
            </w:r>
          </w:p>
        </w:tc>
        <w:tc>
          <w:tcPr>
            <w:tcW w:w="804" w:type="dxa"/>
            <w:tcBorders>
              <w:top w:val="single" w:color="auto" w:sz="4" w:space="0"/>
              <w:left w:val="single" w:color="auto" w:sz="4" w:space="0"/>
              <w:bottom w:val="single" w:color="auto" w:sz="4" w:space="0"/>
              <w:right w:val="single" w:color="auto" w:sz="4" w:space="0"/>
            </w:tcBorders>
            <w:vAlign w:val="center"/>
          </w:tcPr>
          <w:p w14:paraId="1E0296D2">
            <w:pPr>
              <w:pStyle w:val="39"/>
              <w:keepNext w:val="0"/>
              <w:keepLines w:val="0"/>
              <w:pageBreakBefore w:val="0"/>
              <w:pBdr>
                <w:bottom w:val="none" w:color="auto" w:sz="0" w:space="0"/>
              </w:pBdr>
              <w:tabs>
                <w:tab w:val="left" w:pos="420"/>
              </w:tabs>
              <w:kinsoku/>
              <w:wordWrap/>
              <w:overflowPunct/>
              <w:topLinePunct w:val="0"/>
              <w:autoSpaceDE/>
              <w:autoSpaceDN/>
              <w:bidi w:val="0"/>
              <w:adjustRightInd/>
              <w:snapToGrid/>
              <w:spacing w:line="400" w:lineRule="exact"/>
              <w:jc w:val="center"/>
              <w:textAlignment w:val="auto"/>
              <w:rPr>
                <w:rFonts w:hint="eastAsia" w:ascii="宋体" w:hAnsi="宋体" w:eastAsia="宋体" w:cstheme="minorBidi"/>
                <w:color w:val="auto"/>
                <w:sz w:val="20"/>
                <w:szCs w:val="20"/>
                <w:highlight w:val="none"/>
                <w:lang w:eastAsia="zh-CN"/>
                <w14:ligatures w14:val="standardContextual"/>
              </w:rPr>
            </w:pPr>
            <w:r>
              <w:rPr>
                <w:rFonts w:hint="eastAsia" w:ascii="宋体" w:hAnsi="宋体" w:cstheme="minorBidi"/>
                <w:color w:val="auto"/>
                <w:sz w:val="20"/>
                <w:szCs w:val="20"/>
                <w:highlight w:val="none"/>
                <w:lang w:eastAsia="zh-CN"/>
                <w14:ligatures w14:val="standardContextual"/>
              </w:rPr>
              <w:t>10分</w:t>
            </w:r>
          </w:p>
        </w:tc>
        <w:tc>
          <w:tcPr>
            <w:tcW w:w="7282" w:type="dxa"/>
            <w:tcBorders>
              <w:top w:val="single" w:color="auto" w:sz="4" w:space="0"/>
              <w:left w:val="single" w:color="auto" w:sz="4" w:space="0"/>
              <w:bottom w:val="single" w:color="auto" w:sz="4" w:space="0"/>
              <w:right w:val="single" w:color="auto" w:sz="4" w:space="0"/>
            </w:tcBorders>
            <w:vAlign w:val="center"/>
          </w:tcPr>
          <w:p w14:paraId="6460A6C4">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b w:val="0"/>
                <w:bCs w:val="0"/>
                <w:color w:val="auto"/>
                <w:sz w:val="20"/>
                <w:szCs w:val="20"/>
                <w:highlight w:val="none"/>
              </w:rPr>
            </w:pPr>
            <w:r>
              <w:rPr>
                <w:rFonts w:hint="eastAsia" w:ascii="宋体" w:hAnsi="宋体"/>
                <w:b w:val="0"/>
                <w:bCs w:val="0"/>
                <w:color w:val="auto"/>
                <w:sz w:val="20"/>
                <w:szCs w:val="20"/>
                <w:highlight w:val="none"/>
                <w:lang w:val="en-US" w:eastAsia="zh-CN"/>
              </w:rPr>
              <w:t>1.</w:t>
            </w:r>
            <w:r>
              <w:rPr>
                <w:rFonts w:hint="eastAsia" w:ascii="宋体" w:hAnsi="宋体" w:eastAsia="宋体"/>
                <w:b w:val="0"/>
                <w:bCs w:val="0"/>
                <w:color w:val="auto"/>
                <w:sz w:val="20"/>
                <w:szCs w:val="20"/>
                <w:highlight w:val="none"/>
              </w:rPr>
              <w:t>项目</w:t>
            </w:r>
            <w:r>
              <w:rPr>
                <w:rFonts w:hint="eastAsia" w:ascii="宋体" w:hAnsi="宋体"/>
                <w:b w:val="0"/>
                <w:bCs w:val="0"/>
                <w:color w:val="auto"/>
                <w:sz w:val="20"/>
                <w:szCs w:val="20"/>
                <w:highlight w:val="none"/>
                <w:lang w:val="en-US" w:eastAsia="zh-CN"/>
              </w:rPr>
              <w:t>编导</w:t>
            </w:r>
            <w:r>
              <w:rPr>
                <w:rFonts w:hint="eastAsia" w:ascii="宋体" w:hAnsi="宋体" w:eastAsia="宋体"/>
                <w:b w:val="0"/>
                <w:bCs w:val="0"/>
                <w:color w:val="auto"/>
                <w:sz w:val="20"/>
                <w:szCs w:val="20"/>
                <w:highlight w:val="none"/>
              </w:rPr>
              <w:t>（4分）</w:t>
            </w:r>
          </w:p>
          <w:p w14:paraId="6AEA9B0C">
            <w:pPr>
              <w:keepNext w:val="0"/>
              <w:keepLines w:val="0"/>
              <w:pageBreakBefore w:val="0"/>
              <w:kinsoku/>
              <w:wordWrap/>
              <w:overflowPunct/>
              <w:topLinePunct w:val="0"/>
              <w:autoSpaceDE/>
              <w:autoSpaceDN/>
              <w:bidi w:val="0"/>
              <w:adjustRightInd/>
              <w:snapToGrid/>
              <w:spacing w:line="400" w:lineRule="exact"/>
              <w:ind w:firstLine="400" w:firstLineChars="200"/>
              <w:textAlignment w:val="auto"/>
              <w:rPr>
                <w:rFonts w:hint="eastAsia" w:ascii="宋体" w:hAnsi="宋体" w:eastAsia="宋体"/>
                <w:color w:val="auto"/>
                <w:sz w:val="20"/>
                <w:szCs w:val="20"/>
                <w:highlight w:val="none"/>
              </w:rPr>
            </w:pPr>
            <w:r>
              <w:rPr>
                <w:rFonts w:hint="eastAsia" w:ascii="宋体" w:hAnsi="宋体"/>
                <w:color w:val="auto"/>
                <w:sz w:val="20"/>
                <w:szCs w:val="20"/>
                <w:highlight w:val="none"/>
                <w:lang w:eastAsia="zh-CN"/>
              </w:rPr>
              <w:t>竞选人</w:t>
            </w:r>
            <w:r>
              <w:rPr>
                <w:rFonts w:hint="eastAsia" w:ascii="宋体" w:hAnsi="宋体" w:eastAsia="宋体"/>
                <w:color w:val="auto"/>
                <w:sz w:val="20"/>
                <w:szCs w:val="20"/>
                <w:highlight w:val="none"/>
              </w:rPr>
              <w:t>拟派本项目的编导</w:t>
            </w:r>
            <w:r>
              <w:rPr>
                <w:rFonts w:hint="eastAsia" w:ascii="宋体" w:hAnsi="宋体" w:cs="宋体"/>
                <w:color w:val="auto"/>
                <w:szCs w:val="28"/>
                <w:highlight w:val="none"/>
                <w:lang w:val="en-US" w:eastAsia="zh-CN"/>
              </w:rPr>
              <w:t>自</w:t>
            </w:r>
            <w:r>
              <w:rPr>
                <w:rFonts w:hint="eastAsia" w:ascii="宋体" w:hAnsi="宋体" w:cs="宋体"/>
                <w:color w:val="auto"/>
                <w:szCs w:val="28"/>
                <w:highlight w:val="none"/>
              </w:rPr>
              <w:t>2020年1月1日</w:t>
            </w:r>
            <w:r>
              <w:rPr>
                <w:rFonts w:hint="eastAsia" w:ascii="宋体" w:hAnsi="宋体" w:cs="宋体"/>
                <w:color w:val="auto"/>
                <w:szCs w:val="28"/>
                <w:highlight w:val="none"/>
                <w:lang w:val="en-US" w:eastAsia="zh-CN"/>
              </w:rPr>
              <w:t>以来（以合同签订时间为准）</w:t>
            </w:r>
            <w:r>
              <w:rPr>
                <w:rFonts w:hint="eastAsia" w:ascii="宋体" w:hAnsi="宋体" w:eastAsia="宋体"/>
                <w:color w:val="auto"/>
                <w:sz w:val="20"/>
                <w:szCs w:val="20"/>
                <w:highlight w:val="none"/>
              </w:rPr>
              <w:t>具有类似宣传视频业绩的，得2分；具有媒体相关从业资格证书得2分。都没有的不得分。</w:t>
            </w:r>
          </w:p>
          <w:p w14:paraId="454B0023">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b w:val="0"/>
                <w:bCs w:val="0"/>
                <w:color w:val="auto"/>
                <w:sz w:val="20"/>
                <w:szCs w:val="20"/>
                <w:highlight w:val="none"/>
              </w:rPr>
            </w:pPr>
            <w:r>
              <w:rPr>
                <w:rFonts w:hint="eastAsia" w:ascii="宋体" w:hAnsi="宋体"/>
                <w:b w:val="0"/>
                <w:bCs w:val="0"/>
                <w:color w:val="auto"/>
                <w:sz w:val="20"/>
                <w:szCs w:val="20"/>
                <w:highlight w:val="none"/>
                <w:lang w:val="en-US" w:eastAsia="zh-CN"/>
              </w:rPr>
              <w:t>2.</w:t>
            </w:r>
            <w:r>
              <w:rPr>
                <w:rFonts w:hint="eastAsia" w:ascii="宋体" w:hAnsi="宋体" w:eastAsia="宋体"/>
                <w:b w:val="0"/>
                <w:bCs w:val="0"/>
                <w:color w:val="auto"/>
                <w:sz w:val="20"/>
                <w:szCs w:val="20"/>
                <w:highlight w:val="none"/>
              </w:rPr>
              <w:t>项目实施人员（6分）</w:t>
            </w:r>
          </w:p>
          <w:p w14:paraId="69512464">
            <w:pPr>
              <w:keepNext w:val="0"/>
              <w:keepLines w:val="0"/>
              <w:pageBreakBefore w:val="0"/>
              <w:kinsoku/>
              <w:wordWrap/>
              <w:overflowPunct/>
              <w:topLinePunct w:val="0"/>
              <w:autoSpaceDE/>
              <w:autoSpaceDN/>
              <w:bidi w:val="0"/>
              <w:adjustRightInd/>
              <w:snapToGrid/>
              <w:spacing w:line="400" w:lineRule="exact"/>
              <w:ind w:firstLine="400" w:firstLineChars="200"/>
              <w:textAlignment w:val="auto"/>
              <w:rPr>
                <w:rFonts w:hint="eastAsia" w:ascii="宋体" w:hAnsi="宋体" w:eastAsia="宋体"/>
                <w:color w:val="auto"/>
                <w:sz w:val="20"/>
                <w:szCs w:val="20"/>
                <w:highlight w:val="none"/>
              </w:rPr>
            </w:pPr>
            <w:r>
              <w:rPr>
                <w:rFonts w:hint="eastAsia" w:ascii="宋体" w:hAnsi="宋体" w:eastAsia="宋体"/>
                <w:color w:val="auto"/>
                <w:sz w:val="20"/>
                <w:szCs w:val="20"/>
                <w:highlight w:val="none"/>
              </w:rPr>
              <w:t>片源视频制作人员</w:t>
            </w:r>
            <w:r>
              <w:rPr>
                <w:rFonts w:ascii="宋体" w:hAnsi="宋体" w:eastAsia="宋体"/>
                <w:color w:val="auto"/>
                <w:sz w:val="20"/>
                <w:szCs w:val="20"/>
                <w:highlight w:val="none"/>
              </w:rPr>
              <w:t>中</w:t>
            </w:r>
            <w:r>
              <w:rPr>
                <w:rFonts w:hint="eastAsia" w:ascii="宋体" w:hAnsi="宋体" w:eastAsia="宋体"/>
                <w:color w:val="auto"/>
                <w:sz w:val="20"/>
                <w:szCs w:val="20"/>
                <w:highlight w:val="none"/>
              </w:rPr>
              <w:t>视频拍摄或制作</w:t>
            </w:r>
            <w:r>
              <w:rPr>
                <w:rFonts w:ascii="宋体" w:hAnsi="宋体" w:eastAsia="宋体"/>
                <w:color w:val="auto"/>
                <w:sz w:val="20"/>
                <w:szCs w:val="20"/>
                <w:highlight w:val="none"/>
              </w:rPr>
              <w:t>等</w:t>
            </w:r>
            <w:r>
              <w:rPr>
                <w:rFonts w:hint="eastAsia" w:ascii="宋体" w:hAnsi="宋体" w:eastAsia="宋体"/>
                <w:color w:val="auto"/>
                <w:sz w:val="20"/>
                <w:szCs w:val="20"/>
                <w:highlight w:val="none"/>
              </w:rPr>
              <w:t>从业或技能</w:t>
            </w:r>
            <w:r>
              <w:rPr>
                <w:rFonts w:ascii="宋体" w:hAnsi="宋体" w:eastAsia="宋体"/>
                <w:color w:val="auto"/>
                <w:sz w:val="20"/>
                <w:szCs w:val="20"/>
                <w:highlight w:val="none"/>
              </w:rPr>
              <w:t>证书的</w:t>
            </w:r>
            <w:r>
              <w:rPr>
                <w:rFonts w:hint="eastAsia" w:ascii="宋体" w:hAnsi="宋体" w:eastAsia="宋体"/>
                <w:color w:val="auto"/>
                <w:sz w:val="20"/>
                <w:szCs w:val="20"/>
                <w:highlight w:val="none"/>
              </w:rPr>
              <w:t>或</w:t>
            </w:r>
            <w:r>
              <w:rPr>
                <w:rFonts w:ascii="宋体" w:hAnsi="宋体" w:eastAsia="宋体"/>
                <w:color w:val="auto"/>
                <w:sz w:val="20"/>
                <w:szCs w:val="20"/>
                <w:highlight w:val="none"/>
              </w:rPr>
              <w:t>参与过类似业绩的，每提供一人得</w:t>
            </w:r>
            <w:r>
              <w:rPr>
                <w:rFonts w:hint="eastAsia" w:ascii="宋体" w:hAnsi="宋体" w:eastAsia="宋体"/>
                <w:color w:val="auto"/>
                <w:sz w:val="20"/>
                <w:szCs w:val="20"/>
                <w:highlight w:val="none"/>
              </w:rPr>
              <w:t>2</w:t>
            </w:r>
            <w:r>
              <w:rPr>
                <w:rFonts w:ascii="宋体" w:hAnsi="宋体" w:eastAsia="宋体"/>
                <w:color w:val="auto"/>
                <w:sz w:val="20"/>
                <w:szCs w:val="20"/>
                <w:highlight w:val="none"/>
              </w:rPr>
              <w:t>分，本项最高分</w:t>
            </w:r>
            <w:r>
              <w:rPr>
                <w:rFonts w:hint="eastAsia" w:ascii="宋体" w:hAnsi="宋体" w:eastAsia="宋体"/>
                <w:color w:val="auto"/>
                <w:sz w:val="20"/>
                <w:szCs w:val="20"/>
                <w:highlight w:val="none"/>
              </w:rPr>
              <w:t>6</w:t>
            </w:r>
            <w:r>
              <w:rPr>
                <w:rFonts w:ascii="宋体" w:hAnsi="宋体" w:eastAsia="宋体"/>
                <w:color w:val="auto"/>
                <w:sz w:val="20"/>
                <w:szCs w:val="20"/>
                <w:highlight w:val="none"/>
              </w:rPr>
              <w:t>分。</w:t>
            </w:r>
          </w:p>
        </w:tc>
        <w:tc>
          <w:tcPr>
            <w:tcW w:w="1349" w:type="dxa"/>
            <w:tcBorders>
              <w:top w:val="single" w:color="auto" w:sz="4" w:space="0"/>
              <w:left w:val="single" w:color="auto" w:sz="4" w:space="0"/>
              <w:bottom w:val="single" w:color="auto" w:sz="4" w:space="0"/>
              <w:right w:val="single" w:color="auto" w:sz="4" w:space="0"/>
            </w:tcBorders>
            <w:vAlign w:val="center"/>
          </w:tcPr>
          <w:p w14:paraId="68EDFCD2">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olor w:val="auto"/>
                <w:sz w:val="20"/>
                <w:szCs w:val="20"/>
                <w:highlight w:val="none"/>
              </w:rPr>
            </w:pPr>
            <w:r>
              <w:rPr>
                <w:rFonts w:hint="eastAsia" w:ascii="宋体" w:hAnsi="宋体" w:eastAsia="宋体"/>
                <w:color w:val="auto"/>
                <w:sz w:val="20"/>
                <w:szCs w:val="20"/>
                <w:highlight w:val="none"/>
              </w:rPr>
              <w:t>提供证明材料，加盖</w:t>
            </w:r>
            <w:r>
              <w:rPr>
                <w:rFonts w:hint="eastAsia" w:ascii="宋体" w:hAnsi="宋体"/>
                <w:color w:val="auto"/>
                <w:sz w:val="20"/>
                <w:szCs w:val="20"/>
                <w:highlight w:val="none"/>
                <w:lang w:eastAsia="zh-CN"/>
              </w:rPr>
              <w:t>竞选人</w:t>
            </w:r>
            <w:r>
              <w:rPr>
                <w:rFonts w:hint="eastAsia" w:ascii="宋体" w:hAnsi="宋体" w:eastAsia="宋体"/>
                <w:color w:val="auto"/>
                <w:sz w:val="20"/>
                <w:szCs w:val="20"/>
                <w:highlight w:val="none"/>
              </w:rPr>
              <w:t>公章。</w:t>
            </w:r>
          </w:p>
        </w:tc>
      </w:tr>
      <w:tr w14:paraId="798DD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9" w:hRule="atLeast"/>
          <w:jc w:val="center"/>
        </w:trPr>
        <w:tc>
          <w:tcPr>
            <w:tcW w:w="463" w:type="dxa"/>
            <w:vMerge w:val="continue"/>
            <w:tcBorders>
              <w:top w:val="single" w:color="auto" w:sz="4" w:space="0"/>
              <w:left w:val="single" w:color="auto" w:sz="4" w:space="0"/>
              <w:bottom w:val="single" w:color="auto" w:sz="4" w:space="0"/>
              <w:right w:val="single" w:color="auto" w:sz="4" w:space="0"/>
            </w:tcBorders>
            <w:vAlign w:val="center"/>
          </w:tcPr>
          <w:p w14:paraId="2E152669">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olor w:val="auto"/>
                <w:sz w:val="20"/>
                <w:szCs w:val="20"/>
                <w:highlight w:val="none"/>
              </w:rPr>
            </w:pPr>
          </w:p>
        </w:tc>
        <w:tc>
          <w:tcPr>
            <w:tcW w:w="1132" w:type="dxa"/>
            <w:vMerge w:val="continue"/>
            <w:tcBorders>
              <w:top w:val="single" w:color="auto" w:sz="4" w:space="0"/>
              <w:left w:val="single" w:color="auto" w:sz="4" w:space="0"/>
              <w:bottom w:val="single" w:color="auto" w:sz="4" w:space="0"/>
              <w:right w:val="single" w:color="auto" w:sz="4" w:space="0"/>
            </w:tcBorders>
            <w:vAlign w:val="center"/>
          </w:tcPr>
          <w:p w14:paraId="7C6F68ED">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olor w:val="auto"/>
                <w:sz w:val="20"/>
                <w:szCs w:val="20"/>
                <w:highlight w:val="none"/>
              </w:rPr>
            </w:pPr>
          </w:p>
        </w:tc>
        <w:tc>
          <w:tcPr>
            <w:tcW w:w="804" w:type="dxa"/>
            <w:tcBorders>
              <w:top w:val="single" w:color="auto" w:sz="4" w:space="0"/>
              <w:left w:val="single" w:color="auto" w:sz="4" w:space="0"/>
              <w:bottom w:val="single" w:color="auto" w:sz="4" w:space="0"/>
              <w:right w:val="single" w:color="auto" w:sz="4" w:space="0"/>
            </w:tcBorders>
            <w:vAlign w:val="center"/>
          </w:tcPr>
          <w:p w14:paraId="591943AF">
            <w:pPr>
              <w:pStyle w:val="39"/>
              <w:keepNext w:val="0"/>
              <w:keepLines w:val="0"/>
              <w:pageBreakBefore w:val="0"/>
              <w:pBdr>
                <w:bottom w:val="none" w:color="auto" w:sz="0" w:space="0"/>
              </w:pBdr>
              <w:tabs>
                <w:tab w:val="left" w:pos="420"/>
              </w:tabs>
              <w:kinsoku/>
              <w:wordWrap/>
              <w:overflowPunct/>
              <w:topLinePunct w:val="0"/>
              <w:autoSpaceDE/>
              <w:autoSpaceDN/>
              <w:bidi w:val="0"/>
              <w:adjustRightInd/>
              <w:snapToGrid/>
              <w:spacing w:line="400" w:lineRule="exact"/>
              <w:jc w:val="center"/>
              <w:textAlignment w:val="auto"/>
              <w:rPr>
                <w:rFonts w:hint="eastAsia" w:ascii="宋体" w:hAnsi="宋体" w:cstheme="minorBidi"/>
                <w:color w:val="auto"/>
                <w:sz w:val="20"/>
                <w:szCs w:val="20"/>
                <w:highlight w:val="none"/>
                <w14:ligatures w14:val="standardContextual"/>
              </w:rPr>
            </w:pPr>
            <w:r>
              <w:rPr>
                <w:rFonts w:hint="eastAsia" w:ascii="宋体" w:hAnsi="宋体" w:cstheme="minorBidi"/>
                <w:color w:val="auto"/>
                <w:sz w:val="20"/>
                <w:szCs w:val="20"/>
                <w:highlight w:val="none"/>
                <w14:ligatures w14:val="standardContextual"/>
              </w:rPr>
              <w:t>15</w:t>
            </w:r>
            <w:r>
              <w:rPr>
                <w:rFonts w:ascii="宋体" w:hAnsi="宋体" w:cstheme="minorBidi"/>
                <w:color w:val="auto"/>
                <w:sz w:val="20"/>
                <w:szCs w:val="20"/>
                <w:highlight w:val="none"/>
                <w14:ligatures w14:val="standardContextual"/>
              </w:rPr>
              <w:t>分</w:t>
            </w:r>
          </w:p>
        </w:tc>
        <w:tc>
          <w:tcPr>
            <w:tcW w:w="7282" w:type="dxa"/>
            <w:tcBorders>
              <w:top w:val="single" w:color="auto" w:sz="4" w:space="0"/>
              <w:left w:val="single" w:color="auto" w:sz="4" w:space="0"/>
              <w:bottom w:val="single" w:color="auto" w:sz="4" w:space="0"/>
              <w:right w:val="single" w:color="auto" w:sz="4" w:space="0"/>
            </w:tcBorders>
            <w:vAlign w:val="center"/>
          </w:tcPr>
          <w:p w14:paraId="1AFAFD72">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b w:val="0"/>
                <w:bCs w:val="0"/>
                <w:color w:val="auto"/>
                <w:sz w:val="20"/>
                <w:szCs w:val="20"/>
                <w:highlight w:val="none"/>
                <w:lang w:val="en-US" w:eastAsia="zh-CN"/>
              </w:rPr>
            </w:pPr>
            <w:r>
              <w:rPr>
                <w:rFonts w:hint="eastAsia" w:ascii="宋体" w:hAnsi="宋体"/>
                <w:b w:val="0"/>
                <w:bCs w:val="0"/>
                <w:color w:val="auto"/>
                <w:sz w:val="20"/>
                <w:szCs w:val="20"/>
                <w:highlight w:val="none"/>
                <w:lang w:val="en-US" w:eastAsia="zh-CN"/>
              </w:rPr>
              <w:t>3.</w:t>
            </w:r>
            <w:r>
              <w:rPr>
                <w:rFonts w:hint="eastAsia" w:ascii="宋体" w:hAnsi="宋体" w:eastAsia="宋体"/>
                <w:b w:val="0"/>
                <w:bCs w:val="0"/>
                <w:color w:val="auto"/>
                <w:sz w:val="20"/>
                <w:szCs w:val="20"/>
                <w:highlight w:val="none"/>
                <w:lang w:val="en-US" w:eastAsia="zh-CN"/>
              </w:rPr>
              <w:t>业绩（15分）</w:t>
            </w:r>
          </w:p>
          <w:p w14:paraId="19212F94">
            <w:pPr>
              <w:keepNext w:val="0"/>
              <w:keepLines w:val="0"/>
              <w:pageBreakBefore w:val="0"/>
              <w:kinsoku/>
              <w:wordWrap/>
              <w:overflowPunct/>
              <w:topLinePunct w:val="0"/>
              <w:autoSpaceDE/>
              <w:autoSpaceDN/>
              <w:bidi w:val="0"/>
              <w:adjustRightInd/>
              <w:snapToGrid/>
              <w:spacing w:line="400" w:lineRule="exact"/>
              <w:ind w:firstLine="400" w:firstLineChars="200"/>
              <w:textAlignment w:val="auto"/>
              <w:rPr>
                <w:rFonts w:hint="eastAsia" w:ascii="宋体" w:hAnsi="宋体" w:eastAsia="宋体"/>
                <w:color w:val="auto"/>
                <w:sz w:val="20"/>
                <w:szCs w:val="20"/>
                <w:highlight w:val="none"/>
              </w:rPr>
            </w:pPr>
            <w:r>
              <w:rPr>
                <w:rFonts w:hint="eastAsia" w:ascii="宋体" w:hAnsi="宋体" w:cs="宋体"/>
                <w:color w:val="auto"/>
                <w:szCs w:val="28"/>
                <w:highlight w:val="none"/>
                <w:lang w:val="en-US" w:eastAsia="zh-CN"/>
              </w:rPr>
              <w:t>自</w:t>
            </w:r>
            <w:r>
              <w:rPr>
                <w:rFonts w:hint="eastAsia" w:ascii="宋体" w:hAnsi="宋体" w:cs="宋体"/>
                <w:color w:val="auto"/>
                <w:szCs w:val="28"/>
                <w:highlight w:val="none"/>
              </w:rPr>
              <w:t>2020年1月1日</w:t>
            </w:r>
            <w:r>
              <w:rPr>
                <w:rFonts w:hint="eastAsia" w:ascii="宋体" w:hAnsi="宋体" w:cs="宋体"/>
                <w:color w:val="auto"/>
                <w:szCs w:val="28"/>
                <w:highlight w:val="none"/>
                <w:lang w:val="en-US" w:eastAsia="zh-CN"/>
              </w:rPr>
              <w:t>以来（以合同签订时间为准）</w:t>
            </w:r>
            <w:r>
              <w:rPr>
                <w:rFonts w:hint="eastAsia" w:ascii="宋体" w:hAnsi="宋体" w:eastAsia="宋体"/>
                <w:color w:val="auto"/>
                <w:sz w:val="20"/>
                <w:szCs w:val="20"/>
                <w:highlight w:val="none"/>
              </w:rPr>
              <w:t>，</w:t>
            </w:r>
            <w:r>
              <w:rPr>
                <w:rFonts w:hint="eastAsia" w:ascii="宋体" w:hAnsi="宋体"/>
                <w:color w:val="auto"/>
                <w:sz w:val="20"/>
                <w:szCs w:val="20"/>
                <w:highlight w:val="none"/>
                <w:lang w:eastAsia="zh-CN"/>
              </w:rPr>
              <w:t>竞选人</w:t>
            </w:r>
            <w:r>
              <w:rPr>
                <w:rFonts w:hint="eastAsia" w:ascii="宋体" w:hAnsi="宋体" w:eastAsia="宋体"/>
                <w:color w:val="auto"/>
                <w:sz w:val="20"/>
                <w:szCs w:val="20"/>
                <w:highlight w:val="none"/>
              </w:rPr>
              <w:t>承接过宣传视频、互动程序开发等类似业绩</w:t>
            </w:r>
            <w:r>
              <w:rPr>
                <w:rFonts w:ascii="宋体" w:hAnsi="宋体" w:eastAsia="宋体"/>
                <w:color w:val="auto"/>
                <w:sz w:val="20"/>
                <w:szCs w:val="20"/>
                <w:highlight w:val="none"/>
              </w:rPr>
              <w:t>。</w:t>
            </w:r>
          </w:p>
          <w:p w14:paraId="5CD7BCE7">
            <w:pPr>
              <w:keepNext w:val="0"/>
              <w:keepLines w:val="0"/>
              <w:pageBreakBefore w:val="0"/>
              <w:kinsoku/>
              <w:wordWrap/>
              <w:overflowPunct/>
              <w:topLinePunct w:val="0"/>
              <w:autoSpaceDE/>
              <w:autoSpaceDN/>
              <w:bidi w:val="0"/>
              <w:adjustRightInd/>
              <w:snapToGrid/>
              <w:spacing w:line="400" w:lineRule="exact"/>
              <w:ind w:firstLine="400" w:firstLineChars="200"/>
              <w:textAlignment w:val="auto"/>
              <w:rPr>
                <w:rFonts w:hint="eastAsia" w:ascii="宋体" w:hAnsi="宋体" w:eastAsia="宋体"/>
                <w:color w:val="auto"/>
                <w:sz w:val="20"/>
                <w:szCs w:val="20"/>
                <w:highlight w:val="none"/>
              </w:rPr>
            </w:pPr>
            <w:r>
              <w:rPr>
                <w:rFonts w:hint="eastAsia" w:ascii="宋体" w:hAnsi="宋体" w:eastAsia="宋体"/>
                <w:color w:val="auto"/>
                <w:sz w:val="20"/>
                <w:szCs w:val="20"/>
                <w:highlight w:val="none"/>
              </w:rPr>
              <w:t>每有一项得5分，最多得15</w:t>
            </w:r>
            <w:r>
              <w:rPr>
                <w:rFonts w:ascii="宋体" w:hAnsi="宋体" w:eastAsia="宋体"/>
                <w:color w:val="auto"/>
                <w:sz w:val="20"/>
                <w:szCs w:val="20"/>
                <w:highlight w:val="none"/>
              </w:rPr>
              <w:t>分，没有的不得分。</w:t>
            </w:r>
          </w:p>
        </w:tc>
        <w:tc>
          <w:tcPr>
            <w:tcW w:w="1349" w:type="dxa"/>
            <w:tcBorders>
              <w:top w:val="single" w:color="auto" w:sz="4" w:space="0"/>
              <w:left w:val="single" w:color="auto" w:sz="4" w:space="0"/>
              <w:bottom w:val="single" w:color="auto" w:sz="4" w:space="0"/>
              <w:right w:val="single" w:color="auto" w:sz="4" w:space="0"/>
            </w:tcBorders>
            <w:vAlign w:val="center"/>
          </w:tcPr>
          <w:p w14:paraId="5B76D9C9">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olor w:val="auto"/>
                <w:sz w:val="20"/>
                <w:szCs w:val="20"/>
                <w:highlight w:val="none"/>
              </w:rPr>
            </w:pPr>
            <w:r>
              <w:rPr>
                <w:rFonts w:hint="eastAsia" w:ascii="宋体" w:hAnsi="宋体" w:eastAsia="宋体"/>
                <w:color w:val="auto"/>
                <w:sz w:val="20"/>
                <w:szCs w:val="20"/>
                <w:highlight w:val="none"/>
              </w:rPr>
              <w:t>提供合同复印件，加盖</w:t>
            </w:r>
            <w:r>
              <w:rPr>
                <w:rFonts w:hint="eastAsia" w:ascii="宋体" w:hAnsi="宋体"/>
                <w:color w:val="auto"/>
                <w:sz w:val="20"/>
                <w:szCs w:val="20"/>
                <w:highlight w:val="none"/>
                <w:lang w:eastAsia="zh-CN"/>
              </w:rPr>
              <w:t>竞选人</w:t>
            </w:r>
            <w:r>
              <w:rPr>
                <w:rFonts w:hint="eastAsia" w:ascii="宋体" w:hAnsi="宋体" w:eastAsia="宋体"/>
                <w:color w:val="auto"/>
                <w:sz w:val="20"/>
                <w:szCs w:val="20"/>
                <w:highlight w:val="none"/>
              </w:rPr>
              <w:t>公章。</w:t>
            </w:r>
          </w:p>
        </w:tc>
      </w:tr>
    </w:tbl>
    <w:p w14:paraId="2ABCBC5F">
      <w:pPr>
        <w:rPr>
          <w:rFonts w:hint="eastAsia"/>
          <w:color w:val="auto"/>
          <w:highlight w:val="none"/>
        </w:rPr>
      </w:pPr>
    </w:p>
    <w:p w14:paraId="34BF3C55">
      <w:pPr>
        <w:pStyle w:val="4"/>
        <w:spacing w:before="0" w:after="0" w:line="480" w:lineRule="exact"/>
        <w:rPr>
          <w:rFonts w:hint="eastAsia" w:ascii="宋体" w:hAnsi="宋体" w:cs="宋体"/>
          <w:color w:val="auto"/>
          <w:sz w:val="28"/>
          <w:szCs w:val="28"/>
          <w:highlight w:val="none"/>
        </w:rPr>
      </w:pPr>
      <w:bookmarkStart w:id="71" w:name="_Toc28278"/>
      <w:r>
        <w:rPr>
          <w:rFonts w:hint="eastAsia" w:ascii="宋体" w:hAnsi="宋体" w:cs="宋体"/>
          <w:color w:val="auto"/>
          <w:sz w:val="28"/>
          <w:szCs w:val="28"/>
          <w:highlight w:val="none"/>
        </w:rPr>
        <w:t>三、无效响应</w:t>
      </w:r>
      <w:bookmarkEnd w:id="69"/>
      <w:bookmarkEnd w:id="70"/>
      <w:bookmarkEnd w:id="71"/>
    </w:p>
    <w:p w14:paraId="277A498B">
      <w:pPr>
        <w:keepNext w:val="0"/>
        <w:keepLines w:val="0"/>
        <w:pageBreakBefore w:val="0"/>
        <w:widowControl w:val="0"/>
        <w:kinsoku/>
        <w:wordWrap/>
        <w:overflowPunct/>
        <w:topLinePunct w:val="0"/>
        <w:autoSpaceDE/>
        <w:autoSpaceDN/>
        <w:bidi w:val="0"/>
        <w:adjustRightInd/>
        <w:snapToGrid w:val="0"/>
        <w:spacing w:line="480" w:lineRule="exact"/>
        <w:ind w:firstLine="400" w:firstLineChars="200"/>
        <w:textAlignment w:val="auto"/>
        <w:rPr>
          <w:rFonts w:hint="eastAsia" w:ascii="宋体" w:hAnsi="宋体" w:cs="宋体"/>
          <w:color w:val="auto"/>
          <w:szCs w:val="28"/>
          <w:highlight w:val="none"/>
        </w:rPr>
      </w:pPr>
      <w:r>
        <w:rPr>
          <w:rFonts w:hint="eastAsia" w:ascii="宋体" w:hAnsi="宋体" w:cs="宋体"/>
          <w:color w:val="auto"/>
          <w:szCs w:val="28"/>
          <w:highlight w:val="none"/>
        </w:rPr>
        <w:t>竞选人发生以下条款情况之一者，视为无效响应，其竞选文件将被拒绝：</w:t>
      </w:r>
    </w:p>
    <w:p w14:paraId="196429F9">
      <w:pPr>
        <w:keepNext w:val="0"/>
        <w:keepLines w:val="0"/>
        <w:pageBreakBefore w:val="0"/>
        <w:widowControl w:val="0"/>
        <w:numPr>
          <w:ilvl w:val="0"/>
          <w:numId w:val="4"/>
        </w:numPr>
        <w:kinsoku/>
        <w:wordWrap/>
        <w:overflowPunct/>
        <w:topLinePunct w:val="0"/>
        <w:autoSpaceDE/>
        <w:autoSpaceDN/>
        <w:bidi w:val="0"/>
        <w:adjustRightInd/>
        <w:snapToGrid w:val="0"/>
        <w:spacing w:line="480" w:lineRule="exact"/>
        <w:ind w:left="0" w:firstLine="400" w:firstLineChars="200"/>
        <w:textAlignment w:val="auto"/>
        <w:rPr>
          <w:rFonts w:hint="eastAsia" w:ascii="宋体" w:hAnsi="宋体" w:cs="宋体"/>
          <w:color w:val="auto"/>
          <w:szCs w:val="28"/>
          <w:highlight w:val="none"/>
        </w:rPr>
      </w:pPr>
      <w:r>
        <w:rPr>
          <w:rFonts w:hint="eastAsia" w:ascii="宋体" w:hAnsi="宋体" w:cs="宋体"/>
          <w:color w:val="auto"/>
          <w:szCs w:val="28"/>
          <w:highlight w:val="none"/>
        </w:rPr>
        <w:t>竞选人未通过资格性检查或竞选文件未通过符合性检查的；</w:t>
      </w:r>
    </w:p>
    <w:p w14:paraId="32AAEC15">
      <w:pPr>
        <w:keepNext w:val="0"/>
        <w:keepLines w:val="0"/>
        <w:pageBreakBefore w:val="0"/>
        <w:widowControl w:val="0"/>
        <w:numPr>
          <w:ilvl w:val="0"/>
          <w:numId w:val="4"/>
        </w:numPr>
        <w:kinsoku/>
        <w:wordWrap/>
        <w:overflowPunct/>
        <w:topLinePunct w:val="0"/>
        <w:autoSpaceDE/>
        <w:autoSpaceDN/>
        <w:bidi w:val="0"/>
        <w:adjustRightInd/>
        <w:snapToGrid w:val="0"/>
        <w:spacing w:line="480" w:lineRule="exact"/>
        <w:ind w:left="0" w:firstLine="400" w:firstLineChars="200"/>
        <w:textAlignment w:val="auto"/>
        <w:rPr>
          <w:rFonts w:hint="eastAsia" w:ascii="宋体" w:hAnsi="宋体" w:cs="宋体"/>
          <w:color w:val="auto"/>
          <w:szCs w:val="28"/>
          <w:highlight w:val="none"/>
        </w:rPr>
      </w:pPr>
      <w:r>
        <w:rPr>
          <w:rFonts w:hint="eastAsia" w:ascii="宋体" w:hAnsi="宋体" w:cs="宋体"/>
          <w:color w:val="auto"/>
          <w:szCs w:val="28"/>
          <w:highlight w:val="none"/>
        </w:rPr>
        <w:t>竞选人的法定代表人或其授权代表未参加比选；</w:t>
      </w:r>
    </w:p>
    <w:p w14:paraId="622FA510">
      <w:pPr>
        <w:keepNext w:val="0"/>
        <w:keepLines w:val="0"/>
        <w:pageBreakBefore w:val="0"/>
        <w:widowControl w:val="0"/>
        <w:numPr>
          <w:ilvl w:val="0"/>
          <w:numId w:val="4"/>
        </w:numPr>
        <w:kinsoku/>
        <w:wordWrap/>
        <w:overflowPunct/>
        <w:topLinePunct w:val="0"/>
        <w:autoSpaceDE/>
        <w:autoSpaceDN/>
        <w:bidi w:val="0"/>
        <w:adjustRightInd/>
        <w:snapToGrid w:val="0"/>
        <w:spacing w:line="480" w:lineRule="exact"/>
        <w:ind w:left="0" w:firstLine="400" w:firstLineChars="200"/>
        <w:textAlignment w:val="auto"/>
        <w:rPr>
          <w:rFonts w:hint="eastAsia" w:ascii="宋体" w:hAnsi="宋体" w:cs="宋体"/>
          <w:color w:val="auto"/>
          <w:szCs w:val="28"/>
          <w:highlight w:val="none"/>
        </w:rPr>
      </w:pPr>
      <w:r>
        <w:rPr>
          <w:rFonts w:hint="eastAsia" w:ascii="宋体" w:hAnsi="宋体" w:cs="宋体"/>
          <w:color w:val="auto"/>
          <w:szCs w:val="28"/>
          <w:highlight w:val="none"/>
        </w:rPr>
        <w:t>竞选人所提交的竞选文件不按第七篇“竞选文件格式要求”规定签字、盖章；</w:t>
      </w:r>
    </w:p>
    <w:p w14:paraId="58DC42EF">
      <w:pPr>
        <w:keepNext w:val="0"/>
        <w:keepLines w:val="0"/>
        <w:pageBreakBefore w:val="0"/>
        <w:widowControl w:val="0"/>
        <w:numPr>
          <w:ilvl w:val="0"/>
          <w:numId w:val="4"/>
        </w:numPr>
        <w:kinsoku/>
        <w:wordWrap/>
        <w:overflowPunct/>
        <w:topLinePunct w:val="0"/>
        <w:autoSpaceDE/>
        <w:autoSpaceDN/>
        <w:bidi w:val="0"/>
        <w:adjustRightInd/>
        <w:snapToGrid w:val="0"/>
        <w:spacing w:line="480" w:lineRule="exact"/>
        <w:ind w:left="0" w:firstLine="400" w:firstLineChars="200"/>
        <w:textAlignment w:val="auto"/>
        <w:rPr>
          <w:rFonts w:hint="eastAsia" w:ascii="宋体" w:hAnsi="宋体" w:cs="宋体"/>
          <w:color w:val="auto"/>
          <w:szCs w:val="28"/>
          <w:highlight w:val="none"/>
        </w:rPr>
      </w:pPr>
      <w:r>
        <w:rPr>
          <w:rFonts w:hint="eastAsia" w:ascii="宋体" w:hAnsi="宋体" w:cs="宋体"/>
          <w:color w:val="auto"/>
          <w:szCs w:val="28"/>
          <w:highlight w:val="none"/>
        </w:rPr>
        <w:t>单位负责人为同一人或者存在直接控股、管理关系的不同竞选人，参加同一合同项下的比选的；</w:t>
      </w:r>
    </w:p>
    <w:p w14:paraId="1500A8CA">
      <w:pPr>
        <w:keepNext w:val="0"/>
        <w:keepLines w:val="0"/>
        <w:pageBreakBefore w:val="0"/>
        <w:widowControl w:val="0"/>
        <w:numPr>
          <w:ilvl w:val="0"/>
          <w:numId w:val="4"/>
        </w:numPr>
        <w:kinsoku/>
        <w:wordWrap/>
        <w:overflowPunct/>
        <w:topLinePunct w:val="0"/>
        <w:autoSpaceDE/>
        <w:autoSpaceDN/>
        <w:bidi w:val="0"/>
        <w:adjustRightInd/>
        <w:snapToGrid w:val="0"/>
        <w:spacing w:line="480" w:lineRule="exact"/>
        <w:ind w:left="0" w:firstLine="400" w:firstLineChars="200"/>
        <w:textAlignment w:val="auto"/>
        <w:rPr>
          <w:rFonts w:hint="eastAsia" w:ascii="宋体" w:hAnsi="宋体" w:cs="宋体"/>
          <w:color w:val="auto"/>
          <w:szCs w:val="28"/>
          <w:highlight w:val="none"/>
        </w:rPr>
      </w:pPr>
      <w:r>
        <w:rPr>
          <w:rFonts w:hint="eastAsia" w:ascii="宋体" w:hAnsi="宋体" w:cs="宋体"/>
          <w:color w:val="auto"/>
          <w:szCs w:val="28"/>
          <w:highlight w:val="none"/>
        </w:rPr>
        <w:t>竞选人竞选文件内容有与国家现行法律法规相违背的内容，或附有比选人无法接受的条件。</w:t>
      </w:r>
    </w:p>
    <w:p w14:paraId="5557F851">
      <w:pPr>
        <w:keepNext w:val="0"/>
        <w:keepLines w:val="0"/>
        <w:pageBreakBefore w:val="0"/>
        <w:widowControl w:val="0"/>
        <w:numPr>
          <w:ilvl w:val="0"/>
          <w:numId w:val="4"/>
        </w:numPr>
        <w:kinsoku/>
        <w:wordWrap/>
        <w:overflowPunct/>
        <w:topLinePunct w:val="0"/>
        <w:autoSpaceDE/>
        <w:autoSpaceDN/>
        <w:bidi w:val="0"/>
        <w:adjustRightInd/>
        <w:snapToGrid w:val="0"/>
        <w:spacing w:line="480" w:lineRule="exact"/>
        <w:ind w:left="0" w:firstLine="400" w:firstLineChars="200"/>
        <w:textAlignment w:val="auto"/>
        <w:rPr>
          <w:rFonts w:hint="eastAsia" w:ascii="宋体" w:hAnsi="宋体" w:cs="宋体"/>
          <w:color w:val="auto"/>
          <w:szCs w:val="28"/>
          <w:highlight w:val="none"/>
        </w:rPr>
      </w:pPr>
      <w:r>
        <w:rPr>
          <w:rFonts w:hint="eastAsia" w:ascii="宋体" w:hAnsi="宋体" w:cs="宋体"/>
          <w:color w:val="auto"/>
          <w:szCs w:val="28"/>
          <w:highlight w:val="none"/>
        </w:rPr>
        <w:t>响应内容不符合必须强制执行的国家标准的；</w:t>
      </w:r>
    </w:p>
    <w:p w14:paraId="2ADE1857">
      <w:pPr>
        <w:keepNext w:val="0"/>
        <w:keepLines w:val="0"/>
        <w:pageBreakBefore w:val="0"/>
        <w:widowControl w:val="0"/>
        <w:numPr>
          <w:ilvl w:val="0"/>
          <w:numId w:val="4"/>
        </w:numPr>
        <w:kinsoku/>
        <w:wordWrap/>
        <w:overflowPunct/>
        <w:topLinePunct w:val="0"/>
        <w:autoSpaceDE/>
        <w:autoSpaceDN/>
        <w:bidi w:val="0"/>
        <w:adjustRightInd/>
        <w:snapToGrid w:val="0"/>
        <w:spacing w:line="480" w:lineRule="exact"/>
        <w:ind w:left="0" w:firstLine="400" w:firstLineChars="200"/>
        <w:textAlignment w:val="auto"/>
        <w:rPr>
          <w:rFonts w:hint="eastAsia" w:ascii="宋体" w:hAnsi="宋体" w:cs="宋体"/>
          <w:color w:val="auto"/>
          <w:szCs w:val="28"/>
          <w:highlight w:val="none"/>
        </w:rPr>
      </w:pPr>
      <w:r>
        <w:rPr>
          <w:rFonts w:hint="eastAsia" w:ascii="宋体" w:hAnsi="宋体" w:cs="宋体"/>
          <w:color w:val="auto"/>
          <w:szCs w:val="28"/>
          <w:highlight w:val="none"/>
        </w:rPr>
        <w:t>竞选人提供虚假材料的。</w:t>
      </w:r>
    </w:p>
    <w:p w14:paraId="25587E13">
      <w:pPr>
        <w:snapToGrid w:val="0"/>
        <w:spacing w:line="400" w:lineRule="exact"/>
        <w:outlineLvl w:val="2"/>
        <w:rPr>
          <w:rFonts w:hint="eastAsia" w:ascii="宋体" w:hAnsi="宋体" w:cs="宋体"/>
          <w:b/>
          <w:color w:val="auto"/>
          <w:sz w:val="28"/>
          <w:szCs w:val="28"/>
          <w:highlight w:val="none"/>
        </w:rPr>
      </w:pPr>
      <w:bookmarkStart w:id="72" w:name="_Toc1566"/>
      <w:bookmarkStart w:id="73" w:name="_Toc428437948"/>
      <w:r>
        <w:rPr>
          <w:rFonts w:hint="eastAsia" w:ascii="宋体" w:hAnsi="宋体" w:cs="宋体"/>
          <w:b/>
          <w:color w:val="auto"/>
          <w:sz w:val="28"/>
          <w:szCs w:val="28"/>
          <w:highlight w:val="none"/>
        </w:rPr>
        <w:t>四、</w:t>
      </w:r>
      <w:bookmarkEnd w:id="66"/>
      <w:bookmarkEnd w:id="67"/>
      <w:r>
        <w:rPr>
          <w:rFonts w:hint="eastAsia" w:ascii="宋体" w:hAnsi="宋体" w:cs="宋体"/>
          <w:b/>
          <w:color w:val="auto"/>
          <w:sz w:val="28"/>
          <w:szCs w:val="28"/>
          <w:highlight w:val="none"/>
        </w:rPr>
        <w:t>比选终止</w:t>
      </w:r>
      <w:bookmarkEnd w:id="72"/>
      <w:bookmarkEnd w:id="73"/>
    </w:p>
    <w:p w14:paraId="4EE968C8">
      <w:pPr>
        <w:keepNext w:val="0"/>
        <w:keepLines w:val="0"/>
        <w:pageBreakBefore w:val="0"/>
        <w:widowControl w:val="0"/>
        <w:kinsoku/>
        <w:wordWrap/>
        <w:overflowPunct/>
        <w:topLinePunct w:val="0"/>
        <w:autoSpaceDE/>
        <w:autoSpaceDN/>
        <w:bidi w:val="0"/>
        <w:adjustRightInd/>
        <w:snapToGrid w:val="0"/>
        <w:spacing w:line="480" w:lineRule="exact"/>
        <w:ind w:firstLine="465"/>
        <w:textAlignment w:val="auto"/>
        <w:rPr>
          <w:rFonts w:hint="eastAsia" w:ascii="宋体" w:hAnsi="宋体" w:cs="宋体"/>
          <w:color w:val="auto"/>
          <w:szCs w:val="28"/>
          <w:highlight w:val="none"/>
        </w:rPr>
      </w:pPr>
      <w:r>
        <w:rPr>
          <w:rFonts w:hint="eastAsia" w:ascii="宋体" w:hAnsi="宋体" w:cs="宋体"/>
          <w:color w:val="auto"/>
          <w:szCs w:val="28"/>
          <w:highlight w:val="none"/>
        </w:rPr>
        <w:t>出现下列情形之一的，比选人或者比选代理机构应当终止竞争性比选，发布项目终止公告并说明原因，重新开展比选：</w:t>
      </w:r>
    </w:p>
    <w:p w14:paraId="6B659E3D">
      <w:pPr>
        <w:keepNext w:val="0"/>
        <w:keepLines w:val="0"/>
        <w:pageBreakBefore w:val="0"/>
        <w:widowControl w:val="0"/>
        <w:kinsoku/>
        <w:wordWrap/>
        <w:overflowPunct/>
        <w:topLinePunct w:val="0"/>
        <w:autoSpaceDE/>
        <w:autoSpaceDN/>
        <w:bidi w:val="0"/>
        <w:adjustRightInd/>
        <w:snapToGrid w:val="0"/>
        <w:spacing w:line="480" w:lineRule="exact"/>
        <w:ind w:firstLine="465"/>
        <w:textAlignment w:val="auto"/>
        <w:rPr>
          <w:rFonts w:hint="eastAsia" w:ascii="宋体" w:hAnsi="宋体" w:cs="宋体"/>
          <w:color w:val="auto"/>
          <w:szCs w:val="28"/>
          <w:highlight w:val="none"/>
        </w:rPr>
      </w:pPr>
      <w:r>
        <w:rPr>
          <w:rFonts w:hint="eastAsia" w:ascii="宋体" w:hAnsi="宋体" w:cs="宋体"/>
          <w:color w:val="auto"/>
          <w:szCs w:val="28"/>
          <w:highlight w:val="none"/>
        </w:rPr>
        <w:t>（一）因情况变化，不再符合规定的竞争性比选方式适用情形的；</w:t>
      </w:r>
    </w:p>
    <w:p w14:paraId="34748558">
      <w:pPr>
        <w:keepNext w:val="0"/>
        <w:keepLines w:val="0"/>
        <w:pageBreakBefore w:val="0"/>
        <w:widowControl w:val="0"/>
        <w:kinsoku/>
        <w:wordWrap/>
        <w:overflowPunct/>
        <w:topLinePunct w:val="0"/>
        <w:autoSpaceDE/>
        <w:autoSpaceDN/>
        <w:bidi w:val="0"/>
        <w:adjustRightInd/>
        <w:snapToGrid w:val="0"/>
        <w:spacing w:line="480" w:lineRule="exact"/>
        <w:ind w:firstLine="465"/>
        <w:textAlignment w:val="auto"/>
        <w:rPr>
          <w:rFonts w:hint="eastAsia" w:ascii="宋体" w:hAnsi="宋体" w:cs="宋体"/>
          <w:color w:val="auto"/>
          <w:szCs w:val="28"/>
          <w:highlight w:val="none"/>
        </w:rPr>
      </w:pPr>
      <w:r>
        <w:rPr>
          <w:rFonts w:hint="eastAsia" w:ascii="宋体" w:hAnsi="宋体" w:cs="宋体"/>
          <w:color w:val="auto"/>
          <w:szCs w:val="28"/>
          <w:highlight w:val="none"/>
        </w:rPr>
        <w:t>（二）出现影响比选公正的违法、违规行为的；</w:t>
      </w:r>
    </w:p>
    <w:p w14:paraId="752C4C1E">
      <w:pPr>
        <w:keepNext w:val="0"/>
        <w:keepLines w:val="0"/>
        <w:pageBreakBefore w:val="0"/>
        <w:widowControl w:val="0"/>
        <w:kinsoku/>
        <w:wordWrap/>
        <w:overflowPunct/>
        <w:topLinePunct w:val="0"/>
        <w:autoSpaceDE/>
        <w:autoSpaceDN/>
        <w:bidi w:val="0"/>
        <w:adjustRightInd/>
        <w:snapToGrid w:val="0"/>
        <w:spacing w:line="480" w:lineRule="exact"/>
        <w:ind w:firstLine="465"/>
        <w:textAlignment w:val="auto"/>
        <w:rPr>
          <w:rFonts w:hint="eastAsia" w:ascii="宋体" w:hAnsi="宋体" w:cs="宋体"/>
          <w:color w:val="auto"/>
          <w:szCs w:val="28"/>
          <w:highlight w:val="none"/>
        </w:rPr>
      </w:pPr>
      <w:r>
        <w:rPr>
          <w:rFonts w:hint="eastAsia" w:ascii="宋体" w:hAnsi="宋体" w:cs="宋体"/>
          <w:color w:val="auto"/>
          <w:szCs w:val="28"/>
          <w:highlight w:val="none"/>
        </w:rPr>
        <w:t>（三）在比选过程中通过资格及符合性审查的竞选人不足2家的。</w:t>
      </w:r>
    </w:p>
    <w:p w14:paraId="354B8767">
      <w:pPr>
        <w:spacing w:line="360" w:lineRule="auto"/>
        <w:ind w:firstLine="400" w:firstLineChars="200"/>
        <w:rPr>
          <w:rFonts w:hint="eastAsia" w:ascii="宋体" w:hAnsi="宋体" w:cs="宋体"/>
          <w:color w:val="auto"/>
          <w:szCs w:val="28"/>
          <w:highlight w:val="none"/>
        </w:rPr>
        <w:sectPr>
          <w:footerReference r:id="rId9" w:type="default"/>
          <w:footerReference r:id="rId10" w:type="even"/>
          <w:pgSz w:w="11907" w:h="16840"/>
          <w:pgMar w:top="850" w:right="850" w:bottom="850" w:left="850" w:header="964" w:footer="992" w:gutter="0"/>
          <w:cols w:space="0" w:num="1"/>
          <w:titlePg/>
          <w:rtlGutter w:val="0"/>
          <w:docGrid w:linePitch="312" w:charSpace="0"/>
        </w:sectPr>
      </w:pPr>
    </w:p>
    <w:p w14:paraId="723A99FA">
      <w:pPr>
        <w:pStyle w:val="3"/>
        <w:spacing w:before="0" w:after="0" w:line="360" w:lineRule="auto"/>
        <w:jc w:val="center"/>
        <w:rPr>
          <w:rFonts w:hint="eastAsia" w:ascii="宋体" w:hAnsi="宋体" w:eastAsia="宋体" w:cs="宋体"/>
          <w:color w:val="auto"/>
          <w:sz w:val="36"/>
          <w:szCs w:val="36"/>
          <w:highlight w:val="none"/>
        </w:rPr>
      </w:pPr>
      <w:bookmarkStart w:id="74" w:name="_Hlt41879464"/>
      <w:bookmarkEnd w:id="74"/>
      <w:bookmarkStart w:id="75" w:name="_Toc7435"/>
      <w:bookmarkStart w:id="76" w:name="_Toc26653"/>
      <w:bookmarkStart w:id="77" w:name="_Toc12789072"/>
      <w:r>
        <w:rPr>
          <w:rFonts w:hint="eastAsia" w:ascii="宋体" w:hAnsi="宋体" w:eastAsia="宋体" w:cs="宋体"/>
          <w:color w:val="auto"/>
          <w:sz w:val="36"/>
          <w:szCs w:val="36"/>
          <w:highlight w:val="none"/>
        </w:rPr>
        <w:t>第五篇  竞选人须知</w:t>
      </w:r>
      <w:bookmarkEnd w:id="75"/>
      <w:bookmarkEnd w:id="76"/>
    </w:p>
    <w:p w14:paraId="4D3211A4">
      <w:pPr>
        <w:pStyle w:val="4"/>
        <w:pageBreakBefore w:val="0"/>
        <w:widowControl w:val="0"/>
        <w:kinsoku/>
        <w:wordWrap/>
        <w:overflowPunct/>
        <w:topLinePunct w:val="0"/>
        <w:autoSpaceDE/>
        <w:autoSpaceDN/>
        <w:bidi w:val="0"/>
        <w:adjustRightInd/>
        <w:spacing w:before="0" w:after="0" w:line="480" w:lineRule="exact"/>
        <w:textAlignment w:val="auto"/>
        <w:rPr>
          <w:rFonts w:hint="eastAsia" w:ascii="宋体" w:hAnsi="宋体" w:cs="宋体"/>
          <w:color w:val="auto"/>
          <w:sz w:val="20"/>
          <w:highlight w:val="none"/>
        </w:rPr>
      </w:pPr>
      <w:bookmarkStart w:id="78" w:name="_Toc428437950"/>
      <w:bookmarkStart w:id="79" w:name="_Toc9491"/>
      <w:bookmarkStart w:id="80" w:name="_Toc5444"/>
      <w:r>
        <w:rPr>
          <w:rFonts w:hint="eastAsia" w:ascii="宋体" w:hAnsi="宋体" w:cs="宋体"/>
          <w:color w:val="auto"/>
          <w:sz w:val="20"/>
          <w:highlight w:val="none"/>
        </w:rPr>
        <w:t>一、</w:t>
      </w:r>
      <w:bookmarkEnd w:id="78"/>
      <w:r>
        <w:rPr>
          <w:rFonts w:hint="eastAsia" w:ascii="宋体" w:hAnsi="宋体" w:cs="宋体"/>
          <w:color w:val="auto"/>
          <w:sz w:val="20"/>
          <w:highlight w:val="none"/>
          <w:lang w:val="en-US" w:eastAsia="zh-CN"/>
        </w:rPr>
        <w:t>比选</w:t>
      </w:r>
      <w:r>
        <w:rPr>
          <w:rFonts w:hint="eastAsia" w:ascii="宋体" w:hAnsi="宋体" w:cs="宋体"/>
          <w:color w:val="auto"/>
          <w:sz w:val="20"/>
          <w:highlight w:val="none"/>
        </w:rPr>
        <w:t>竞选人</w:t>
      </w:r>
      <w:bookmarkEnd w:id="79"/>
      <w:bookmarkEnd w:id="80"/>
    </w:p>
    <w:p w14:paraId="14DBAA4E">
      <w:pPr>
        <w:pStyle w:val="181"/>
        <w:pageBreakBefore w:val="0"/>
        <w:widowControl w:val="0"/>
        <w:kinsoku/>
        <w:wordWrap/>
        <w:overflowPunct/>
        <w:topLinePunct w:val="0"/>
        <w:autoSpaceDE/>
        <w:autoSpaceDN/>
        <w:bidi w:val="0"/>
        <w:adjustRightInd/>
        <w:spacing w:line="480" w:lineRule="exact"/>
        <w:ind w:firstLine="400" w:firstLineChars="200"/>
        <w:textAlignment w:val="auto"/>
        <w:rPr>
          <w:rFonts w:hint="eastAsia" w:hAnsi="宋体" w:cs="宋体"/>
          <w:color w:val="auto"/>
          <w:sz w:val="20"/>
          <w:highlight w:val="none"/>
        </w:rPr>
      </w:pPr>
      <w:r>
        <w:rPr>
          <w:rFonts w:hint="eastAsia" w:hAnsi="宋体" w:cs="宋体"/>
          <w:color w:val="auto"/>
          <w:sz w:val="20"/>
          <w:highlight w:val="none"/>
        </w:rPr>
        <w:t>参与比选的竞选人应承担其编制竞选文件与递交竞选文件所涉及的一切费用，不论比选结果如何，比选人和比选代理机构在任何情况下无义务也无责任承担这些费用。</w:t>
      </w:r>
    </w:p>
    <w:p w14:paraId="4A213120">
      <w:pPr>
        <w:pStyle w:val="4"/>
        <w:pageBreakBefore w:val="0"/>
        <w:widowControl w:val="0"/>
        <w:kinsoku/>
        <w:wordWrap/>
        <w:overflowPunct/>
        <w:topLinePunct w:val="0"/>
        <w:autoSpaceDE/>
        <w:autoSpaceDN/>
        <w:bidi w:val="0"/>
        <w:adjustRightInd/>
        <w:spacing w:before="0" w:after="0" w:line="480" w:lineRule="exact"/>
        <w:textAlignment w:val="auto"/>
        <w:rPr>
          <w:rFonts w:hint="eastAsia" w:ascii="宋体" w:hAnsi="宋体" w:cs="宋体"/>
          <w:color w:val="auto"/>
          <w:sz w:val="20"/>
          <w:highlight w:val="none"/>
        </w:rPr>
      </w:pPr>
      <w:bookmarkStart w:id="81" w:name="_Toc8131"/>
      <w:bookmarkStart w:id="82" w:name="_Toc12686"/>
      <w:bookmarkStart w:id="83" w:name="_Toc428437951"/>
      <w:r>
        <w:rPr>
          <w:rFonts w:hint="eastAsia" w:ascii="宋体" w:hAnsi="宋体" w:cs="宋体"/>
          <w:color w:val="auto"/>
          <w:sz w:val="20"/>
          <w:highlight w:val="none"/>
        </w:rPr>
        <w:t>二、竞争性比选文件</w:t>
      </w:r>
      <w:bookmarkEnd w:id="81"/>
      <w:bookmarkEnd w:id="82"/>
      <w:bookmarkEnd w:id="83"/>
    </w:p>
    <w:p w14:paraId="76667AB4">
      <w:pPr>
        <w:pStyle w:val="181"/>
        <w:pageBreakBefore w:val="0"/>
        <w:widowControl w:val="0"/>
        <w:kinsoku/>
        <w:wordWrap/>
        <w:overflowPunct/>
        <w:topLinePunct w:val="0"/>
        <w:autoSpaceDE/>
        <w:autoSpaceDN/>
        <w:bidi w:val="0"/>
        <w:adjustRightInd/>
        <w:spacing w:line="480" w:lineRule="exact"/>
        <w:ind w:firstLine="400" w:firstLineChars="200"/>
        <w:textAlignment w:val="auto"/>
        <w:rPr>
          <w:rFonts w:hint="eastAsia" w:hAnsi="宋体" w:cs="宋体"/>
          <w:color w:val="auto"/>
          <w:sz w:val="20"/>
          <w:highlight w:val="none"/>
        </w:rPr>
      </w:pPr>
      <w:r>
        <w:rPr>
          <w:rFonts w:hint="eastAsia" w:hAnsi="宋体" w:cs="宋体"/>
          <w:color w:val="auto"/>
          <w:sz w:val="20"/>
          <w:highlight w:val="none"/>
        </w:rPr>
        <w:t>（一）竞争性比选文件由竞争性比选邀请书、项目服务需求、项目商务需求、比选程序及方法、评审及标准、竞选人须知、合同草案条款、竞选文件编制要求七部分组成。</w:t>
      </w:r>
    </w:p>
    <w:p w14:paraId="547E42AD">
      <w:pPr>
        <w:pStyle w:val="181"/>
        <w:pageBreakBefore w:val="0"/>
        <w:widowControl w:val="0"/>
        <w:kinsoku/>
        <w:wordWrap/>
        <w:overflowPunct/>
        <w:topLinePunct w:val="0"/>
        <w:autoSpaceDE/>
        <w:autoSpaceDN/>
        <w:bidi w:val="0"/>
        <w:adjustRightInd/>
        <w:spacing w:line="480" w:lineRule="exact"/>
        <w:ind w:firstLine="400" w:firstLineChars="200"/>
        <w:textAlignment w:val="auto"/>
        <w:rPr>
          <w:rFonts w:hint="eastAsia" w:hAnsi="宋体" w:cs="宋体"/>
          <w:color w:val="auto"/>
          <w:sz w:val="20"/>
          <w:highlight w:val="none"/>
        </w:rPr>
      </w:pPr>
      <w:r>
        <w:rPr>
          <w:rFonts w:hint="eastAsia" w:hAnsi="宋体" w:cs="宋体"/>
          <w:color w:val="auto"/>
          <w:sz w:val="20"/>
          <w:highlight w:val="none"/>
        </w:rPr>
        <w:t>（二）比选人（或比选代理机构）所作的一切有效的书面通知、修改及补充，都是竞争性比选文件不可分割的部分。</w:t>
      </w:r>
    </w:p>
    <w:p w14:paraId="0AD0C749">
      <w:pPr>
        <w:pStyle w:val="181"/>
        <w:pageBreakBefore w:val="0"/>
        <w:widowControl w:val="0"/>
        <w:kinsoku/>
        <w:wordWrap/>
        <w:overflowPunct/>
        <w:topLinePunct w:val="0"/>
        <w:autoSpaceDE/>
        <w:autoSpaceDN/>
        <w:bidi w:val="0"/>
        <w:adjustRightInd/>
        <w:spacing w:line="480" w:lineRule="exact"/>
        <w:ind w:firstLine="400" w:firstLineChars="200"/>
        <w:textAlignment w:val="auto"/>
        <w:rPr>
          <w:rFonts w:hint="eastAsia" w:hAnsi="宋体" w:cs="宋体"/>
          <w:color w:val="auto"/>
          <w:sz w:val="20"/>
          <w:highlight w:val="none"/>
        </w:rPr>
      </w:pPr>
      <w:r>
        <w:rPr>
          <w:rFonts w:hint="eastAsia" w:hAnsi="宋体" w:cs="宋体"/>
          <w:color w:val="auto"/>
          <w:sz w:val="20"/>
          <w:highlight w:val="none"/>
        </w:rPr>
        <w:t>（三）竞争性比选文件的解释</w:t>
      </w:r>
    </w:p>
    <w:p w14:paraId="0679E63C">
      <w:pPr>
        <w:pStyle w:val="181"/>
        <w:pageBreakBefore w:val="0"/>
        <w:widowControl w:val="0"/>
        <w:kinsoku/>
        <w:wordWrap/>
        <w:overflowPunct/>
        <w:topLinePunct w:val="0"/>
        <w:autoSpaceDE/>
        <w:autoSpaceDN/>
        <w:bidi w:val="0"/>
        <w:adjustRightInd/>
        <w:spacing w:line="480" w:lineRule="exact"/>
        <w:ind w:firstLine="400" w:firstLineChars="200"/>
        <w:textAlignment w:val="auto"/>
        <w:rPr>
          <w:rFonts w:hint="eastAsia" w:hAnsi="宋体" w:cs="宋体"/>
          <w:color w:val="auto"/>
          <w:sz w:val="20"/>
          <w:highlight w:val="none"/>
        </w:rPr>
      </w:pPr>
      <w:r>
        <w:rPr>
          <w:rFonts w:hint="eastAsia" w:hAnsi="宋体" w:cs="宋体"/>
          <w:color w:val="auto"/>
          <w:sz w:val="20"/>
          <w:highlight w:val="none"/>
        </w:rPr>
        <w:t>竞选人如对竞争性比选文件有疑问，必须以书面形式在提交竞选文件截止时间3个工作日前向比选人（或比选代理机构）要求澄清，比选人（或比选代理机构）可视具体情况做出处理或答复。如竞选人未提出疑问，视为完全理解并同意本竞争性比选文件。一经进入比选程序，即视为竞选人已详细阅读全部文件资料，完全理解竞争性比选文件所有条款内容并同意放弃对这方面有不明白及误解的权利。</w:t>
      </w:r>
      <w:bookmarkStart w:id="84" w:name="_Toc318159349"/>
      <w:bookmarkStart w:id="85" w:name="_Toc318159780"/>
      <w:bookmarkStart w:id="86" w:name="_Toc318166429"/>
      <w:bookmarkStart w:id="87" w:name="_Toc318159160"/>
    </w:p>
    <w:p w14:paraId="0D822D71">
      <w:pPr>
        <w:pStyle w:val="181"/>
        <w:pageBreakBefore w:val="0"/>
        <w:widowControl w:val="0"/>
        <w:kinsoku/>
        <w:wordWrap/>
        <w:overflowPunct/>
        <w:topLinePunct w:val="0"/>
        <w:autoSpaceDE/>
        <w:autoSpaceDN/>
        <w:bidi w:val="0"/>
        <w:adjustRightInd/>
        <w:spacing w:line="480" w:lineRule="exact"/>
        <w:ind w:firstLine="400" w:firstLineChars="200"/>
        <w:textAlignment w:val="auto"/>
        <w:rPr>
          <w:rFonts w:hint="eastAsia" w:hAnsi="宋体" w:cs="宋体"/>
          <w:color w:val="auto"/>
          <w:sz w:val="20"/>
          <w:highlight w:val="none"/>
        </w:rPr>
      </w:pPr>
      <w:r>
        <w:rPr>
          <w:rFonts w:hint="eastAsia" w:hAnsi="宋体" w:cs="宋体"/>
          <w:color w:val="auto"/>
          <w:sz w:val="20"/>
          <w:highlight w:val="none"/>
        </w:rPr>
        <w:t>（四）评审的依据为竞争性比选文件和竞选文件（含有效的书面承诺）。比选小组判断竞选文件对竞争性比选文件的响应，仅基于竞选文件本身而不靠外部证据。</w:t>
      </w:r>
    </w:p>
    <w:bookmarkEnd w:id="84"/>
    <w:bookmarkEnd w:id="85"/>
    <w:bookmarkEnd w:id="86"/>
    <w:bookmarkEnd w:id="87"/>
    <w:p w14:paraId="561610E1">
      <w:pPr>
        <w:pStyle w:val="4"/>
        <w:pageBreakBefore w:val="0"/>
        <w:widowControl w:val="0"/>
        <w:kinsoku/>
        <w:wordWrap/>
        <w:overflowPunct/>
        <w:topLinePunct w:val="0"/>
        <w:autoSpaceDE/>
        <w:autoSpaceDN/>
        <w:bidi w:val="0"/>
        <w:adjustRightInd/>
        <w:spacing w:before="0" w:after="0" w:line="480" w:lineRule="exact"/>
        <w:textAlignment w:val="auto"/>
        <w:rPr>
          <w:rFonts w:hint="eastAsia" w:ascii="宋体" w:hAnsi="宋体" w:cs="宋体"/>
          <w:color w:val="auto"/>
          <w:sz w:val="20"/>
          <w:highlight w:val="none"/>
        </w:rPr>
      </w:pPr>
      <w:bookmarkStart w:id="88" w:name="_Toc342913392"/>
      <w:bookmarkStart w:id="89" w:name="_Toc179714297"/>
      <w:bookmarkStart w:id="90" w:name="_Toc428437952"/>
      <w:bookmarkStart w:id="91" w:name="_Toc9322"/>
      <w:bookmarkStart w:id="92" w:name="_Toc23041"/>
      <w:bookmarkStart w:id="93" w:name="_Toc102227318"/>
      <w:r>
        <w:rPr>
          <w:rFonts w:hint="eastAsia" w:ascii="宋体" w:hAnsi="宋体" w:cs="宋体"/>
          <w:color w:val="auto"/>
          <w:sz w:val="20"/>
          <w:highlight w:val="none"/>
        </w:rPr>
        <w:t>三、比选要求</w:t>
      </w:r>
      <w:bookmarkEnd w:id="88"/>
      <w:bookmarkEnd w:id="89"/>
      <w:bookmarkEnd w:id="90"/>
      <w:bookmarkEnd w:id="91"/>
      <w:bookmarkEnd w:id="92"/>
      <w:bookmarkEnd w:id="93"/>
    </w:p>
    <w:p w14:paraId="279276DC">
      <w:pPr>
        <w:pStyle w:val="181"/>
        <w:pageBreakBefore w:val="0"/>
        <w:widowControl w:val="0"/>
        <w:kinsoku/>
        <w:wordWrap/>
        <w:overflowPunct/>
        <w:topLinePunct w:val="0"/>
        <w:autoSpaceDE/>
        <w:autoSpaceDN/>
        <w:bidi w:val="0"/>
        <w:adjustRightInd/>
        <w:spacing w:line="480" w:lineRule="exact"/>
        <w:ind w:firstLine="400" w:firstLineChars="200"/>
        <w:textAlignment w:val="auto"/>
        <w:rPr>
          <w:rFonts w:hint="eastAsia" w:hAnsi="宋体" w:cs="宋体"/>
          <w:color w:val="auto"/>
          <w:sz w:val="20"/>
          <w:highlight w:val="none"/>
        </w:rPr>
      </w:pPr>
      <w:r>
        <w:rPr>
          <w:rFonts w:hint="eastAsia" w:hAnsi="宋体" w:cs="宋体"/>
          <w:color w:val="auto"/>
          <w:sz w:val="20"/>
          <w:highlight w:val="none"/>
        </w:rPr>
        <w:t>（一）竞选文件</w:t>
      </w:r>
    </w:p>
    <w:p w14:paraId="38E697B6">
      <w:pPr>
        <w:pStyle w:val="181"/>
        <w:pageBreakBefore w:val="0"/>
        <w:widowControl w:val="0"/>
        <w:kinsoku/>
        <w:wordWrap/>
        <w:overflowPunct/>
        <w:topLinePunct w:val="0"/>
        <w:autoSpaceDE/>
        <w:autoSpaceDN/>
        <w:bidi w:val="0"/>
        <w:adjustRightInd/>
        <w:spacing w:line="480" w:lineRule="exact"/>
        <w:ind w:firstLine="400" w:firstLineChars="200"/>
        <w:textAlignment w:val="auto"/>
        <w:rPr>
          <w:rFonts w:hint="eastAsia" w:hAnsi="宋体" w:cs="宋体"/>
          <w:color w:val="auto"/>
          <w:sz w:val="20"/>
          <w:highlight w:val="none"/>
        </w:rPr>
      </w:pPr>
      <w:r>
        <w:rPr>
          <w:rFonts w:hint="eastAsia" w:hAnsi="宋体" w:cs="宋体"/>
          <w:color w:val="auto"/>
          <w:sz w:val="20"/>
          <w:highlight w:val="none"/>
        </w:rPr>
        <w:t>1．竞选人应当按照竞争性比选文件的要求编制竞选文件，并对竞争性比选文件提出的要求和条件作出实质性响应，竞选文件原则上采用软面订本，同时应编制完整的页码、目录。</w:t>
      </w:r>
    </w:p>
    <w:p w14:paraId="0156E708">
      <w:pPr>
        <w:pStyle w:val="181"/>
        <w:pageBreakBefore w:val="0"/>
        <w:widowControl w:val="0"/>
        <w:kinsoku/>
        <w:wordWrap/>
        <w:overflowPunct/>
        <w:topLinePunct w:val="0"/>
        <w:autoSpaceDE/>
        <w:autoSpaceDN/>
        <w:bidi w:val="0"/>
        <w:adjustRightInd/>
        <w:spacing w:line="480" w:lineRule="exact"/>
        <w:ind w:firstLine="400" w:firstLineChars="200"/>
        <w:textAlignment w:val="auto"/>
        <w:rPr>
          <w:rFonts w:hint="eastAsia" w:hAnsi="宋体" w:cs="宋体"/>
          <w:color w:val="auto"/>
          <w:sz w:val="20"/>
          <w:highlight w:val="none"/>
        </w:rPr>
      </w:pPr>
      <w:r>
        <w:rPr>
          <w:rFonts w:hint="eastAsia" w:hAnsi="宋体" w:cs="宋体"/>
          <w:color w:val="auto"/>
          <w:sz w:val="20"/>
          <w:highlight w:val="none"/>
        </w:rPr>
        <w:t>2．竞选文件组成</w:t>
      </w:r>
    </w:p>
    <w:p w14:paraId="7DE9BD13">
      <w:pPr>
        <w:pStyle w:val="181"/>
        <w:pageBreakBefore w:val="0"/>
        <w:widowControl w:val="0"/>
        <w:kinsoku/>
        <w:wordWrap/>
        <w:overflowPunct/>
        <w:topLinePunct w:val="0"/>
        <w:autoSpaceDE/>
        <w:autoSpaceDN/>
        <w:bidi w:val="0"/>
        <w:adjustRightInd/>
        <w:spacing w:line="480" w:lineRule="exact"/>
        <w:ind w:firstLine="400" w:firstLineChars="200"/>
        <w:textAlignment w:val="auto"/>
        <w:rPr>
          <w:rFonts w:hint="eastAsia" w:hAnsi="宋体" w:cs="宋体"/>
          <w:color w:val="auto"/>
          <w:sz w:val="20"/>
          <w:highlight w:val="none"/>
        </w:rPr>
      </w:pPr>
      <w:r>
        <w:rPr>
          <w:rFonts w:hint="eastAsia" w:hAnsi="宋体" w:cs="宋体"/>
          <w:color w:val="auto"/>
          <w:sz w:val="20"/>
          <w:highlight w:val="none"/>
        </w:rPr>
        <w:t>竞选文件由第六篇“竞选文件编制要求”规定的部分和竞选人所作的一切有效补充、修改和承诺等文件组成，竞选人应按照第六篇“竞选文件编制要求”规定的目录顺序组织编写和装订，也可在基本格式基础上对表格进行扩展，未规定格式的由竞选人自定格式。</w:t>
      </w:r>
    </w:p>
    <w:p w14:paraId="0B077153">
      <w:pPr>
        <w:pageBreakBefore w:val="0"/>
        <w:widowControl w:val="0"/>
        <w:kinsoku/>
        <w:wordWrap/>
        <w:overflowPunct/>
        <w:topLinePunct w:val="0"/>
        <w:autoSpaceDE/>
        <w:autoSpaceDN/>
        <w:bidi w:val="0"/>
        <w:adjustRightInd/>
        <w:spacing w:line="480" w:lineRule="exact"/>
        <w:ind w:firstLine="400" w:firstLineChars="200"/>
        <w:textAlignment w:val="auto"/>
        <w:rPr>
          <w:rFonts w:hint="eastAsia" w:ascii="宋体" w:hAnsi="宋体" w:cs="宋体"/>
          <w:color w:val="auto"/>
          <w:highlight w:val="none"/>
        </w:rPr>
      </w:pPr>
      <w:r>
        <w:rPr>
          <w:rFonts w:hint="eastAsia" w:ascii="宋体" w:hAnsi="宋体" w:cs="宋体"/>
          <w:color w:val="auto"/>
          <w:highlight w:val="none"/>
        </w:rPr>
        <w:t>（二）本项目不接受联合体形式参与比选。</w:t>
      </w:r>
    </w:p>
    <w:p w14:paraId="37934010">
      <w:pPr>
        <w:pStyle w:val="181"/>
        <w:pageBreakBefore w:val="0"/>
        <w:widowControl w:val="0"/>
        <w:kinsoku/>
        <w:wordWrap/>
        <w:overflowPunct/>
        <w:topLinePunct w:val="0"/>
        <w:autoSpaceDE/>
        <w:autoSpaceDN/>
        <w:bidi w:val="0"/>
        <w:adjustRightInd/>
        <w:spacing w:line="480" w:lineRule="exact"/>
        <w:ind w:firstLine="400" w:firstLineChars="200"/>
        <w:textAlignment w:val="auto"/>
        <w:rPr>
          <w:rFonts w:hint="eastAsia" w:hAnsi="宋体" w:cs="宋体"/>
          <w:color w:val="auto"/>
          <w:sz w:val="20"/>
          <w:highlight w:val="none"/>
        </w:rPr>
      </w:pPr>
      <w:r>
        <w:rPr>
          <w:rFonts w:hint="eastAsia" w:hAnsi="宋体" w:cs="宋体"/>
          <w:color w:val="auto"/>
          <w:sz w:val="20"/>
          <w:highlight w:val="none"/>
        </w:rPr>
        <w:t>（三）比选有效期：竞选文件及有关承诺文件有效期为提交竞选文件截止时间起90天。</w:t>
      </w:r>
    </w:p>
    <w:p w14:paraId="270D8785">
      <w:pPr>
        <w:pStyle w:val="181"/>
        <w:pageBreakBefore w:val="0"/>
        <w:widowControl w:val="0"/>
        <w:kinsoku/>
        <w:wordWrap/>
        <w:overflowPunct/>
        <w:topLinePunct w:val="0"/>
        <w:autoSpaceDE/>
        <w:autoSpaceDN/>
        <w:bidi w:val="0"/>
        <w:adjustRightInd/>
        <w:spacing w:line="480" w:lineRule="exact"/>
        <w:ind w:firstLine="400" w:firstLineChars="200"/>
        <w:textAlignment w:val="auto"/>
        <w:rPr>
          <w:rFonts w:hint="eastAsia" w:hAnsi="宋体" w:cs="宋体"/>
          <w:color w:val="auto"/>
          <w:sz w:val="20"/>
          <w:highlight w:val="none"/>
        </w:rPr>
      </w:pPr>
      <w:r>
        <w:rPr>
          <w:rFonts w:hint="eastAsia" w:hAnsi="宋体" w:cs="宋体"/>
          <w:color w:val="auto"/>
          <w:sz w:val="20"/>
          <w:highlight w:val="none"/>
        </w:rPr>
        <w:t>（四）修正错误</w:t>
      </w:r>
    </w:p>
    <w:p w14:paraId="4D14CDC3">
      <w:pPr>
        <w:pStyle w:val="181"/>
        <w:pageBreakBefore w:val="0"/>
        <w:widowControl w:val="0"/>
        <w:kinsoku/>
        <w:wordWrap/>
        <w:overflowPunct/>
        <w:topLinePunct w:val="0"/>
        <w:autoSpaceDE/>
        <w:autoSpaceDN/>
        <w:bidi w:val="0"/>
        <w:adjustRightInd/>
        <w:spacing w:line="480" w:lineRule="exact"/>
        <w:ind w:firstLine="400" w:firstLineChars="200"/>
        <w:textAlignment w:val="auto"/>
        <w:rPr>
          <w:rFonts w:hint="eastAsia" w:hAnsi="宋体" w:cs="宋体"/>
          <w:color w:val="auto"/>
          <w:sz w:val="20"/>
          <w:highlight w:val="none"/>
        </w:rPr>
      </w:pPr>
      <w:r>
        <w:rPr>
          <w:rFonts w:hint="eastAsia" w:hAnsi="宋体" w:cs="宋体"/>
          <w:color w:val="auto"/>
          <w:sz w:val="20"/>
          <w:highlight w:val="none"/>
        </w:rPr>
        <w:t>1．若竞选人所递交的竞选文件或报价中的价格出现大写金额和小写金额不一致的错误，以大写金额修正为准。</w:t>
      </w:r>
    </w:p>
    <w:p w14:paraId="32268084">
      <w:pPr>
        <w:pStyle w:val="181"/>
        <w:pageBreakBefore w:val="0"/>
        <w:widowControl w:val="0"/>
        <w:kinsoku/>
        <w:wordWrap/>
        <w:overflowPunct/>
        <w:topLinePunct w:val="0"/>
        <w:autoSpaceDE/>
        <w:autoSpaceDN/>
        <w:bidi w:val="0"/>
        <w:adjustRightInd/>
        <w:spacing w:line="480" w:lineRule="exact"/>
        <w:ind w:firstLine="400" w:firstLineChars="200"/>
        <w:textAlignment w:val="auto"/>
        <w:rPr>
          <w:rFonts w:hint="eastAsia" w:hAnsi="宋体" w:cs="宋体"/>
          <w:color w:val="auto"/>
          <w:sz w:val="20"/>
          <w:highlight w:val="none"/>
        </w:rPr>
      </w:pPr>
      <w:r>
        <w:rPr>
          <w:rFonts w:hint="eastAsia" w:hAnsi="宋体" w:cs="宋体"/>
          <w:color w:val="auto"/>
          <w:sz w:val="20"/>
          <w:highlight w:val="none"/>
        </w:rPr>
        <w:t>2．比选小组按上述修正错误的原则及方法修正竞选人的报价，竞选人同意并签字确认后，修正后的报价对竞选人具有约束作用。如果竞选人不接受修正后的价格，将失去成为中选人的资格。</w:t>
      </w:r>
    </w:p>
    <w:p w14:paraId="0A1D1728">
      <w:pPr>
        <w:pStyle w:val="181"/>
        <w:pageBreakBefore w:val="0"/>
        <w:widowControl w:val="0"/>
        <w:kinsoku/>
        <w:wordWrap/>
        <w:overflowPunct/>
        <w:topLinePunct w:val="0"/>
        <w:autoSpaceDE/>
        <w:autoSpaceDN/>
        <w:bidi w:val="0"/>
        <w:adjustRightInd/>
        <w:spacing w:line="480" w:lineRule="exact"/>
        <w:ind w:firstLine="400" w:firstLineChars="200"/>
        <w:textAlignment w:val="auto"/>
        <w:rPr>
          <w:rFonts w:hint="eastAsia" w:hAnsi="宋体" w:cs="宋体"/>
          <w:color w:val="auto"/>
          <w:sz w:val="20"/>
          <w:highlight w:val="none"/>
        </w:rPr>
      </w:pPr>
      <w:r>
        <w:rPr>
          <w:rFonts w:hint="eastAsia" w:hAnsi="宋体" w:cs="宋体"/>
          <w:color w:val="auto"/>
          <w:sz w:val="20"/>
          <w:highlight w:val="none"/>
        </w:rPr>
        <w:t>（五）提交竞选文件的份数和签署</w:t>
      </w:r>
    </w:p>
    <w:p w14:paraId="190E0CC9">
      <w:pPr>
        <w:pStyle w:val="181"/>
        <w:pageBreakBefore w:val="0"/>
        <w:widowControl w:val="0"/>
        <w:kinsoku/>
        <w:wordWrap/>
        <w:overflowPunct/>
        <w:topLinePunct w:val="0"/>
        <w:autoSpaceDE/>
        <w:autoSpaceDN/>
        <w:bidi w:val="0"/>
        <w:adjustRightInd/>
        <w:spacing w:line="480" w:lineRule="exact"/>
        <w:ind w:firstLine="400" w:firstLineChars="200"/>
        <w:textAlignment w:val="auto"/>
        <w:rPr>
          <w:rFonts w:hint="eastAsia" w:hAnsi="宋体" w:cs="宋体"/>
          <w:color w:val="auto"/>
          <w:sz w:val="20"/>
          <w:highlight w:val="none"/>
        </w:rPr>
      </w:pPr>
      <w:r>
        <w:rPr>
          <w:rFonts w:hint="eastAsia" w:hAnsi="宋体" w:cs="宋体"/>
          <w:color w:val="auto"/>
          <w:sz w:val="20"/>
          <w:highlight w:val="none"/>
        </w:rPr>
        <w:t>1．竞选文件一式三份，其中正本一份，副本一份，电子文档一份（</w:t>
      </w:r>
      <w:r>
        <w:rPr>
          <w:rFonts w:hint="eastAsia" w:hAnsi="宋体" w:cs="宋体"/>
          <w:b/>
          <w:bCs/>
          <w:color w:val="auto"/>
          <w:sz w:val="20"/>
          <w:highlight w:val="none"/>
        </w:rPr>
        <w:t>电子文档内容应与纸质文件正本一致</w:t>
      </w:r>
      <w:r>
        <w:rPr>
          <w:rFonts w:hint="eastAsia" w:hAnsi="宋体" w:cs="宋体"/>
          <w:b/>
          <w:bCs/>
          <w:color w:val="auto"/>
          <w:sz w:val="20"/>
          <w:highlight w:val="none"/>
          <w:lang w:val="en-US" w:eastAsia="zh-CN"/>
        </w:rPr>
        <w:t>且为签字盖章齐全的正本PDF扫描件</w:t>
      </w:r>
      <w:r>
        <w:rPr>
          <w:rFonts w:hint="eastAsia" w:hAnsi="宋体" w:cs="宋体"/>
          <w:color w:val="auto"/>
          <w:sz w:val="20"/>
          <w:highlight w:val="none"/>
        </w:rPr>
        <w:t>）副本可为正本的复印件，应与正本一致，如出现不一致情况以正本为准。</w:t>
      </w:r>
    </w:p>
    <w:p w14:paraId="4B0D37C9">
      <w:pPr>
        <w:pStyle w:val="181"/>
        <w:pageBreakBefore w:val="0"/>
        <w:widowControl w:val="0"/>
        <w:kinsoku/>
        <w:wordWrap/>
        <w:overflowPunct/>
        <w:topLinePunct w:val="0"/>
        <w:autoSpaceDE/>
        <w:autoSpaceDN/>
        <w:bidi w:val="0"/>
        <w:adjustRightInd/>
        <w:spacing w:line="480" w:lineRule="exact"/>
        <w:ind w:firstLine="400" w:firstLineChars="200"/>
        <w:textAlignment w:val="auto"/>
        <w:rPr>
          <w:rFonts w:hint="eastAsia" w:hAnsi="宋体" w:cs="宋体"/>
          <w:color w:val="auto"/>
          <w:sz w:val="20"/>
          <w:highlight w:val="none"/>
        </w:rPr>
      </w:pPr>
      <w:r>
        <w:rPr>
          <w:rFonts w:hint="eastAsia" w:hAnsi="宋体" w:cs="宋体"/>
          <w:color w:val="auto"/>
          <w:sz w:val="20"/>
          <w:highlight w:val="none"/>
        </w:rPr>
        <w:t>2．在竞选文件正本中，竞争性比选文件第六篇竞选文件编制要求中规定签字、盖章的地方必须按其规定签字、盖章。</w:t>
      </w:r>
    </w:p>
    <w:p w14:paraId="5521FFC5">
      <w:pPr>
        <w:pStyle w:val="181"/>
        <w:pageBreakBefore w:val="0"/>
        <w:widowControl w:val="0"/>
        <w:kinsoku/>
        <w:wordWrap/>
        <w:overflowPunct/>
        <w:topLinePunct w:val="0"/>
        <w:autoSpaceDE/>
        <w:autoSpaceDN/>
        <w:bidi w:val="0"/>
        <w:adjustRightInd/>
        <w:spacing w:line="480" w:lineRule="exact"/>
        <w:ind w:firstLine="400" w:firstLineChars="200"/>
        <w:textAlignment w:val="auto"/>
        <w:rPr>
          <w:rFonts w:hint="eastAsia" w:hAnsi="宋体" w:cs="宋体"/>
          <w:color w:val="auto"/>
          <w:sz w:val="20"/>
          <w:highlight w:val="none"/>
        </w:rPr>
      </w:pPr>
      <w:r>
        <w:rPr>
          <w:rFonts w:hint="eastAsia" w:hAnsi="宋体" w:cs="宋体"/>
          <w:color w:val="auto"/>
          <w:sz w:val="20"/>
          <w:highlight w:val="none"/>
        </w:rPr>
        <w:t>（六）竞选文件的递交</w:t>
      </w:r>
    </w:p>
    <w:p w14:paraId="145E1C09">
      <w:pPr>
        <w:pStyle w:val="181"/>
        <w:pageBreakBefore w:val="0"/>
        <w:widowControl w:val="0"/>
        <w:kinsoku/>
        <w:wordWrap/>
        <w:overflowPunct/>
        <w:topLinePunct w:val="0"/>
        <w:autoSpaceDE/>
        <w:autoSpaceDN/>
        <w:bidi w:val="0"/>
        <w:adjustRightInd/>
        <w:spacing w:line="480" w:lineRule="exact"/>
        <w:ind w:firstLine="400" w:firstLineChars="200"/>
        <w:textAlignment w:val="auto"/>
        <w:rPr>
          <w:rFonts w:hint="eastAsia" w:hAnsi="宋体" w:cs="宋体"/>
          <w:color w:val="auto"/>
          <w:sz w:val="20"/>
          <w:highlight w:val="none"/>
        </w:rPr>
      </w:pPr>
      <w:r>
        <w:rPr>
          <w:rFonts w:hint="eastAsia" w:hAnsi="宋体" w:cs="宋体"/>
          <w:color w:val="auto"/>
          <w:sz w:val="20"/>
          <w:highlight w:val="none"/>
        </w:rPr>
        <w:t>1．竞选文件的密封与标记</w:t>
      </w:r>
    </w:p>
    <w:p w14:paraId="79663538">
      <w:pPr>
        <w:pStyle w:val="181"/>
        <w:pageBreakBefore w:val="0"/>
        <w:widowControl w:val="0"/>
        <w:kinsoku/>
        <w:wordWrap/>
        <w:overflowPunct/>
        <w:topLinePunct w:val="0"/>
        <w:autoSpaceDE/>
        <w:autoSpaceDN/>
        <w:bidi w:val="0"/>
        <w:adjustRightInd/>
        <w:spacing w:line="480" w:lineRule="exact"/>
        <w:ind w:firstLine="400" w:firstLineChars="200"/>
        <w:textAlignment w:val="auto"/>
        <w:rPr>
          <w:rFonts w:hint="eastAsia" w:hAnsi="宋体" w:cs="宋体"/>
          <w:color w:val="auto"/>
          <w:sz w:val="20"/>
          <w:highlight w:val="none"/>
        </w:rPr>
      </w:pPr>
      <w:r>
        <w:rPr>
          <w:rFonts w:hint="eastAsia" w:hAnsi="宋体" w:cs="宋体"/>
          <w:color w:val="auto"/>
          <w:sz w:val="20"/>
          <w:highlight w:val="none"/>
        </w:rPr>
        <w:t>竞选文件的正本、副本均应密封送达比选地点。应在封套上注明项目名称、竞选人名称。若正本、副本分别进行密封的，还应在封套上注明“正本”、“副本”字样。封套的封口处应加盖竞选人公章或由法定代表人授权代表签字。</w:t>
      </w:r>
    </w:p>
    <w:p w14:paraId="6114AF23">
      <w:pPr>
        <w:pStyle w:val="181"/>
        <w:pageBreakBefore w:val="0"/>
        <w:widowControl w:val="0"/>
        <w:kinsoku/>
        <w:wordWrap/>
        <w:overflowPunct/>
        <w:topLinePunct w:val="0"/>
        <w:autoSpaceDE/>
        <w:autoSpaceDN/>
        <w:bidi w:val="0"/>
        <w:adjustRightInd/>
        <w:spacing w:line="480" w:lineRule="exact"/>
        <w:ind w:firstLine="400" w:firstLineChars="200"/>
        <w:textAlignment w:val="auto"/>
        <w:rPr>
          <w:rFonts w:hint="eastAsia" w:hAnsi="宋体" w:cs="宋体"/>
          <w:color w:val="auto"/>
          <w:sz w:val="20"/>
          <w:highlight w:val="none"/>
        </w:rPr>
      </w:pPr>
      <w:r>
        <w:rPr>
          <w:rFonts w:hint="eastAsia" w:hAnsi="宋体" w:cs="宋体"/>
          <w:color w:val="auto"/>
          <w:sz w:val="20"/>
          <w:highlight w:val="none"/>
        </w:rPr>
        <w:t>2．竞选文件递交截止时间：参阅竞争性比选邀请书。</w:t>
      </w:r>
    </w:p>
    <w:p w14:paraId="718FAD0D">
      <w:pPr>
        <w:pStyle w:val="181"/>
        <w:pageBreakBefore w:val="0"/>
        <w:widowControl w:val="0"/>
        <w:kinsoku/>
        <w:wordWrap/>
        <w:overflowPunct/>
        <w:topLinePunct w:val="0"/>
        <w:autoSpaceDE/>
        <w:autoSpaceDN/>
        <w:bidi w:val="0"/>
        <w:adjustRightInd/>
        <w:spacing w:line="480" w:lineRule="exact"/>
        <w:ind w:firstLine="400" w:firstLineChars="200"/>
        <w:textAlignment w:val="auto"/>
        <w:rPr>
          <w:rFonts w:hint="eastAsia" w:hAnsi="宋体" w:cs="宋体"/>
          <w:color w:val="auto"/>
          <w:sz w:val="20"/>
          <w:highlight w:val="none"/>
        </w:rPr>
      </w:pPr>
      <w:r>
        <w:rPr>
          <w:rFonts w:hint="eastAsia" w:hAnsi="宋体" w:cs="宋体"/>
          <w:color w:val="auto"/>
          <w:sz w:val="20"/>
          <w:highlight w:val="none"/>
        </w:rPr>
        <w:t>3．竞选文件语言：简体中文</w:t>
      </w:r>
    </w:p>
    <w:p w14:paraId="2FEEB5AC">
      <w:pPr>
        <w:pStyle w:val="181"/>
        <w:pageBreakBefore w:val="0"/>
        <w:widowControl w:val="0"/>
        <w:kinsoku/>
        <w:wordWrap/>
        <w:overflowPunct/>
        <w:topLinePunct w:val="0"/>
        <w:autoSpaceDE/>
        <w:autoSpaceDN/>
        <w:bidi w:val="0"/>
        <w:adjustRightInd/>
        <w:spacing w:line="480" w:lineRule="exact"/>
        <w:ind w:firstLine="400" w:firstLineChars="200"/>
        <w:textAlignment w:val="auto"/>
        <w:rPr>
          <w:rFonts w:hint="eastAsia" w:hAnsi="宋体" w:cs="宋体"/>
          <w:color w:val="auto"/>
          <w:sz w:val="20"/>
          <w:highlight w:val="none"/>
        </w:rPr>
      </w:pPr>
      <w:r>
        <w:rPr>
          <w:rFonts w:hint="eastAsia" w:hAnsi="宋体" w:cs="宋体"/>
          <w:color w:val="auto"/>
          <w:sz w:val="20"/>
          <w:highlight w:val="none"/>
        </w:rPr>
        <w:t>（七）竞选人参与人员</w:t>
      </w:r>
    </w:p>
    <w:p w14:paraId="73BC5B54">
      <w:pPr>
        <w:pStyle w:val="181"/>
        <w:pageBreakBefore w:val="0"/>
        <w:widowControl w:val="0"/>
        <w:kinsoku/>
        <w:wordWrap/>
        <w:overflowPunct/>
        <w:topLinePunct w:val="0"/>
        <w:autoSpaceDE/>
        <w:autoSpaceDN/>
        <w:bidi w:val="0"/>
        <w:adjustRightInd/>
        <w:spacing w:line="480" w:lineRule="exact"/>
        <w:ind w:firstLine="400" w:firstLineChars="200"/>
        <w:textAlignment w:val="auto"/>
        <w:rPr>
          <w:rFonts w:hint="eastAsia" w:hAnsi="宋体" w:cs="宋体"/>
          <w:color w:val="auto"/>
          <w:sz w:val="20"/>
          <w:highlight w:val="none"/>
        </w:rPr>
      </w:pPr>
      <w:r>
        <w:rPr>
          <w:rFonts w:hint="eastAsia" w:hAnsi="宋体" w:cs="宋体"/>
          <w:color w:val="auto"/>
          <w:sz w:val="20"/>
          <w:highlight w:val="none"/>
        </w:rPr>
        <w:t>各个竞选人可派1-2名代表参与比选，至少1人应为法定代表人或具有法定代表人授权委托书的授权代表。</w:t>
      </w:r>
    </w:p>
    <w:p w14:paraId="1C08892C">
      <w:pPr>
        <w:pStyle w:val="4"/>
        <w:pageBreakBefore w:val="0"/>
        <w:widowControl w:val="0"/>
        <w:kinsoku/>
        <w:wordWrap/>
        <w:overflowPunct/>
        <w:topLinePunct w:val="0"/>
        <w:autoSpaceDE/>
        <w:autoSpaceDN/>
        <w:bidi w:val="0"/>
        <w:adjustRightInd/>
        <w:spacing w:before="0" w:after="0" w:line="480" w:lineRule="exact"/>
        <w:textAlignment w:val="auto"/>
        <w:rPr>
          <w:rFonts w:hint="eastAsia" w:ascii="宋体" w:hAnsi="宋体" w:cs="宋体"/>
          <w:color w:val="auto"/>
          <w:sz w:val="20"/>
          <w:highlight w:val="none"/>
        </w:rPr>
      </w:pPr>
      <w:bookmarkStart w:id="94" w:name="_Toc23558"/>
      <w:bookmarkStart w:id="95" w:name="_Toc428437953"/>
      <w:bookmarkStart w:id="96" w:name="_Toc1062"/>
      <w:r>
        <w:rPr>
          <w:rFonts w:hint="eastAsia" w:ascii="宋体" w:hAnsi="宋体" w:cs="宋体"/>
          <w:color w:val="auto"/>
          <w:sz w:val="20"/>
          <w:highlight w:val="none"/>
        </w:rPr>
        <w:t>四、中选人的确认和变更</w:t>
      </w:r>
      <w:bookmarkEnd w:id="94"/>
      <w:bookmarkEnd w:id="95"/>
      <w:bookmarkEnd w:id="96"/>
    </w:p>
    <w:p w14:paraId="0E8326F1">
      <w:pPr>
        <w:pStyle w:val="181"/>
        <w:pageBreakBefore w:val="0"/>
        <w:widowControl w:val="0"/>
        <w:kinsoku/>
        <w:wordWrap/>
        <w:overflowPunct/>
        <w:topLinePunct w:val="0"/>
        <w:autoSpaceDE/>
        <w:autoSpaceDN/>
        <w:bidi w:val="0"/>
        <w:adjustRightInd/>
        <w:spacing w:line="480" w:lineRule="exact"/>
        <w:ind w:firstLine="400" w:firstLineChars="200"/>
        <w:textAlignment w:val="auto"/>
        <w:rPr>
          <w:rFonts w:hint="eastAsia" w:hAnsi="宋体" w:cs="宋体"/>
          <w:color w:val="auto"/>
          <w:sz w:val="20"/>
          <w:highlight w:val="none"/>
        </w:rPr>
      </w:pPr>
      <w:r>
        <w:rPr>
          <w:rFonts w:hint="eastAsia" w:hAnsi="宋体" w:cs="宋体"/>
          <w:color w:val="auto"/>
          <w:sz w:val="20"/>
          <w:highlight w:val="none"/>
        </w:rPr>
        <w:t>（一）中选人的确认</w:t>
      </w:r>
    </w:p>
    <w:p w14:paraId="5879A9BD">
      <w:pPr>
        <w:pStyle w:val="181"/>
        <w:pageBreakBefore w:val="0"/>
        <w:widowControl w:val="0"/>
        <w:kinsoku/>
        <w:wordWrap/>
        <w:overflowPunct/>
        <w:topLinePunct w:val="0"/>
        <w:autoSpaceDE/>
        <w:autoSpaceDN/>
        <w:bidi w:val="0"/>
        <w:adjustRightInd/>
        <w:spacing w:line="480" w:lineRule="exact"/>
        <w:ind w:firstLine="400" w:firstLineChars="200"/>
        <w:textAlignment w:val="auto"/>
        <w:rPr>
          <w:rFonts w:hint="eastAsia" w:hAnsi="宋体" w:cs="宋体"/>
          <w:color w:val="auto"/>
          <w:sz w:val="20"/>
          <w:highlight w:val="none"/>
        </w:rPr>
      </w:pPr>
      <w:r>
        <w:rPr>
          <w:rFonts w:hint="eastAsia" w:hAnsi="宋体" w:cs="宋体"/>
          <w:color w:val="auto"/>
          <w:sz w:val="20"/>
          <w:highlight w:val="none"/>
        </w:rPr>
        <w:t>比选代理机构应当在评审结束后2个工作日内将评审报告送比选人确认。比选人应当在收到评审报告后5个工作日内，从评审报告提出的中选候选竞选人中，按照排序由高到低的原则确定中选人，也可以书面授权比选小组直接确定中选人。比选人逾期未确定中选人且不提出异议的，视为确定评审报告提出的排序第一的竞选人为中选人。</w:t>
      </w:r>
    </w:p>
    <w:p w14:paraId="4E71AEB8">
      <w:pPr>
        <w:pStyle w:val="181"/>
        <w:pageBreakBefore w:val="0"/>
        <w:widowControl w:val="0"/>
        <w:kinsoku/>
        <w:wordWrap/>
        <w:overflowPunct/>
        <w:topLinePunct w:val="0"/>
        <w:autoSpaceDE/>
        <w:autoSpaceDN/>
        <w:bidi w:val="0"/>
        <w:adjustRightInd/>
        <w:spacing w:line="480" w:lineRule="exact"/>
        <w:ind w:firstLine="400" w:firstLineChars="200"/>
        <w:textAlignment w:val="auto"/>
        <w:rPr>
          <w:rFonts w:hint="eastAsia" w:hAnsi="宋体" w:cs="宋体"/>
          <w:color w:val="auto"/>
          <w:sz w:val="20"/>
          <w:highlight w:val="none"/>
        </w:rPr>
      </w:pPr>
      <w:r>
        <w:rPr>
          <w:rFonts w:hint="eastAsia" w:hAnsi="宋体" w:cs="宋体"/>
          <w:color w:val="auto"/>
          <w:sz w:val="20"/>
          <w:highlight w:val="none"/>
        </w:rPr>
        <w:t>（二）中选人的变更</w:t>
      </w:r>
    </w:p>
    <w:p w14:paraId="7A48BABB">
      <w:pPr>
        <w:pageBreakBefore w:val="0"/>
        <w:widowControl w:val="0"/>
        <w:kinsoku/>
        <w:wordWrap/>
        <w:overflowPunct/>
        <w:topLinePunct w:val="0"/>
        <w:autoSpaceDE/>
        <w:autoSpaceDN/>
        <w:bidi w:val="0"/>
        <w:adjustRightInd/>
        <w:snapToGrid w:val="0"/>
        <w:spacing w:line="480" w:lineRule="exact"/>
        <w:ind w:firstLine="400" w:firstLineChars="200"/>
        <w:textAlignment w:val="auto"/>
        <w:rPr>
          <w:rFonts w:hint="eastAsia" w:ascii="宋体" w:hAnsi="宋体" w:cs="宋体"/>
          <w:color w:val="auto"/>
          <w:highlight w:val="none"/>
        </w:rPr>
      </w:pPr>
      <w:r>
        <w:rPr>
          <w:rFonts w:hint="eastAsia" w:ascii="宋体" w:hAnsi="宋体" w:cs="宋体"/>
          <w:color w:val="auto"/>
          <w:highlight w:val="none"/>
        </w:rPr>
        <w:t>中选人拒绝与比选人签订合同的，比选人可以按照评选报告推荐的中选候选竞选人顺序，确定排名下一位的候选人为中选人，也可以重新开展比选。</w:t>
      </w:r>
    </w:p>
    <w:p w14:paraId="53309BBB">
      <w:pPr>
        <w:pStyle w:val="4"/>
        <w:pageBreakBefore w:val="0"/>
        <w:widowControl w:val="0"/>
        <w:kinsoku/>
        <w:wordWrap/>
        <w:overflowPunct/>
        <w:topLinePunct w:val="0"/>
        <w:autoSpaceDE/>
        <w:autoSpaceDN/>
        <w:bidi w:val="0"/>
        <w:adjustRightInd/>
        <w:spacing w:before="0" w:after="0" w:line="480" w:lineRule="exact"/>
        <w:textAlignment w:val="auto"/>
        <w:rPr>
          <w:rFonts w:hint="eastAsia" w:ascii="宋体" w:hAnsi="宋体" w:cs="宋体"/>
          <w:color w:val="auto"/>
          <w:sz w:val="20"/>
          <w:highlight w:val="none"/>
        </w:rPr>
      </w:pPr>
      <w:bookmarkStart w:id="97" w:name="_Toc102227321"/>
      <w:bookmarkStart w:id="98" w:name="_Toc428437954"/>
      <w:bookmarkStart w:id="99" w:name="_Toc14704"/>
      <w:bookmarkStart w:id="100" w:name="_Toc342913395"/>
      <w:bookmarkStart w:id="101" w:name="_Toc2281"/>
      <w:r>
        <w:rPr>
          <w:rFonts w:hint="eastAsia" w:ascii="宋体" w:hAnsi="宋体" w:cs="宋体"/>
          <w:color w:val="auto"/>
          <w:sz w:val="20"/>
          <w:highlight w:val="none"/>
        </w:rPr>
        <w:t>五、中选通知</w:t>
      </w:r>
      <w:bookmarkEnd w:id="97"/>
      <w:bookmarkEnd w:id="98"/>
      <w:bookmarkEnd w:id="99"/>
      <w:bookmarkEnd w:id="100"/>
      <w:bookmarkEnd w:id="101"/>
    </w:p>
    <w:p w14:paraId="0AD34242">
      <w:pPr>
        <w:pStyle w:val="181"/>
        <w:pageBreakBefore w:val="0"/>
        <w:widowControl w:val="0"/>
        <w:kinsoku/>
        <w:wordWrap/>
        <w:overflowPunct/>
        <w:topLinePunct w:val="0"/>
        <w:autoSpaceDE/>
        <w:autoSpaceDN/>
        <w:bidi w:val="0"/>
        <w:adjustRightInd/>
        <w:spacing w:line="480" w:lineRule="exact"/>
        <w:ind w:firstLine="400" w:firstLineChars="200"/>
        <w:textAlignment w:val="auto"/>
        <w:rPr>
          <w:rFonts w:hint="eastAsia" w:hAnsi="宋体" w:cs="宋体"/>
          <w:color w:val="auto"/>
          <w:sz w:val="20"/>
          <w:highlight w:val="none"/>
        </w:rPr>
      </w:pPr>
      <w:r>
        <w:rPr>
          <w:rFonts w:hint="eastAsia" w:hAnsi="宋体" w:cs="宋体"/>
          <w:color w:val="auto"/>
          <w:sz w:val="20"/>
          <w:highlight w:val="none"/>
        </w:rPr>
        <w:t>（一）中选人确定后，将在“重庆市制造业人才服务中心”官方网站（www.cidcchina.com）上发布中选结果公告，公示期为1个工作日。</w:t>
      </w:r>
    </w:p>
    <w:p w14:paraId="65A191FA">
      <w:pPr>
        <w:pStyle w:val="181"/>
        <w:pageBreakBefore w:val="0"/>
        <w:widowControl w:val="0"/>
        <w:kinsoku/>
        <w:wordWrap/>
        <w:overflowPunct/>
        <w:topLinePunct w:val="0"/>
        <w:autoSpaceDE/>
        <w:autoSpaceDN/>
        <w:bidi w:val="0"/>
        <w:adjustRightInd/>
        <w:spacing w:line="480" w:lineRule="exact"/>
        <w:ind w:firstLine="400" w:firstLineChars="200"/>
        <w:textAlignment w:val="auto"/>
        <w:rPr>
          <w:rFonts w:hint="eastAsia" w:hAnsi="宋体" w:cs="宋体"/>
          <w:color w:val="auto"/>
          <w:sz w:val="20"/>
          <w:highlight w:val="none"/>
        </w:rPr>
      </w:pPr>
      <w:r>
        <w:rPr>
          <w:rFonts w:hint="eastAsia" w:hAnsi="宋体" w:cs="宋体"/>
          <w:color w:val="auto"/>
          <w:sz w:val="20"/>
          <w:highlight w:val="none"/>
        </w:rPr>
        <w:t>（二）结果公告发出同时，比选代理机构将以书面形式发出《中选通知书》。《中选通知书》一经发出即发生法律效力。</w:t>
      </w:r>
    </w:p>
    <w:p w14:paraId="0269FFE9">
      <w:pPr>
        <w:pStyle w:val="181"/>
        <w:pageBreakBefore w:val="0"/>
        <w:widowControl w:val="0"/>
        <w:kinsoku/>
        <w:wordWrap/>
        <w:overflowPunct/>
        <w:topLinePunct w:val="0"/>
        <w:autoSpaceDE/>
        <w:autoSpaceDN/>
        <w:bidi w:val="0"/>
        <w:adjustRightInd/>
        <w:spacing w:line="480" w:lineRule="exact"/>
        <w:ind w:firstLine="400" w:firstLineChars="200"/>
        <w:textAlignment w:val="auto"/>
        <w:rPr>
          <w:rFonts w:hint="eastAsia" w:hAnsi="宋体" w:cs="宋体"/>
          <w:color w:val="auto"/>
          <w:sz w:val="20"/>
          <w:highlight w:val="none"/>
        </w:rPr>
      </w:pPr>
      <w:r>
        <w:rPr>
          <w:rFonts w:hint="eastAsia" w:hAnsi="宋体" w:cs="宋体"/>
          <w:color w:val="auto"/>
          <w:sz w:val="20"/>
          <w:highlight w:val="none"/>
        </w:rPr>
        <w:t>（三）《中选通知书》将作为签订合同的依据。</w:t>
      </w:r>
    </w:p>
    <w:p w14:paraId="378B4A30">
      <w:pPr>
        <w:pStyle w:val="181"/>
        <w:pageBreakBefore w:val="0"/>
        <w:widowControl w:val="0"/>
        <w:kinsoku/>
        <w:wordWrap/>
        <w:overflowPunct/>
        <w:topLinePunct w:val="0"/>
        <w:autoSpaceDE/>
        <w:autoSpaceDN/>
        <w:bidi w:val="0"/>
        <w:adjustRightInd/>
        <w:spacing w:line="480" w:lineRule="exact"/>
        <w:ind w:firstLine="400" w:firstLineChars="200"/>
        <w:textAlignment w:val="auto"/>
        <w:rPr>
          <w:rFonts w:hint="eastAsia" w:hAnsi="宋体" w:cs="宋体"/>
          <w:color w:val="auto"/>
          <w:sz w:val="20"/>
          <w:highlight w:val="none"/>
        </w:rPr>
      </w:pPr>
      <w:r>
        <w:rPr>
          <w:rFonts w:hint="eastAsia" w:hAnsi="宋体" w:cs="宋体"/>
          <w:color w:val="auto"/>
          <w:sz w:val="20"/>
          <w:highlight w:val="none"/>
        </w:rPr>
        <w:t>（四）如有竞选人对中选结果提出质疑的，在质疑处理完毕后发出中选通知书。</w:t>
      </w:r>
    </w:p>
    <w:p w14:paraId="75A9E449">
      <w:pPr>
        <w:pStyle w:val="4"/>
        <w:pageBreakBefore w:val="0"/>
        <w:widowControl w:val="0"/>
        <w:kinsoku/>
        <w:wordWrap/>
        <w:overflowPunct/>
        <w:topLinePunct w:val="0"/>
        <w:autoSpaceDE/>
        <w:autoSpaceDN/>
        <w:bidi w:val="0"/>
        <w:adjustRightInd/>
        <w:spacing w:before="0" w:after="0" w:line="480" w:lineRule="exact"/>
        <w:textAlignment w:val="auto"/>
        <w:rPr>
          <w:rFonts w:hint="eastAsia" w:ascii="宋体" w:hAnsi="宋体" w:cs="宋体"/>
          <w:color w:val="auto"/>
          <w:sz w:val="20"/>
          <w:highlight w:val="none"/>
        </w:rPr>
      </w:pPr>
      <w:bookmarkStart w:id="102" w:name="_Toc21925"/>
      <w:bookmarkStart w:id="103" w:name="_Toc26622"/>
      <w:bookmarkStart w:id="104" w:name="_Toc428437956"/>
      <w:r>
        <w:rPr>
          <w:rFonts w:hint="eastAsia" w:ascii="宋体" w:hAnsi="宋体" w:cs="宋体"/>
          <w:color w:val="auto"/>
          <w:sz w:val="20"/>
          <w:highlight w:val="none"/>
        </w:rPr>
        <w:t>六、比选代理服务费</w:t>
      </w:r>
      <w:bookmarkEnd w:id="102"/>
      <w:bookmarkEnd w:id="103"/>
      <w:bookmarkEnd w:id="104"/>
    </w:p>
    <w:p w14:paraId="11A7B4FD">
      <w:pPr>
        <w:pageBreakBefore w:val="0"/>
        <w:widowControl w:val="0"/>
        <w:kinsoku/>
        <w:wordWrap/>
        <w:overflowPunct/>
        <w:topLinePunct w:val="0"/>
        <w:autoSpaceDE/>
        <w:autoSpaceDN/>
        <w:bidi w:val="0"/>
        <w:adjustRightInd/>
        <w:spacing w:line="480" w:lineRule="exact"/>
        <w:ind w:firstLine="400" w:firstLineChars="200"/>
        <w:textAlignment w:val="auto"/>
        <w:rPr>
          <w:rFonts w:hint="eastAsia" w:ascii="宋体" w:hAnsi="宋体" w:cs="宋体"/>
          <w:b/>
          <w:color w:val="auto"/>
          <w:highlight w:val="none"/>
        </w:rPr>
      </w:pPr>
      <w:bookmarkStart w:id="105" w:name="OLE_LINK7"/>
      <w:bookmarkStart w:id="106" w:name="OLE_LINK8"/>
      <w:bookmarkStart w:id="107" w:name="_Toc102227322"/>
      <w:bookmarkStart w:id="108" w:name="_Toc428437958"/>
      <w:bookmarkStart w:id="109" w:name="_Toc342913396"/>
      <w:r>
        <w:rPr>
          <w:rFonts w:hint="eastAsia" w:ascii="宋体" w:hAnsi="宋体" w:cs="宋体"/>
          <w:color w:val="auto"/>
          <w:highlight w:val="none"/>
        </w:rPr>
        <w:t>1.</w:t>
      </w:r>
      <w:r>
        <w:rPr>
          <w:rFonts w:hint="eastAsia" w:ascii="宋体" w:hAnsi="宋体" w:cs="宋体"/>
          <w:color w:val="auto"/>
          <w:highlight w:val="none"/>
          <w:lang w:val="en-US" w:eastAsia="zh-CN"/>
        </w:rPr>
        <w:t>包1、包2</w:t>
      </w:r>
      <w:r>
        <w:rPr>
          <w:rFonts w:hint="eastAsia" w:ascii="宋体" w:hAnsi="宋体" w:cs="宋体"/>
          <w:color w:val="auto"/>
          <w:highlight w:val="none"/>
        </w:rPr>
        <w:t>竞选人中选后向比选代理机构缴纳</w:t>
      </w:r>
      <w:r>
        <w:rPr>
          <w:rFonts w:hint="eastAsia" w:ascii="宋体" w:hAnsi="宋体" w:cs="宋体"/>
          <w:color w:val="auto"/>
          <w:highlight w:val="none"/>
          <w:lang w:val="en-US" w:eastAsia="zh-CN"/>
        </w:rPr>
        <w:t>各自分包的</w:t>
      </w:r>
      <w:r>
        <w:rPr>
          <w:rFonts w:hint="eastAsia" w:ascii="宋体" w:hAnsi="宋体" w:cs="宋体"/>
          <w:color w:val="auto"/>
          <w:highlight w:val="none"/>
        </w:rPr>
        <w:t>比选代理服务费，</w:t>
      </w:r>
      <w:r>
        <w:rPr>
          <w:rFonts w:hint="eastAsia" w:ascii="宋体" w:hAnsi="宋体" w:cs="宋体"/>
          <w:color w:val="auto"/>
          <w:highlight w:val="none"/>
          <w:lang w:val="en-US" w:eastAsia="zh-CN"/>
        </w:rPr>
        <w:t>包1及包2的</w:t>
      </w:r>
      <w:r>
        <w:rPr>
          <w:rFonts w:hint="eastAsia" w:ascii="宋体" w:hAnsi="宋体" w:cs="宋体"/>
          <w:color w:val="auto"/>
          <w:highlight w:val="none"/>
        </w:rPr>
        <w:t>比选代理服务费为：</w:t>
      </w:r>
      <w:r>
        <w:rPr>
          <w:rFonts w:hint="eastAsia" w:ascii="宋体" w:hAnsi="宋体" w:cs="宋体"/>
          <w:color w:val="auto"/>
          <w:highlight w:val="none"/>
          <w:lang w:val="en-US" w:eastAsia="zh-CN"/>
        </w:rPr>
        <w:t>中选金额的1.5%，计算金额不足4000元的按4000元计取</w:t>
      </w:r>
      <w:r>
        <w:rPr>
          <w:rFonts w:hint="eastAsia" w:ascii="宋体" w:hAnsi="宋体" w:cs="宋体"/>
          <w:color w:val="auto"/>
          <w:highlight w:val="none"/>
        </w:rPr>
        <w:t>。</w:t>
      </w:r>
    </w:p>
    <w:bookmarkEnd w:id="105"/>
    <w:bookmarkEnd w:id="106"/>
    <w:p w14:paraId="69D71A1C">
      <w:pPr>
        <w:pageBreakBefore w:val="0"/>
        <w:widowControl w:val="0"/>
        <w:kinsoku/>
        <w:wordWrap/>
        <w:overflowPunct/>
        <w:topLinePunct w:val="0"/>
        <w:autoSpaceDE/>
        <w:autoSpaceDN/>
        <w:bidi w:val="0"/>
        <w:adjustRightInd/>
        <w:spacing w:line="480" w:lineRule="exact"/>
        <w:ind w:firstLine="400" w:firstLineChars="200"/>
        <w:textAlignment w:val="auto"/>
        <w:rPr>
          <w:rFonts w:hint="eastAsia" w:ascii="宋体" w:hAnsi="宋体" w:cs="宋体"/>
          <w:color w:val="auto"/>
          <w:highlight w:val="none"/>
        </w:rPr>
      </w:pPr>
      <w:r>
        <w:rPr>
          <w:rFonts w:hint="eastAsia" w:ascii="宋体" w:hAnsi="宋体" w:cs="宋体"/>
          <w:color w:val="auto"/>
          <w:highlight w:val="none"/>
        </w:rPr>
        <w:t>2.比选代理服务费缴纳账号：</w:t>
      </w:r>
    </w:p>
    <w:p w14:paraId="7C1199F5">
      <w:pPr>
        <w:pageBreakBefore w:val="0"/>
        <w:widowControl w:val="0"/>
        <w:kinsoku/>
        <w:wordWrap/>
        <w:overflowPunct/>
        <w:topLinePunct w:val="0"/>
        <w:autoSpaceDE/>
        <w:autoSpaceDN/>
        <w:bidi w:val="0"/>
        <w:adjustRightInd/>
        <w:spacing w:line="480" w:lineRule="exact"/>
        <w:ind w:firstLine="400" w:firstLineChars="200"/>
        <w:textAlignment w:val="auto"/>
        <w:rPr>
          <w:rFonts w:hint="default" w:ascii="宋体" w:hAnsi="宋体" w:eastAsia="宋体" w:cs="宋体"/>
          <w:color w:val="auto"/>
          <w:highlight w:val="none"/>
          <w:lang w:val="en-US" w:eastAsia="zh-CN"/>
        </w:rPr>
      </w:pPr>
      <w:r>
        <w:rPr>
          <w:rFonts w:hint="eastAsia" w:ascii="宋体" w:hAnsi="宋体" w:cs="宋体"/>
          <w:color w:val="auto"/>
          <w:highlight w:val="none"/>
        </w:rPr>
        <w:t>户    名：</w:t>
      </w:r>
      <w:r>
        <w:rPr>
          <w:rFonts w:hint="eastAsia" w:ascii="宋体" w:hAnsi="宋体" w:cs="宋体"/>
          <w:color w:val="auto"/>
          <w:highlight w:val="none"/>
          <w:lang w:eastAsia="zh-CN"/>
        </w:rPr>
        <w:t>瀚景项目管理有限公司</w:t>
      </w:r>
      <w:r>
        <w:rPr>
          <w:rFonts w:hint="eastAsia" w:ascii="宋体" w:hAnsi="宋体" w:cs="宋体"/>
          <w:color w:val="auto"/>
          <w:highlight w:val="none"/>
          <w:lang w:val="en-US" w:eastAsia="zh-CN"/>
        </w:rPr>
        <w:t>重庆分公司</w:t>
      </w:r>
    </w:p>
    <w:p w14:paraId="4A4C3A86">
      <w:pPr>
        <w:pageBreakBefore w:val="0"/>
        <w:widowControl w:val="0"/>
        <w:kinsoku/>
        <w:wordWrap/>
        <w:overflowPunct/>
        <w:topLinePunct w:val="0"/>
        <w:autoSpaceDE/>
        <w:autoSpaceDN/>
        <w:bidi w:val="0"/>
        <w:adjustRightInd/>
        <w:spacing w:line="480" w:lineRule="exact"/>
        <w:ind w:firstLine="400" w:firstLineChars="200"/>
        <w:textAlignment w:val="auto"/>
        <w:rPr>
          <w:rFonts w:hint="eastAsia" w:ascii="宋体" w:hAnsi="宋体" w:cs="宋体"/>
          <w:color w:val="auto"/>
          <w:highlight w:val="none"/>
        </w:rPr>
      </w:pPr>
      <w:r>
        <w:rPr>
          <w:rFonts w:hint="eastAsia" w:ascii="宋体" w:hAnsi="宋体" w:cs="宋体"/>
          <w:color w:val="auto"/>
          <w:highlight w:val="none"/>
        </w:rPr>
        <w:t>账    号：123908446310202</w:t>
      </w:r>
    </w:p>
    <w:p w14:paraId="696DFD85">
      <w:pPr>
        <w:pageBreakBefore w:val="0"/>
        <w:widowControl w:val="0"/>
        <w:kinsoku/>
        <w:wordWrap/>
        <w:overflowPunct/>
        <w:topLinePunct w:val="0"/>
        <w:autoSpaceDE/>
        <w:autoSpaceDN/>
        <w:bidi w:val="0"/>
        <w:adjustRightInd/>
        <w:spacing w:line="480" w:lineRule="exact"/>
        <w:ind w:firstLine="400" w:firstLineChars="200"/>
        <w:textAlignment w:val="auto"/>
        <w:rPr>
          <w:rFonts w:hint="eastAsia" w:ascii="宋体" w:hAnsi="宋体" w:cs="宋体"/>
          <w:color w:val="auto"/>
          <w:highlight w:val="none"/>
        </w:rPr>
      </w:pPr>
      <w:r>
        <w:rPr>
          <w:rFonts w:hint="eastAsia" w:ascii="宋体" w:hAnsi="宋体" w:cs="宋体"/>
          <w:color w:val="auto"/>
          <w:highlight w:val="none"/>
        </w:rPr>
        <w:t>开户银行：</w:t>
      </w:r>
      <w:r>
        <w:rPr>
          <w:rFonts w:hint="eastAsia" w:ascii="宋体" w:hAnsi="宋体" w:cs="宋体"/>
          <w:color w:val="auto"/>
          <w:szCs w:val="28"/>
          <w:highlight w:val="none"/>
        </w:rPr>
        <w:t>招商银行重庆分行西部科学城支行</w:t>
      </w:r>
    </w:p>
    <w:p w14:paraId="3BA3C529">
      <w:pPr>
        <w:pageBreakBefore w:val="0"/>
        <w:widowControl w:val="0"/>
        <w:kinsoku/>
        <w:wordWrap/>
        <w:overflowPunct/>
        <w:topLinePunct w:val="0"/>
        <w:autoSpaceDE/>
        <w:autoSpaceDN/>
        <w:bidi w:val="0"/>
        <w:adjustRightInd/>
        <w:spacing w:line="480" w:lineRule="exact"/>
        <w:ind w:firstLine="400" w:firstLineChars="200"/>
        <w:textAlignment w:val="auto"/>
        <w:rPr>
          <w:rFonts w:hint="eastAsia" w:ascii="宋体" w:hAnsi="宋体" w:cs="宋体"/>
          <w:color w:val="auto"/>
          <w:highlight w:val="none"/>
        </w:rPr>
      </w:pPr>
      <w:r>
        <w:rPr>
          <w:rFonts w:hint="eastAsia" w:ascii="宋体" w:hAnsi="宋体" w:cs="宋体"/>
          <w:color w:val="auto"/>
          <w:highlight w:val="none"/>
        </w:rPr>
        <w:t>备注：项目编号+代理费</w:t>
      </w:r>
    </w:p>
    <w:p w14:paraId="14CF9AAD">
      <w:pPr>
        <w:pStyle w:val="4"/>
        <w:pageBreakBefore w:val="0"/>
        <w:widowControl w:val="0"/>
        <w:kinsoku/>
        <w:wordWrap/>
        <w:overflowPunct/>
        <w:topLinePunct w:val="0"/>
        <w:autoSpaceDE/>
        <w:autoSpaceDN/>
        <w:bidi w:val="0"/>
        <w:adjustRightInd/>
        <w:spacing w:before="0" w:after="0" w:line="480" w:lineRule="exact"/>
        <w:textAlignment w:val="auto"/>
        <w:rPr>
          <w:rFonts w:hint="eastAsia" w:ascii="宋体" w:hAnsi="宋体" w:cs="宋体"/>
          <w:color w:val="auto"/>
          <w:sz w:val="20"/>
          <w:highlight w:val="none"/>
        </w:rPr>
      </w:pPr>
      <w:bookmarkStart w:id="110" w:name="_Toc24024"/>
      <w:bookmarkStart w:id="111" w:name="_Toc24601"/>
      <w:r>
        <w:rPr>
          <w:rFonts w:hint="eastAsia" w:ascii="宋体" w:hAnsi="宋体" w:cs="宋体"/>
          <w:color w:val="auto"/>
          <w:sz w:val="20"/>
          <w:highlight w:val="none"/>
        </w:rPr>
        <w:t>七、签订</w:t>
      </w:r>
      <w:bookmarkEnd w:id="107"/>
      <w:r>
        <w:rPr>
          <w:rFonts w:hint="eastAsia" w:ascii="宋体" w:hAnsi="宋体" w:cs="宋体"/>
          <w:color w:val="auto"/>
          <w:sz w:val="20"/>
          <w:highlight w:val="none"/>
        </w:rPr>
        <w:t>合同</w:t>
      </w:r>
      <w:bookmarkEnd w:id="108"/>
      <w:bookmarkEnd w:id="109"/>
      <w:bookmarkEnd w:id="110"/>
      <w:bookmarkEnd w:id="111"/>
    </w:p>
    <w:p w14:paraId="7B6D9E15">
      <w:pPr>
        <w:pageBreakBefore w:val="0"/>
        <w:widowControl w:val="0"/>
        <w:kinsoku/>
        <w:wordWrap/>
        <w:overflowPunct/>
        <w:topLinePunct w:val="0"/>
        <w:autoSpaceDE/>
        <w:autoSpaceDN/>
        <w:bidi w:val="0"/>
        <w:adjustRightInd/>
        <w:snapToGrid w:val="0"/>
        <w:spacing w:line="480" w:lineRule="exact"/>
        <w:ind w:firstLine="400" w:firstLineChars="200"/>
        <w:textAlignment w:val="auto"/>
        <w:rPr>
          <w:rFonts w:hint="eastAsia" w:ascii="宋体" w:hAnsi="宋体" w:cs="宋体"/>
          <w:color w:val="auto"/>
          <w:highlight w:val="none"/>
        </w:rPr>
      </w:pPr>
      <w:r>
        <w:rPr>
          <w:rFonts w:hint="eastAsia" w:ascii="宋体" w:hAnsi="宋体" w:cs="宋体"/>
          <w:color w:val="auto"/>
          <w:highlight w:val="none"/>
        </w:rPr>
        <w:t>（一）比选人应当自中选通知书发出之日起三十日内，按照竞争性比选文件和中选人竞选文件的约定，与中选人签订书面合同。所签订的合同不得对竞争性比选文件和竞选人的竞选文件作实质性修改。</w:t>
      </w:r>
    </w:p>
    <w:p w14:paraId="37569785">
      <w:pPr>
        <w:pageBreakBefore w:val="0"/>
        <w:widowControl w:val="0"/>
        <w:kinsoku/>
        <w:wordWrap/>
        <w:overflowPunct/>
        <w:topLinePunct w:val="0"/>
        <w:autoSpaceDE/>
        <w:autoSpaceDN/>
        <w:bidi w:val="0"/>
        <w:adjustRightInd/>
        <w:snapToGrid w:val="0"/>
        <w:spacing w:line="480" w:lineRule="exact"/>
        <w:ind w:firstLine="400" w:firstLineChars="200"/>
        <w:textAlignment w:val="auto"/>
        <w:rPr>
          <w:rFonts w:hint="eastAsia" w:ascii="宋体" w:hAnsi="宋体" w:cs="宋体"/>
          <w:color w:val="auto"/>
          <w:highlight w:val="none"/>
        </w:rPr>
      </w:pPr>
      <w:r>
        <w:rPr>
          <w:rFonts w:hint="eastAsia" w:ascii="宋体" w:hAnsi="宋体" w:cs="宋体"/>
          <w:color w:val="auto"/>
          <w:highlight w:val="none"/>
        </w:rPr>
        <w:t>（二）竞争性比选文件、竞选人的竞选文件及澄清文件等，均为签订采购合同的依据。</w:t>
      </w:r>
    </w:p>
    <w:p w14:paraId="0FFFA7F4">
      <w:pPr>
        <w:pageBreakBefore w:val="0"/>
        <w:widowControl w:val="0"/>
        <w:kinsoku/>
        <w:wordWrap/>
        <w:overflowPunct/>
        <w:topLinePunct w:val="0"/>
        <w:autoSpaceDE/>
        <w:autoSpaceDN/>
        <w:bidi w:val="0"/>
        <w:adjustRightInd/>
        <w:snapToGrid w:val="0"/>
        <w:spacing w:line="480" w:lineRule="exact"/>
        <w:ind w:firstLine="400" w:firstLineChars="200"/>
        <w:textAlignment w:val="auto"/>
        <w:rPr>
          <w:rFonts w:hint="eastAsia" w:ascii="宋体" w:hAnsi="宋体" w:cs="宋体"/>
          <w:color w:val="auto"/>
          <w:highlight w:val="none"/>
        </w:rPr>
      </w:pPr>
      <w:r>
        <w:rPr>
          <w:rFonts w:hint="eastAsia" w:ascii="宋体" w:hAnsi="宋体" w:cs="宋体"/>
          <w:color w:val="auto"/>
          <w:highlight w:val="none"/>
        </w:rPr>
        <w:t>（三）合同生效条款由供需双方约定，法律、行政法规规定应当办理批准、登记等手续后生效的合同，依照其规定。</w:t>
      </w:r>
    </w:p>
    <w:p w14:paraId="5DDAFEED">
      <w:pPr>
        <w:pStyle w:val="3"/>
        <w:spacing w:line="480" w:lineRule="exact"/>
        <w:jc w:val="center"/>
        <w:rPr>
          <w:rFonts w:hint="eastAsia" w:ascii="宋体" w:hAnsi="宋体" w:eastAsia="宋体" w:cs="宋体"/>
          <w:color w:val="auto"/>
          <w:sz w:val="36"/>
          <w:szCs w:val="36"/>
          <w:highlight w:val="none"/>
        </w:rPr>
      </w:pPr>
      <w:r>
        <w:rPr>
          <w:rFonts w:hint="eastAsia" w:ascii="宋体" w:hAnsi="宋体" w:eastAsia="宋体" w:cs="宋体"/>
          <w:color w:val="auto"/>
          <w:sz w:val="28"/>
          <w:szCs w:val="28"/>
          <w:highlight w:val="none"/>
        </w:rPr>
        <w:br w:type="page"/>
      </w:r>
      <w:bookmarkStart w:id="112" w:name="_Toc29038"/>
      <w:bookmarkStart w:id="113" w:name="_Toc28212"/>
      <w:r>
        <w:rPr>
          <w:rFonts w:hint="eastAsia" w:ascii="宋体" w:hAnsi="宋体" w:eastAsia="宋体" w:cs="宋体"/>
          <w:color w:val="auto"/>
          <w:sz w:val="36"/>
          <w:szCs w:val="36"/>
          <w:highlight w:val="none"/>
        </w:rPr>
        <w:t>第六篇  采购合同</w:t>
      </w:r>
      <w:bookmarkEnd w:id="112"/>
      <w:bookmarkEnd w:id="113"/>
    </w:p>
    <w:p w14:paraId="3572A849">
      <w:pPr>
        <w:rPr>
          <w:rFonts w:hint="eastAsia" w:ascii="宋体" w:hAnsi="宋体" w:cs="宋体"/>
          <w:color w:val="auto"/>
          <w:highlight w:val="none"/>
        </w:rPr>
      </w:pPr>
    </w:p>
    <w:p w14:paraId="0AAEB85D">
      <w:pPr>
        <w:rPr>
          <w:rFonts w:hint="eastAsia" w:ascii="宋体" w:hAnsi="宋体" w:cs="宋体"/>
          <w:color w:val="auto"/>
          <w:highlight w:val="none"/>
        </w:rPr>
      </w:pPr>
    </w:p>
    <w:p w14:paraId="6BE371F8">
      <w:pPr>
        <w:rPr>
          <w:rFonts w:hint="eastAsia" w:ascii="宋体" w:hAnsi="宋体" w:cs="宋体"/>
          <w:color w:val="auto"/>
          <w:highlight w:val="none"/>
        </w:rPr>
      </w:pPr>
      <w:r>
        <w:rPr>
          <w:rFonts w:hint="eastAsia" w:ascii="宋体" w:hAnsi="宋体" w:cs="宋体"/>
          <w:color w:val="auto"/>
          <w:highlight w:val="none"/>
        </w:rPr>
        <w:t>本项目本合同格式此处不作约定，签约双方可根据实际情况商定合同范式。</w:t>
      </w:r>
    </w:p>
    <w:p w14:paraId="2F88DC8A">
      <w:pPr>
        <w:pStyle w:val="3"/>
        <w:spacing w:line="360" w:lineRule="auto"/>
        <w:jc w:val="center"/>
        <w:rPr>
          <w:rFonts w:hint="eastAsia" w:ascii="宋体" w:hAnsi="宋体" w:eastAsia="宋体" w:cs="宋体"/>
          <w:color w:val="auto"/>
          <w:sz w:val="36"/>
          <w:szCs w:val="36"/>
          <w:highlight w:val="none"/>
        </w:rPr>
        <w:sectPr>
          <w:pgSz w:w="11907" w:h="16840"/>
          <w:pgMar w:top="850" w:right="850" w:bottom="850" w:left="850" w:header="964" w:footer="992" w:gutter="0"/>
          <w:cols w:space="0" w:num="1"/>
          <w:titlePg/>
          <w:rtlGutter w:val="0"/>
          <w:docGrid w:linePitch="380" w:charSpace="0"/>
        </w:sectPr>
      </w:pPr>
    </w:p>
    <w:p w14:paraId="59528130">
      <w:pPr>
        <w:pStyle w:val="3"/>
        <w:spacing w:line="360" w:lineRule="auto"/>
        <w:jc w:val="center"/>
        <w:rPr>
          <w:rFonts w:hint="eastAsia" w:ascii="宋体" w:hAnsi="宋体" w:eastAsia="宋体" w:cs="宋体"/>
          <w:color w:val="auto"/>
          <w:sz w:val="36"/>
          <w:szCs w:val="36"/>
          <w:highlight w:val="none"/>
        </w:rPr>
      </w:pPr>
      <w:bookmarkStart w:id="114" w:name="_Toc7022"/>
    </w:p>
    <w:p w14:paraId="4D32E282">
      <w:pPr>
        <w:pStyle w:val="3"/>
        <w:spacing w:line="360" w:lineRule="auto"/>
        <w:jc w:val="center"/>
        <w:rPr>
          <w:rFonts w:hint="eastAsia" w:ascii="宋体" w:hAnsi="宋体" w:eastAsia="宋体" w:cs="宋体"/>
          <w:color w:val="auto"/>
          <w:sz w:val="36"/>
          <w:szCs w:val="36"/>
          <w:highlight w:val="none"/>
        </w:rPr>
      </w:pPr>
      <w:bookmarkStart w:id="115" w:name="_Toc3051"/>
      <w:r>
        <w:rPr>
          <w:rFonts w:hint="eastAsia" w:ascii="宋体" w:hAnsi="宋体" w:eastAsia="宋体" w:cs="宋体"/>
          <w:color w:val="auto"/>
          <w:sz w:val="36"/>
          <w:szCs w:val="36"/>
          <w:highlight w:val="none"/>
        </w:rPr>
        <w:t>第七篇  竞选文件编制要求</w:t>
      </w:r>
      <w:bookmarkEnd w:id="77"/>
      <w:bookmarkEnd w:id="114"/>
      <w:bookmarkEnd w:id="115"/>
    </w:p>
    <w:p w14:paraId="3428676D">
      <w:pPr>
        <w:spacing w:line="360" w:lineRule="auto"/>
        <w:ind w:firstLine="400" w:firstLineChars="200"/>
        <w:rPr>
          <w:rFonts w:hint="eastAsia" w:ascii="宋体" w:hAnsi="宋体" w:cs="宋体"/>
          <w:color w:val="auto"/>
          <w:szCs w:val="28"/>
          <w:highlight w:val="none"/>
        </w:rPr>
      </w:pPr>
      <w:r>
        <w:rPr>
          <w:rFonts w:hint="eastAsia" w:ascii="宋体" w:hAnsi="宋体" w:cs="宋体"/>
          <w:color w:val="auto"/>
          <w:szCs w:val="28"/>
          <w:highlight w:val="none"/>
        </w:rPr>
        <w:t>一、竞选文件封面</w:t>
      </w:r>
    </w:p>
    <w:p w14:paraId="0D147E0B">
      <w:pPr>
        <w:spacing w:line="360" w:lineRule="auto"/>
        <w:ind w:firstLine="400" w:firstLineChars="200"/>
        <w:rPr>
          <w:rFonts w:hint="eastAsia" w:ascii="宋体" w:hAnsi="宋体" w:cs="宋体"/>
          <w:color w:val="auto"/>
          <w:szCs w:val="28"/>
          <w:highlight w:val="none"/>
        </w:rPr>
      </w:pPr>
      <w:r>
        <w:rPr>
          <w:rFonts w:hint="eastAsia" w:ascii="宋体" w:hAnsi="宋体" w:cs="宋体"/>
          <w:color w:val="auto"/>
          <w:szCs w:val="28"/>
          <w:highlight w:val="none"/>
        </w:rPr>
        <w:t>二、经济部分</w:t>
      </w:r>
    </w:p>
    <w:p w14:paraId="66341D5F">
      <w:pPr>
        <w:spacing w:line="360" w:lineRule="auto"/>
        <w:ind w:firstLine="400" w:firstLineChars="200"/>
        <w:rPr>
          <w:rFonts w:hint="eastAsia" w:ascii="宋体" w:hAnsi="宋体" w:cs="宋体"/>
          <w:color w:val="auto"/>
          <w:szCs w:val="28"/>
          <w:highlight w:val="none"/>
        </w:rPr>
      </w:pPr>
      <w:r>
        <w:rPr>
          <w:rFonts w:hint="eastAsia" w:ascii="宋体" w:hAnsi="宋体" w:cs="宋体"/>
          <w:color w:val="auto"/>
          <w:szCs w:val="28"/>
          <w:highlight w:val="none"/>
        </w:rPr>
        <w:t>（一）竞争性比选报价</w:t>
      </w:r>
    </w:p>
    <w:p w14:paraId="7857BA3F">
      <w:pPr>
        <w:spacing w:line="360" w:lineRule="auto"/>
        <w:ind w:firstLine="400" w:firstLineChars="200"/>
        <w:rPr>
          <w:rFonts w:hint="eastAsia" w:ascii="宋体" w:hAnsi="宋体" w:cs="宋体"/>
          <w:color w:val="auto"/>
          <w:highlight w:val="none"/>
        </w:rPr>
      </w:pPr>
      <w:r>
        <w:rPr>
          <w:rFonts w:hint="eastAsia" w:ascii="宋体" w:hAnsi="宋体" w:cs="宋体"/>
          <w:color w:val="auto"/>
          <w:szCs w:val="28"/>
          <w:highlight w:val="none"/>
        </w:rPr>
        <w:t>（二）明细报价表</w:t>
      </w:r>
    </w:p>
    <w:p w14:paraId="589102F0">
      <w:pPr>
        <w:spacing w:line="360" w:lineRule="auto"/>
        <w:ind w:firstLine="400" w:firstLineChars="200"/>
        <w:rPr>
          <w:rFonts w:hint="eastAsia" w:ascii="宋体" w:hAnsi="宋体" w:cs="宋体"/>
          <w:color w:val="auto"/>
          <w:szCs w:val="28"/>
          <w:highlight w:val="none"/>
        </w:rPr>
      </w:pPr>
      <w:r>
        <w:rPr>
          <w:rFonts w:hint="eastAsia" w:ascii="宋体" w:hAnsi="宋体" w:cs="宋体"/>
          <w:color w:val="auto"/>
          <w:szCs w:val="28"/>
          <w:highlight w:val="none"/>
        </w:rPr>
        <w:t>三、服务部分</w:t>
      </w:r>
    </w:p>
    <w:p w14:paraId="4E2A9B5C">
      <w:pPr>
        <w:spacing w:line="360" w:lineRule="auto"/>
        <w:ind w:firstLine="400" w:firstLineChars="200"/>
        <w:rPr>
          <w:rFonts w:hint="eastAsia" w:ascii="宋体" w:hAnsi="宋体" w:cs="宋体"/>
          <w:color w:val="auto"/>
          <w:szCs w:val="28"/>
          <w:highlight w:val="none"/>
        </w:rPr>
      </w:pPr>
      <w:r>
        <w:rPr>
          <w:rFonts w:hint="eastAsia" w:ascii="宋体" w:hAnsi="宋体" w:cs="宋体"/>
          <w:color w:val="auto"/>
          <w:szCs w:val="28"/>
          <w:highlight w:val="none"/>
        </w:rPr>
        <w:t>（一）服务响应偏离表</w:t>
      </w:r>
    </w:p>
    <w:p w14:paraId="53970105">
      <w:pPr>
        <w:spacing w:line="360" w:lineRule="auto"/>
        <w:ind w:firstLine="400" w:firstLineChars="200"/>
        <w:rPr>
          <w:rFonts w:hint="eastAsia" w:ascii="宋体" w:hAnsi="宋体" w:cs="宋体"/>
          <w:color w:val="auto"/>
          <w:szCs w:val="28"/>
          <w:highlight w:val="none"/>
        </w:rPr>
      </w:pPr>
      <w:r>
        <w:rPr>
          <w:rFonts w:hint="eastAsia" w:ascii="宋体" w:hAnsi="宋体" w:cs="宋体"/>
          <w:color w:val="auto"/>
          <w:szCs w:val="28"/>
          <w:highlight w:val="none"/>
        </w:rPr>
        <w:t>（二）服务评审需提供的材料（格式自定）</w:t>
      </w:r>
    </w:p>
    <w:p w14:paraId="630F0C88">
      <w:pPr>
        <w:spacing w:line="360" w:lineRule="auto"/>
        <w:ind w:firstLine="400" w:firstLineChars="200"/>
        <w:rPr>
          <w:rFonts w:hint="eastAsia" w:ascii="宋体" w:hAnsi="宋体" w:cs="宋体"/>
          <w:color w:val="auto"/>
          <w:szCs w:val="28"/>
          <w:highlight w:val="none"/>
        </w:rPr>
      </w:pPr>
      <w:r>
        <w:rPr>
          <w:rFonts w:hint="eastAsia" w:ascii="宋体" w:hAnsi="宋体" w:cs="宋体"/>
          <w:color w:val="auto"/>
          <w:szCs w:val="28"/>
          <w:highlight w:val="none"/>
        </w:rPr>
        <w:t>四、商务部分</w:t>
      </w:r>
    </w:p>
    <w:p w14:paraId="5360B6F0">
      <w:pPr>
        <w:spacing w:line="360" w:lineRule="auto"/>
        <w:ind w:firstLine="400" w:firstLineChars="200"/>
        <w:rPr>
          <w:rFonts w:hint="eastAsia" w:ascii="宋体" w:hAnsi="宋体" w:cs="宋体"/>
          <w:color w:val="auto"/>
          <w:szCs w:val="28"/>
          <w:highlight w:val="none"/>
        </w:rPr>
      </w:pPr>
      <w:r>
        <w:rPr>
          <w:rFonts w:hint="eastAsia" w:ascii="宋体" w:hAnsi="宋体" w:cs="宋体"/>
          <w:color w:val="auto"/>
          <w:szCs w:val="28"/>
          <w:highlight w:val="none"/>
        </w:rPr>
        <w:t>（一）商务响应偏离表</w:t>
      </w:r>
    </w:p>
    <w:p w14:paraId="405706DB">
      <w:pPr>
        <w:spacing w:line="360" w:lineRule="auto"/>
        <w:ind w:firstLine="400" w:firstLineChars="200"/>
        <w:rPr>
          <w:rFonts w:hint="eastAsia" w:ascii="宋体" w:hAnsi="宋体" w:cs="宋体"/>
          <w:color w:val="auto"/>
          <w:szCs w:val="28"/>
          <w:highlight w:val="none"/>
        </w:rPr>
      </w:pPr>
      <w:r>
        <w:rPr>
          <w:rFonts w:hint="eastAsia" w:ascii="宋体" w:hAnsi="宋体" w:cs="宋体"/>
          <w:color w:val="auto"/>
          <w:szCs w:val="28"/>
          <w:highlight w:val="none"/>
        </w:rPr>
        <w:t>（二）商务评审需提供的材料（格式自定）</w:t>
      </w:r>
    </w:p>
    <w:p w14:paraId="65AEC816">
      <w:pPr>
        <w:spacing w:line="360" w:lineRule="auto"/>
        <w:ind w:firstLine="400" w:firstLineChars="200"/>
        <w:rPr>
          <w:rFonts w:hint="eastAsia" w:ascii="宋体" w:hAnsi="宋体" w:cs="宋体"/>
          <w:color w:val="auto"/>
          <w:szCs w:val="28"/>
          <w:highlight w:val="none"/>
        </w:rPr>
      </w:pPr>
      <w:r>
        <w:rPr>
          <w:rFonts w:hint="eastAsia" w:ascii="宋体" w:hAnsi="宋体" w:cs="宋体"/>
          <w:color w:val="auto"/>
          <w:szCs w:val="28"/>
          <w:highlight w:val="none"/>
        </w:rPr>
        <w:t>（三）不可抗力承诺函（格式）</w:t>
      </w:r>
    </w:p>
    <w:p w14:paraId="7D3EED99">
      <w:pPr>
        <w:spacing w:line="360" w:lineRule="auto"/>
        <w:ind w:firstLine="400" w:firstLineChars="200"/>
        <w:rPr>
          <w:rFonts w:hint="eastAsia" w:ascii="宋体" w:hAnsi="宋体" w:cs="宋体"/>
          <w:color w:val="auto"/>
          <w:szCs w:val="28"/>
          <w:highlight w:val="none"/>
        </w:rPr>
      </w:pPr>
      <w:r>
        <w:rPr>
          <w:rFonts w:hint="eastAsia" w:ascii="宋体" w:hAnsi="宋体" w:cs="宋体"/>
          <w:color w:val="auto"/>
          <w:szCs w:val="28"/>
          <w:highlight w:val="none"/>
        </w:rPr>
        <w:t>（四）其它优惠承诺（如有，格式自定。）</w:t>
      </w:r>
    </w:p>
    <w:p w14:paraId="722DFF37">
      <w:pPr>
        <w:spacing w:line="360" w:lineRule="auto"/>
        <w:ind w:firstLine="400" w:firstLineChars="200"/>
        <w:rPr>
          <w:rFonts w:hint="eastAsia" w:ascii="宋体" w:hAnsi="宋体" w:cs="宋体"/>
          <w:color w:val="auto"/>
          <w:szCs w:val="28"/>
          <w:highlight w:val="none"/>
        </w:rPr>
      </w:pPr>
      <w:r>
        <w:rPr>
          <w:rFonts w:hint="eastAsia" w:ascii="宋体" w:hAnsi="宋体" w:cs="宋体"/>
          <w:color w:val="auto"/>
          <w:szCs w:val="28"/>
          <w:highlight w:val="none"/>
        </w:rPr>
        <w:t>五、资格条件及其他</w:t>
      </w:r>
    </w:p>
    <w:p w14:paraId="69A4CBE7">
      <w:pPr>
        <w:spacing w:line="360" w:lineRule="auto"/>
        <w:ind w:firstLine="400" w:firstLineChars="200"/>
        <w:rPr>
          <w:rFonts w:hint="eastAsia" w:ascii="宋体" w:hAnsi="宋体" w:cs="宋体"/>
          <w:color w:val="auto"/>
          <w:szCs w:val="28"/>
          <w:highlight w:val="none"/>
        </w:rPr>
      </w:pPr>
      <w:r>
        <w:rPr>
          <w:rFonts w:hint="eastAsia" w:ascii="宋体" w:hAnsi="宋体" w:cs="宋体"/>
          <w:color w:val="auto"/>
          <w:szCs w:val="28"/>
          <w:highlight w:val="none"/>
        </w:rPr>
        <w:t>（一）资格条件</w:t>
      </w:r>
    </w:p>
    <w:p w14:paraId="722F3E8C">
      <w:pPr>
        <w:spacing w:line="360" w:lineRule="auto"/>
        <w:ind w:firstLine="400" w:firstLineChars="200"/>
        <w:rPr>
          <w:rFonts w:hint="eastAsia" w:ascii="宋体" w:hAnsi="宋体" w:cs="宋体"/>
          <w:color w:val="auto"/>
          <w:szCs w:val="28"/>
          <w:highlight w:val="none"/>
        </w:rPr>
      </w:pPr>
      <w:r>
        <w:rPr>
          <w:rFonts w:hint="eastAsia" w:ascii="宋体" w:hAnsi="宋体" w:cs="宋体"/>
          <w:color w:val="auto"/>
          <w:szCs w:val="28"/>
          <w:highlight w:val="none"/>
        </w:rPr>
        <w:t>（二）其他应提供的资料</w:t>
      </w:r>
    </w:p>
    <w:p w14:paraId="197F74B4">
      <w:pPr>
        <w:spacing w:line="360" w:lineRule="auto"/>
        <w:ind w:firstLine="420" w:firstLineChars="200"/>
        <w:rPr>
          <w:rFonts w:hint="eastAsia" w:ascii="宋体" w:hAnsi="宋体" w:cs="宋体"/>
          <w:color w:val="auto"/>
          <w:sz w:val="21"/>
          <w:szCs w:val="21"/>
          <w:highlight w:val="none"/>
        </w:rPr>
      </w:pPr>
    </w:p>
    <w:p w14:paraId="49ACC9F9">
      <w:pPr>
        <w:spacing w:line="360" w:lineRule="auto"/>
        <w:ind w:firstLine="480" w:firstLineChars="200"/>
        <w:rPr>
          <w:rFonts w:hint="eastAsia" w:ascii="宋体" w:hAnsi="宋体" w:cs="宋体"/>
          <w:color w:val="auto"/>
          <w:sz w:val="24"/>
          <w:szCs w:val="24"/>
          <w:highlight w:val="none"/>
        </w:rPr>
      </w:pPr>
    </w:p>
    <w:p w14:paraId="04CD3239">
      <w:pPr>
        <w:spacing w:line="360" w:lineRule="auto"/>
        <w:ind w:firstLine="480" w:firstLineChars="200"/>
        <w:rPr>
          <w:rFonts w:hint="eastAsia" w:ascii="宋体" w:hAnsi="宋体" w:cs="宋体"/>
          <w:color w:val="auto"/>
          <w:sz w:val="24"/>
          <w:szCs w:val="24"/>
          <w:highlight w:val="none"/>
        </w:rPr>
      </w:pPr>
    </w:p>
    <w:p w14:paraId="4F0C633D">
      <w:pPr>
        <w:spacing w:line="360" w:lineRule="auto"/>
        <w:ind w:firstLine="480" w:firstLineChars="200"/>
        <w:rPr>
          <w:rFonts w:hint="eastAsia" w:ascii="宋体" w:hAnsi="宋体" w:cs="宋体"/>
          <w:color w:val="auto"/>
          <w:sz w:val="24"/>
          <w:szCs w:val="24"/>
          <w:highlight w:val="none"/>
        </w:rPr>
      </w:pPr>
    </w:p>
    <w:p w14:paraId="2947ED49">
      <w:pPr>
        <w:spacing w:line="360" w:lineRule="auto"/>
        <w:ind w:firstLine="480" w:firstLineChars="200"/>
        <w:rPr>
          <w:rFonts w:hint="eastAsia" w:ascii="宋体" w:hAnsi="宋体" w:cs="宋体"/>
          <w:color w:val="auto"/>
          <w:sz w:val="24"/>
          <w:szCs w:val="24"/>
          <w:highlight w:val="none"/>
        </w:rPr>
      </w:pPr>
    </w:p>
    <w:p w14:paraId="4766BFFE">
      <w:pPr>
        <w:spacing w:line="360" w:lineRule="auto"/>
        <w:ind w:firstLine="480" w:firstLineChars="200"/>
        <w:rPr>
          <w:rFonts w:hint="eastAsia" w:ascii="宋体" w:hAnsi="宋体" w:cs="宋体"/>
          <w:color w:val="auto"/>
          <w:sz w:val="24"/>
          <w:szCs w:val="24"/>
          <w:highlight w:val="none"/>
        </w:rPr>
      </w:pPr>
    </w:p>
    <w:p w14:paraId="4BE04F23">
      <w:pPr>
        <w:spacing w:line="360" w:lineRule="auto"/>
        <w:ind w:firstLine="480" w:firstLineChars="200"/>
        <w:rPr>
          <w:rFonts w:hint="eastAsia" w:ascii="宋体" w:hAnsi="宋体" w:cs="宋体"/>
          <w:color w:val="auto"/>
          <w:sz w:val="24"/>
          <w:szCs w:val="24"/>
          <w:highlight w:val="none"/>
        </w:rPr>
      </w:pPr>
    </w:p>
    <w:p w14:paraId="7748BFB6">
      <w:pPr>
        <w:spacing w:line="360" w:lineRule="auto"/>
        <w:ind w:firstLine="480" w:firstLineChars="200"/>
        <w:rPr>
          <w:rFonts w:hint="eastAsia" w:ascii="宋体" w:hAnsi="宋体" w:cs="宋体"/>
          <w:color w:val="auto"/>
          <w:sz w:val="24"/>
          <w:szCs w:val="24"/>
          <w:highlight w:val="none"/>
        </w:rPr>
      </w:pPr>
    </w:p>
    <w:p w14:paraId="3CEFACB1">
      <w:pPr>
        <w:spacing w:line="360" w:lineRule="auto"/>
        <w:ind w:firstLine="480" w:firstLineChars="200"/>
        <w:rPr>
          <w:rFonts w:hint="eastAsia" w:ascii="宋体" w:hAnsi="宋体" w:cs="宋体"/>
          <w:color w:val="auto"/>
          <w:sz w:val="24"/>
          <w:szCs w:val="24"/>
          <w:highlight w:val="none"/>
        </w:rPr>
      </w:pPr>
    </w:p>
    <w:p w14:paraId="51C0DAA4">
      <w:pPr>
        <w:spacing w:line="360" w:lineRule="auto"/>
        <w:ind w:firstLine="480" w:firstLineChars="200"/>
        <w:rPr>
          <w:rFonts w:hint="eastAsia" w:ascii="宋体" w:hAnsi="宋体" w:cs="宋体"/>
          <w:color w:val="auto"/>
          <w:sz w:val="24"/>
          <w:szCs w:val="24"/>
          <w:highlight w:val="none"/>
        </w:rPr>
      </w:pPr>
    </w:p>
    <w:p w14:paraId="6E90A555">
      <w:pPr>
        <w:rPr>
          <w:rFonts w:hint="eastAsia" w:ascii="宋体" w:hAnsi="宋体" w:cs="宋体"/>
          <w:color w:val="auto"/>
          <w:sz w:val="24"/>
          <w:szCs w:val="24"/>
          <w:highlight w:val="none"/>
        </w:rPr>
      </w:pPr>
      <w:bookmarkStart w:id="116" w:name="_Toc375840799"/>
      <w:bookmarkStart w:id="117" w:name="_Toc294083526"/>
      <w:bookmarkStart w:id="118" w:name="_Toc375666796"/>
      <w:bookmarkStart w:id="119" w:name="_Toc11602"/>
      <w:bookmarkStart w:id="120" w:name="_Toc377402559"/>
      <w:bookmarkStart w:id="121" w:name="_Toc433792168"/>
      <w:bookmarkStart w:id="122" w:name="_Toc375841207"/>
      <w:bookmarkStart w:id="123" w:name="_Toc332630166"/>
      <w:bookmarkStart w:id="124" w:name="_Toc350093071"/>
      <w:bookmarkStart w:id="125" w:name="_Toc350435647"/>
      <w:bookmarkStart w:id="126" w:name="_Toc333412485"/>
      <w:bookmarkStart w:id="127" w:name="_Toc328052593"/>
      <w:bookmarkStart w:id="128" w:name="_Toc342913419"/>
      <w:bookmarkStart w:id="129" w:name="_Toc313888360"/>
      <w:bookmarkStart w:id="130" w:name="_Toc313008356"/>
      <w:bookmarkStart w:id="131" w:name="_Toc283382454"/>
      <w:bookmarkStart w:id="132" w:name="_Toc12789073"/>
      <w:r>
        <w:rPr>
          <w:rFonts w:hint="eastAsia" w:ascii="宋体" w:hAnsi="宋体" w:cs="宋体"/>
          <w:color w:val="auto"/>
          <w:sz w:val="24"/>
          <w:szCs w:val="24"/>
          <w:highlight w:val="none"/>
        </w:rPr>
        <w:br w:type="page"/>
      </w:r>
    </w:p>
    <w:p w14:paraId="3E23B354">
      <w:pPr>
        <w:pStyle w:val="4"/>
        <w:spacing w:before="0" w:after="0" w:line="480" w:lineRule="exact"/>
        <w:rPr>
          <w:rFonts w:hint="eastAsia" w:ascii="宋体" w:hAnsi="宋体" w:cs="宋体"/>
          <w:b w:val="0"/>
          <w:color w:val="auto"/>
          <w:sz w:val="24"/>
          <w:szCs w:val="24"/>
          <w:highlight w:val="none"/>
        </w:rPr>
      </w:pPr>
      <w:bookmarkStart w:id="133" w:name="_Toc24230"/>
      <w:r>
        <w:rPr>
          <w:rFonts w:hint="eastAsia" w:ascii="宋体" w:hAnsi="宋体" w:cs="宋体"/>
          <w:b w:val="0"/>
          <w:color w:val="auto"/>
          <w:sz w:val="24"/>
          <w:szCs w:val="24"/>
          <w:highlight w:val="none"/>
        </w:rPr>
        <w:t>一、竞选文件封面</w:t>
      </w:r>
      <w:bookmarkEnd w:id="116"/>
      <w:bookmarkEnd w:id="117"/>
      <w:bookmarkEnd w:id="118"/>
      <w:bookmarkEnd w:id="119"/>
      <w:bookmarkEnd w:id="120"/>
      <w:bookmarkEnd w:id="121"/>
      <w:bookmarkEnd w:id="122"/>
      <w:bookmarkEnd w:id="123"/>
      <w:bookmarkEnd w:id="124"/>
      <w:bookmarkEnd w:id="125"/>
      <w:bookmarkEnd w:id="126"/>
      <w:bookmarkEnd w:id="127"/>
      <w:bookmarkEnd w:id="133"/>
    </w:p>
    <w:p w14:paraId="7AA36452">
      <w:pPr>
        <w:rPr>
          <w:rFonts w:hint="eastAsia" w:ascii="宋体" w:hAnsi="宋体" w:cs="宋体"/>
          <w:color w:val="auto"/>
          <w:highlight w:val="none"/>
        </w:rPr>
      </w:pPr>
    </w:p>
    <w:p w14:paraId="694C9094">
      <w:pPr>
        <w:rPr>
          <w:rFonts w:hint="eastAsia" w:ascii="宋体" w:hAnsi="宋体" w:cs="宋体"/>
          <w:color w:val="auto"/>
          <w:highlight w:val="none"/>
        </w:rPr>
      </w:pPr>
    </w:p>
    <w:p w14:paraId="39536218">
      <w:pPr>
        <w:rPr>
          <w:rFonts w:hint="eastAsia" w:ascii="宋体" w:hAnsi="宋体" w:cs="宋体"/>
          <w:color w:val="auto"/>
          <w:highlight w:val="none"/>
        </w:rPr>
      </w:pPr>
    </w:p>
    <w:p w14:paraId="4EE714E0">
      <w:pPr>
        <w:rPr>
          <w:rFonts w:hint="eastAsia" w:ascii="宋体" w:hAnsi="宋体" w:cs="宋体"/>
          <w:color w:val="auto"/>
          <w:highlight w:val="none"/>
        </w:rPr>
      </w:pPr>
    </w:p>
    <w:p w14:paraId="1218AD45">
      <w:pPr>
        <w:rPr>
          <w:rFonts w:hint="eastAsia" w:ascii="宋体" w:hAnsi="宋体" w:cs="宋体"/>
          <w:color w:val="auto"/>
          <w:highlight w:val="none"/>
        </w:rPr>
      </w:pPr>
    </w:p>
    <w:p w14:paraId="57BBE603">
      <w:pPr>
        <w:tabs>
          <w:tab w:val="left" w:pos="3600"/>
          <w:tab w:val="left" w:pos="4480"/>
          <w:tab w:val="left" w:pos="5360"/>
        </w:tabs>
        <w:autoSpaceDE w:val="0"/>
        <w:autoSpaceDN w:val="0"/>
        <w:adjustRightInd w:val="0"/>
        <w:snapToGrid w:val="0"/>
        <w:spacing w:line="360" w:lineRule="auto"/>
        <w:jc w:val="left"/>
        <w:rPr>
          <w:rFonts w:hint="eastAsia" w:ascii="宋体" w:hAnsi="宋体" w:cs="宋体"/>
          <w:color w:val="auto"/>
          <w:sz w:val="44"/>
          <w:szCs w:val="44"/>
          <w:highlight w:val="none"/>
        </w:rPr>
      </w:pPr>
    </w:p>
    <w:p w14:paraId="5E73F8E6">
      <w:pPr>
        <w:tabs>
          <w:tab w:val="left" w:pos="3600"/>
          <w:tab w:val="left" w:pos="4480"/>
          <w:tab w:val="left" w:pos="5360"/>
        </w:tabs>
        <w:autoSpaceDE w:val="0"/>
        <w:autoSpaceDN w:val="0"/>
        <w:adjustRightInd w:val="0"/>
        <w:snapToGrid w:val="0"/>
        <w:spacing w:line="360" w:lineRule="auto"/>
        <w:jc w:val="center"/>
        <w:rPr>
          <w:rFonts w:hint="eastAsia" w:ascii="宋体" w:hAnsi="宋体" w:cs="宋体"/>
          <w:b/>
          <w:color w:val="auto"/>
          <w:sz w:val="84"/>
          <w:szCs w:val="84"/>
          <w:highlight w:val="none"/>
        </w:rPr>
      </w:pPr>
      <w:r>
        <w:rPr>
          <w:rFonts w:hint="eastAsia" w:ascii="宋体" w:hAnsi="宋体" w:cs="宋体"/>
          <w:b/>
          <w:color w:val="auto"/>
          <w:sz w:val="84"/>
          <w:szCs w:val="84"/>
          <w:highlight w:val="none"/>
        </w:rPr>
        <w:t>竞选文件</w:t>
      </w:r>
    </w:p>
    <w:p w14:paraId="22207A68">
      <w:pPr>
        <w:tabs>
          <w:tab w:val="left" w:pos="3600"/>
          <w:tab w:val="left" w:pos="4480"/>
          <w:tab w:val="left" w:pos="5360"/>
        </w:tabs>
        <w:autoSpaceDE w:val="0"/>
        <w:autoSpaceDN w:val="0"/>
        <w:adjustRightInd w:val="0"/>
        <w:snapToGrid w:val="0"/>
        <w:spacing w:line="360" w:lineRule="auto"/>
        <w:jc w:val="center"/>
        <w:rPr>
          <w:rFonts w:hint="eastAsia" w:ascii="宋体" w:hAnsi="宋体" w:cs="宋体"/>
          <w:b/>
          <w:color w:val="auto"/>
          <w:sz w:val="84"/>
          <w:szCs w:val="84"/>
          <w:highlight w:val="none"/>
        </w:rPr>
      </w:pPr>
    </w:p>
    <w:p w14:paraId="53049C01">
      <w:pPr>
        <w:tabs>
          <w:tab w:val="left" w:pos="3600"/>
          <w:tab w:val="left" w:pos="4480"/>
          <w:tab w:val="left" w:pos="5360"/>
        </w:tabs>
        <w:autoSpaceDE w:val="0"/>
        <w:autoSpaceDN w:val="0"/>
        <w:adjustRightInd w:val="0"/>
        <w:snapToGrid w:val="0"/>
        <w:spacing w:line="360" w:lineRule="auto"/>
        <w:jc w:val="center"/>
        <w:rPr>
          <w:rFonts w:hint="eastAsia" w:ascii="宋体" w:hAnsi="宋体" w:cs="宋体"/>
          <w:b/>
          <w:color w:val="auto"/>
          <w:sz w:val="84"/>
          <w:szCs w:val="84"/>
          <w:highlight w:val="none"/>
        </w:rPr>
      </w:pPr>
    </w:p>
    <w:p w14:paraId="72E1C35A">
      <w:pPr>
        <w:autoSpaceDE w:val="0"/>
        <w:autoSpaceDN w:val="0"/>
        <w:adjustRightInd w:val="0"/>
        <w:snapToGrid w:val="0"/>
        <w:spacing w:line="360" w:lineRule="auto"/>
        <w:ind w:firstLine="706" w:firstLineChars="355"/>
        <w:jc w:val="left"/>
        <w:rPr>
          <w:rFonts w:hint="eastAsia" w:ascii="宋体" w:hAnsi="宋体" w:cs="宋体"/>
          <w:b/>
          <w:color w:val="auto"/>
          <w:w w:val="99"/>
          <w:szCs w:val="28"/>
          <w:highlight w:val="none"/>
        </w:rPr>
      </w:pPr>
      <w:r>
        <w:rPr>
          <w:rFonts w:hint="eastAsia" w:ascii="宋体" w:hAnsi="宋体" w:cs="宋体"/>
          <w:b/>
          <w:color w:val="auto"/>
          <w:w w:val="99"/>
          <w:szCs w:val="28"/>
          <w:highlight w:val="none"/>
        </w:rPr>
        <w:t>项目编号：</w:t>
      </w:r>
    </w:p>
    <w:p w14:paraId="5A105099">
      <w:pPr>
        <w:autoSpaceDE w:val="0"/>
        <w:autoSpaceDN w:val="0"/>
        <w:adjustRightInd w:val="0"/>
        <w:snapToGrid w:val="0"/>
        <w:spacing w:line="360" w:lineRule="auto"/>
        <w:ind w:firstLine="706" w:firstLineChars="355"/>
        <w:jc w:val="left"/>
        <w:rPr>
          <w:rFonts w:hint="eastAsia" w:ascii="宋体" w:hAnsi="宋体" w:cs="宋体"/>
          <w:b/>
          <w:color w:val="auto"/>
          <w:w w:val="99"/>
          <w:szCs w:val="28"/>
          <w:highlight w:val="none"/>
        </w:rPr>
      </w:pPr>
      <w:r>
        <w:rPr>
          <w:rFonts w:hint="eastAsia" w:ascii="宋体" w:hAnsi="宋体" w:cs="宋体"/>
          <w:b/>
          <w:color w:val="auto"/>
          <w:w w:val="99"/>
          <w:szCs w:val="28"/>
          <w:highlight w:val="none"/>
        </w:rPr>
        <w:t>项目名称：</w:t>
      </w:r>
    </w:p>
    <w:p w14:paraId="3EF0F5FE">
      <w:pPr>
        <w:autoSpaceDE w:val="0"/>
        <w:autoSpaceDN w:val="0"/>
        <w:adjustRightInd w:val="0"/>
        <w:snapToGrid w:val="0"/>
        <w:spacing w:line="360" w:lineRule="auto"/>
        <w:ind w:firstLine="706" w:firstLineChars="355"/>
        <w:jc w:val="left"/>
        <w:rPr>
          <w:rFonts w:hint="eastAsia" w:ascii="宋体" w:hAnsi="宋体" w:cs="宋体"/>
          <w:b/>
          <w:color w:val="auto"/>
          <w:w w:val="99"/>
          <w:szCs w:val="28"/>
          <w:highlight w:val="none"/>
        </w:rPr>
      </w:pPr>
      <w:r>
        <w:rPr>
          <w:rFonts w:hint="eastAsia" w:ascii="宋体" w:hAnsi="宋体" w:cs="宋体"/>
          <w:b/>
          <w:color w:val="auto"/>
          <w:w w:val="99"/>
          <w:szCs w:val="28"/>
          <w:highlight w:val="none"/>
          <w:lang w:val="en-US" w:eastAsia="zh-CN"/>
        </w:rPr>
        <w:t>分包号及分包名称：</w:t>
      </w:r>
    </w:p>
    <w:p w14:paraId="3D19E724">
      <w:pPr>
        <w:tabs>
          <w:tab w:val="left" w:pos="6904"/>
        </w:tabs>
        <w:autoSpaceDE w:val="0"/>
        <w:autoSpaceDN w:val="0"/>
        <w:adjustRightInd w:val="0"/>
        <w:snapToGrid w:val="0"/>
        <w:spacing w:line="360" w:lineRule="auto"/>
        <w:ind w:firstLine="682" w:firstLineChars="343"/>
        <w:jc w:val="left"/>
        <w:rPr>
          <w:rFonts w:hint="eastAsia" w:ascii="宋体" w:hAnsi="宋体" w:cs="宋体"/>
          <w:b/>
          <w:color w:val="auto"/>
          <w:w w:val="99"/>
          <w:szCs w:val="28"/>
          <w:highlight w:val="none"/>
          <w:u w:val="single"/>
        </w:rPr>
      </w:pPr>
    </w:p>
    <w:p w14:paraId="25C53010">
      <w:pPr>
        <w:autoSpaceDE w:val="0"/>
        <w:autoSpaceDN w:val="0"/>
        <w:adjustRightInd w:val="0"/>
        <w:snapToGrid w:val="0"/>
        <w:spacing w:line="360" w:lineRule="auto"/>
        <w:jc w:val="left"/>
        <w:rPr>
          <w:rFonts w:hint="eastAsia" w:ascii="宋体" w:hAnsi="宋体" w:cs="宋体"/>
          <w:b/>
          <w:color w:val="auto"/>
          <w:highlight w:val="none"/>
          <w:u w:val="single"/>
        </w:rPr>
      </w:pPr>
    </w:p>
    <w:p w14:paraId="18D1A371">
      <w:pPr>
        <w:autoSpaceDE w:val="0"/>
        <w:autoSpaceDN w:val="0"/>
        <w:adjustRightInd w:val="0"/>
        <w:snapToGrid w:val="0"/>
        <w:spacing w:line="360" w:lineRule="auto"/>
        <w:jc w:val="left"/>
        <w:rPr>
          <w:rFonts w:hint="eastAsia" w:ascii="宋体" w:hAnsi="宋体" w:cs="宋体"/>
          <w:b/>
          <w:color w:val="auto"/>
          <w:highlight w:val="none"/>
          <w:u w:val="single"/>
        </w:rPr>
      </w:pPr>
    </w:p>
    <w:p w14:paraId="3D77E06C">
      <w:pPr>
        <w:autoSpaceDE w:val="0"/>
        <w:autoSpaceDN w:val="0"/>
        <w:adjustRightInd w:val="0"/>
        <w:snapToGrid w:val="0"/>
        <w:spacing w:line="360" w:lineRule="auto"/>
        <w:jc w:val="left"/>
        <w:rPr>
          <w:rFonts w:hint="eastAsia" w:ascii="宋体" w:hAnsi="宋体" w:cs="宋体"/>
          <w:b/>
          <w:color w:val="auto"/>
          <w:highlight w:val="none"/>
        </w:rPr>
      </w:pPr>
    </w:p>
    <w:p w14:paraId="3AE955D1">
      <w:pPr>
        <w:autoSpaceDE w:val="0"/>
        <w:autoSpaceDN w:val="0"/>
        <w:adjustRightInd w:val="0"/>
        <w:snapToGrid w:val="0"/>
        <w:spacing w:line="360" w:lineRule="auto"/>
        <w:jc w:val="left"/>
        <w:rPr>
          <w:rFonts w:hint="eastAsia" w:ascii="宋体" w:hAnsi="宋体" w:cs="宋体"/>
          <w:b/>
          <w:color w:val="auto"/>
          <w:highlight w:val="none"/>
        </w:rPr>
      </w:pPr>
    </w:p>
    <w:p w14:paraId="248E10D0">
      <w:pPr>
        <w:tabs>
          <w:tab w:val="left" w:pos="6080"/>
          <w:tab w:val="left" w:pos="6640"/>
        </w:tabs>
        <w:autoSpaceDE w:val="0"/>
        <w:autoSpaceDN w:val="0"/>
        <w:adjustRightInd w:val="0"/>
        <w:snapToGrid w:val="0"/>
        <w:spacing w:line="360" w:lineRule="auto"/>
        <w:ind w:firstLine="895" w:firstLineChars="450"/>
        <w:rPr>
          <w:rFonts w:hint="eastAsia" w:ascii="宋体" w:hAnsi="宋体" w:cs="宋体"/>
          <w:b/>
          <w:color w:val="auto"/>
          <w:w w:val="99"/>
          <w:szCs w:val="28"/>
          <w:highlight w:val="none"/>
        </w:rPr>
      </w:pPr>
      <w:r>
        <w:rPr>
          <w:rFonts w:hint="eastAsia" w:ascii="宋体" w:hAnsi="宋体" w:cs="宋体"/>
          <w:b/>
          <w:color w:val="auto"/>
          <w:w w:val="99"/>
          <w:szCs w:val="28"/>
          <w:highlight w:val="none"/>
        </w:rPr>
        <w:t>竞选人</w:t>
      </w:r>
      <w:r>
        <w:rPr>
          <w:rFonts w:hint="eastAsia" w:ascii="宋体" w:hAnsi="宋体" w:cs="宋体"/>
          <w:b/>
          <w:color w:val="auto"/>
          <w:spacing w:val="1"/>
          <w:w w:val="99"/>
          <w:szCs w:val="28"/>
          <w:highlight w:val="none"/>
        </w:rPr>
        <w:t>：</w:t>
      </w:r>
      <w:r>
        <w:rPr>
          <w:rFonts w:hint="eastAsia" w:ascii="宋体" w:hAnsi="宋体" w:cs="宋体"/>
          <w:b/>
          <w:color w:val="auto"/>
          <w:w w:val="198"/>
          <w:szCs w:val="28"/>
          <w:highlight w:val="none"/>
          <w:u w:val="single"/>
        </w:rPr>
        <w:t xml:space="preserve"> 　　　　 　　</w:t>
      </w:r>
      <w:r>
        <w:rPr>
          <w:rFonts w:hint="eastAsia" w:ascii="宋体" w:hAnsi="宋体" w:cs="宋体"/>
          <w:b/>
          <w:color w:val="auto"/>
          <w:w w:val="99"/>
          <w:szCs w:val="28"/>
          <w:highlight w:val="none"/>
        </w:rPr>
        <w:t>（公章）</w:t>
      </w:r>
    </w:p>
    <w:p w14:paraId="7927C5E3">
      <w:pPr>
        <w:tabs>
          <w:tab w:val="left" w:pos="6080"/>
          <w:tab w:val="left" w:pos="6640"/>
        </w:tabs>
        <w:autoSpaceDE w:val="0"/>
        <w:autoSpaceDN w:val="0"/>
        <w:adjustRightInd w:val="0"/>
        <w:snapToGrid w:val="0"/>
        <w:spacing w:line="360" w:lineRule="auto"/>
        <w:ind w:firstLine="895" w:firstLineChars="450"/>
        <w:rPr>
          <w:rFonts w:hint="eastAsia" w:ascii="宋体" w:hAnsi="宋体" w:cs="宋体"/>
          <w:b/>
          <w:color w:val="auto"/>
          <w:w w:val="99"/>
          <w:szCs w:val="28"/>
          <w:highlight w:val="none"/>
        </w:rPr>
      </w:pPr>
      <w:r>
        <w:rPr>
          <w:rFonts w:hint="eastAsia" w:ascii="宋体" w:hAnsi="宋体" w:cs="宋体"/>
          <w:b/>
          <w:color w:val="auto"/>
          <w:w w:val="99"/>
          <w:szCs w:val="28"/>
          <w:highlight w:val="none"/>
        </w:rPr>
        <w:t>法定代表人或其授权代表：</w:t>
      </w:r>
      <w:r>
        <w:rPr>
          <w:rFonts w:hint="eastAsia" w:ascii="宋体" w:hAnsi="宋体" w:cs="宋体"/>
          <w:b/>
          <w:color w:val="auto"/>
          <w:w w:val="198"/>
          <w:szCs w:val="28"/>
          <w:highlight w:val="none"/>
          <w:u w:val="single"/>
        </w:rPr>
        <w:t xml:space="preserve"> 　　 　</w:t>
      </w:r>
      <w:r>
        <w:rPr>
          <w:rFonts w:hint="eastAsia" w:ascii="宋体" w:hAnsi="宋体" w:cs="宋体"/>
          <w:b/>
          <w:color w:val="auto"/>
          <w:w w:val="99"/>
          <w:szCs w:val="28"/>
          <w:highlight w:val="none"/>
        </w:rPr>
        <w:t>（签字）</w:t>
      </w:r>
    </w:p>
    <w:p w14:paraId="05DF9CDD">
      <w:pPr>
        <w:tabs>
          <w:tab w:val="left" w:pos="6080"/>
          <w:tab w:val="left" w:pos="6640"/>
        </w:tabs>
        <w:autoSpaceDE w:val="0"/>
        <w:autoSpaceDN w:val="0"/>
        <w:adjustRightInd w:val="0"/>
        <w:snapToGrid w:val="0"/>
        <w:spacing w:line="360" w:lineRule="auto"/>
        <w:ind w:firstLine="895" w:firstLineChars="450"/>
        <w:rPr>
          <w:rFonts w:hint="eastAsia" w:ascii="宋体" w:hAnsi="宋体" w:cs="宋体"/>
          <w:b/>
          <w:color w:val="auto"/>
          <w:w w:val="99"/>
          <w:szCs w:val="28"/>
          <w:highlight w:val="none"/>
        </w:rPr>
      </w:pPr>
    </w:p>
    <w:p w14:paraId="6E918673">
      <w:pPr>
        <w:tabs>
          <w:tab w:val="left" w:pos="3280"/>
          <w:tab w:val="left" w:pos="4680"/>
          <w:tab w:val="left" w:pos="6080"/>
        </w:tabs>
        <w:autoSpaceDE w:val="0"/>
        <w:autoSpaceDN w:val="0"/>
        <w:adjustRightInd w:val="0"/>
        <w:snapToGrid w:val="0"/>
        <w:spacing w:line="360" w:lineRule="auto"/>
        <w:jc w:val="center"/>
        <w:rPr>
          <w:rFonts w:hint="eastAsia" w:ascii="宋体" w:hAnsi="宋体" w:cs="宋体"/>
          <w:b/>
          <w:color w:val="auto"/>
          <w:w w:val="99"/>
          <w:szCs w:val="28"/>
          <w:highlight w:val="none"/>
        </w:rPr>
      </w:pPr>
      <w:r>
        <w:rPr>
          <w:rFonts w:hint="eastAsia" w:ascii="宋体" w:hAnsi="宋体" w:cs="宋体"/>
          <w:b/>
          <w:color w:val="auto"/>
          <w:w w:val="99"/>
          <w:szCs w:val="28"/>
          <w:highlight w:val="none"/>
          <w:u w:val="single"/>
        </w:rPr>
        <w:t xml:space="preserve">     　</w:t>
      </w:r>
      <w:r>
        <w:rPr>
          <w:rFonts w:hint="eastAsia" w:ascii="宋体" w:hAnsi="宋体" w:cs="宋体"/>
          <w:b/>
          <w:color w:val="auto"/>
          <w:w w:val="99"/>
          <w:szCs w:val="28"/>
          <w:highlight w:val="none"/>
        </w:rPr>
        <w:t>年</w:t>
      </w:r>
      <w:r>
        <w:rPr>
          <w:rFonts w:hint="eastAsia" w:ascii="宋体" w:hAnsi="宋体" w:cs="宋体"/>
          <w:b/>
          <w:color w:val="auto"/>
          <w:w w:val="99"/>
          <w:szCs w:val="28"/>
          <w:highlight w:val="none"/>
          <w:u w:val="single"/>
        </w:rPr>
        <w:t>　</w:t>
      </w:r>
      <w:r>
        <w:rPr>
          <w:rFonts w:hint="eastAsia" w:ascii="宋体" w:hAnsi="宋体" w:cs="宋体"/>
          <w:b/>
          <w:color w:val="auto"/>
          <w:w w:val="99"/>
          <w:szCs w:val="28"/>
          <w:highlight w:val="none"/>
        </w:rPr>
        <w:t>月</w:t>
      </w:r>
      <w:r>
        <w:rPr>
          <w:rFonts w:hint="eastAsia" w:ascii="宋体" w:hAnsi="宋体" w:cs="宋体"/>
          <w:b/>
          <w:color w:val="auto"/>
          <w:w w:val="99"/>
          <w:szCs w:val="28"/>
          <w:highlight w:val="none"/>
          <w:u w:val="single"/>
        </w:rPr>
        <w:t>　</w:t>
      </w:r>
      <w:r>
        <w:rPr>
          <w:rFonts w:hint="eastAsia" w:ascii="宋体" w:hAnsi="宋体" w:cs="宋体"/>
          <w:b/>
          <w:color w:val="auto"/>
          <w:w w:val="99"/>
          <w:szCs w:val="28"/>
          <w:highlight w:val="none"/>
        </w:rPr>
        <w:t>日</w:t>
      </w:r>
    </w:p>
    <w:p w14:paraId="5FDFE482">
      <w:pPr>
        <w:rPr>
          <w:rFonts w:hint="eastAsia" w:ascii="宋体" w:hAnsi="宋体" w:cs="宋体"/>
          <w:color w:val="auto"/>
          <w:sz w:val="24"/>
          <w:szCs w:val="24"/>
          <w:highlight w:val="none"/>
        </w:rPr>
      </w:pPr>
      <w:bookmarkStart w:id="134" w:name="_Toc433792169"/>
      <w:bookmarkStart w:id="135" w:name="_Toc2658"/>
      <w:r>
        <w:rPr>
          <w:rFonts w:hint="eastAsia" w:ascii="宋体" w:hAnsi="宋体" w:cs="宋体"/>
          <w:color w:val="auto"/>
          <w:sz w:val="24"/>
          <w:szCs w:val="24"/>
          <w:highlight w:val="none"/>
        </w:rPr>
        <w:br w:type="page"/>
      </w:r>
    </w:p>
    <w:p w14:paraId="2B4E3D73">
      <w:pPr>
        <w:pStyle w:val="4"/>
        <w:spacing w:before="0" w:after="0" w:line="480" w:lineRule="exact"/>
        <w:rPr>
          <w:rFonts w:hint="eastAsia" w:ascii="宋体" w:hAnsi="宋体" w:cs="宋体"/>
          <w:b w:val="0"/>
          <w:color w:val="auto"/>
          <w:sz w:val="24"/>
          <w:szCs w:val="24"/>
          <w:highlight w:val="none"/>
        </w:rPr>
      </w:pPr>
      <w:bookmarkStart w:id="136" w:name="_Toc23057"/>
      <w:r>
        <w:rPr>
          <w:rFonts w:hint="eastAsia" w:ascii="宋体" w:hAnsi="宋体" w:cs="宋体"/>
          <w:b w:val="0"/>
          <w:color w:val="auto"/>
          <w:sz w:val="24"/>
          <w:szCs w:val="24"/>
          <w:highlight w:val="none"/>
        </w:rPr>
        <w:t>二、经济部分</w:t>
      </w:r>
      <w:bookmarkEnd w:id="128"/>
      <w:bookmarkEnd w:id="129"/>
      <w:bookmarkEnd w:id="130"/>
      <w:bookmarkEnd w:id="134"/>
      <w:bookmarkEnd w:id="135"/>
      <w:bookmarkEnd w:id="136"/>
    </w:p>
    <w:bookmarkEnd w:id="131"/>
    <w:bookmarkEnd w:id="132"/>
    <w:p w14:paraId="73981FAB">
      <w:pPr>
        <w:tabs>
          <w:tab w:val="left" w:pos="6300"/>
        </w:tabs>
        <w:snapToGrid w:val="0"/>
        <w:spacing w:line="48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（一）竞争性比选报价函</w:t>
      </w:r>
    </w:p>
    <w:p w14:paraId="2E03DA7C">
      <w:pPr>
        <w:tabs>
          <w:tab w:val="left" w:pos="6300"/>
        </w:tabs>
        <w:snapToGrid w:val="0"/>
        <w:spacing w:line="480" w:lineRule="exact"/>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竞争性比选报价函</w:t>
      </w:r>
    </w:p>
    <w:p w14:paraId="64E18828">
      <w:pPr>
        <w:tabs>
          <w:tab w:val="left" w:pos="6300"/>
        </w:tabs>
        <w:snapToGrid w:val="0"/>
        <w:spacing w:line="480" w:lineRule="exact"/>
        <w:rPr>
          <w:rFonts w:hint="eastAsia" w:ascii="宋体" w:hAnsi="宋体" w:cs="宋体"/>
          <w:color w:val="auto"/>
          <w:sz w:val="24"/>
          <w:szCs w:val="24"/>
          <w:highlight w:val="none"/>
        </w:rPr>
      </w:pPr>
      <w:r>
        <w:rPr>
          <w:rFonts w:hint="eastAsia" w:ascii="宋体" w:hAnsi="宋体" w:cs="宋体"/>
          <w:color w:val="auto"/>
          <w:sz w:val="24"/>
          <w:szCs w:val="24"/>
          <w:highlight w:val="none"/>
          <w:u w:val="single"/>
        </w:rPr>
        <w:t xml:space="preserve">（比选人名称）                   </w:t>
      </w:r>
      <w:r>
        <w:rPr>
          <w:rFonts w:hint="eastAsia" w:ascii="宋体" w:hAnsi="宋体" w:cs="宋体"/>
          <w:color w:val="auto"/>
          <w:sz w:val="24"/>
          <w:szCs w:val="24"/>
          <w:highlight w:val="none"/>
        </w:rPr>
        <w:t>：</w:t>
      </w:r>
    </w:p>
    <w:p w14:paraId="3B3160D1">
      <w:pPr>
        <w:tabs>
          <w:tab w:val="left" w:pos="6300"/>
        </w:tabs>
        <w:snapToGrid w:val="0"/>
        <w:spacing w:line="48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我方收到____________________________（比选项目名称）的竞争性比选文件，经详细研究，决定参加该比选项目</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（分包号及分包名称）</w:t>
      </w:r>
      <w:r>
        <w:rPr>
          <w:rFonts w:hint="eastAsia" w:ascii="宋体" w:hAnsi="宋体" w:cs="宋体"/>
          <w:color w:val="auto"/>
          <w:sz w:val="24"/>
          <w:szCs w:val="24"/>
          <w:highlight w:val="none"/>
        </w:rPr>
        <w:t>的比选。</w:t>
      </w:r>
    </w:p>
    <w:p w14:paraId="705BF62F">
      <w:pPr>
        <w:tabs>
          <w:tab w:val="left" w:pos="6300"/>
        </w:tabs>
        <w:snapToGrid w:val="0"/>
        <w:spacing w:line="48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1．愿意按照竞争性比选文件中的一切要求，提供本项目服务，报价为人民币大写：_____________________；人民币小写：_____________________。</w:t>
      </w:r>
    </w:p>
    <w:p w14:paraId="13005520">
      <w:pPr>
        <w:tabs>
          <w:tab w:val="left" w:pos="6300"/>
        </w:tabs>
        <w:snapToGrid w:val="0"/>
        <w:spacing w:line="48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2．我方现提交的竞选文件为：竞选文件正本</w:t>
      </w:r>
      <w:r>
        <w:rPr>
          <w:rFonts w:hint="eastAsia" w:ascii="宋体" w:hAnsi="宋体" w:cs="宋体"/>
          <w:color w:val="auto"/>
          <w:sz w:val="24"/>
          <w:szCs w:val="24"/>
          <w:highlight w:val="none"/>
          <w:u w:val="single"/>
        </w:rPr>
        <w:t xml:space="preserve"> 1 </w:t>
      </w:r>
      <w:r>
        <w:rPr>
          <w:rFonts w:hint="eastAsia" w:ascii="宋体" w:hAnsi="宋体" w:cs="宋体"/>
          <w:color w:val="auto"/>
          <w:sz w:val="24"/>
          <w:szCs w:val="24"/>
          <w:highlight w:val="none"/>
        </w:rPr>
        <w:t>份，副本</w:t>
      </w:r>
      <w:r>
        <w:rPr>
          <w:rFonts w:hint="eastAsia" w:ascii="宋体" w:hAnsi="宋体" w:cs="宋体"/>
          <w:color w:val="auto"/>
          <w:sz w:val="24"/>
          <w:szCs w:val="24"/>
          <w:highlight w:val="none"/>
          <w:u w:val="single"/>
        </w:rPr>
        <w:t xml:space="preserve"> 1 </w:t>
      </w:r>
      <w:r>
        <w:rPr>
          <w:rFonts w:hint="eastAsia" w:ascii="宋体" w:hAnsi="宋体" w:cs="宋体"/>
          <w:color w:val="auto"/>
          <w:sz w:val="24"/>
          <w:szCs w:val="24"/>
          <w:highlight w:val="none"/>
        </w:rPr>
        <w:t>份，电子文档</w:t>
      </w:r>
      <w:r>
        <w:rPr>
          <w:rFonts w:hint="eastAsia" w:ascii="宋体" w:hAnsi="宋体" w:cs="宋体"/>
          <w:color w:val="auto"/>
          <w:sz w:val="24"/>
          <w:szCs w:val="24"/>
          <w:highlight w:val="none"/>
          <w:u w:val="single"/>
        </w:rPr>
        <w:t xml:space="preserve"> 1 </w:t>
      </w:r>
      <w:r>
        <w:rPr>
          <w:rFonts w:hint="eastAsia" w:ascii="宋体" w:hAnsi="宋体" w:cs="宋体"/>
          <w:color w:val="auto"/>
          <w:sz w:val="24"/>
          <w:szCs w:val="24"/>
          <w:highlight w:val="none"/>
        </w:rPr>
        <w:t>份。</w:t>
      </w:r>
    </w:p>
    <w:p w14:paraId="0ECE5D68">
      <w:pPr>
        <w:tabs>
          <w:tab w:val="left" w:pos="6300"/>
        </w:tabs>
        <w:snapToGrid w:val="0"/>
        <w:spacing w:line="48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3．我方承诺：本次比选的有效期为90天。</w:t>
      </w:r>
    </w:p>
    <w:p w14:paraId="1DE21BC6">
      <w:pPr>
        <w:tabs>
          <w:tab w:val="left" w:pos="6300"/>
        </w:tabs>
        <w:snapToGrid w:val="0"/>
        <w:spacing w:line="48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4．我方完全理解和接受贵方竞争性比选文件的一切规定和要求及比选评审办法。</w:t>
      </w:r>
    </w:p>
    <w:p w14:paraId="06504F3A">
      <w:pPr>
        <w:tabs>
          <w:tab w:val="left" w:pos="6300"/>
        </w:tabs>
        <w:snapToGrid w:val="0"/>
        <w:spacing w:line="48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5．在整个竞争性比选过程中，我方若有违规行为，接受按照相关法律法规和《竞争性比选文件》之规定给予惩罚。</w:t>
      </w:r>
    </w:p>
    <w:p w14:paraId="51FC24CF">
      <w:pPr>
        <w:tabs>
          <w:tab w:val="left" w:pos="6300"/>
        </w:tabs>
        <w:snapToGrid w:val="0"/>
        <w:spacing w:line="48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6．我方若成为中选人，将按照最终比选结果签订合同，并且严格履行合同义务。本承诺函将成为合同不可分割的一部分，与合同具有同等的法律效力。</w:t>
      </w:r>
    </w:p>
    <w:p w14:paraId="511CF0A4">
      <w:pPr>
        <w:tabs>
          <w:tab w:val="left" w:pos="6300"/>
        </w:tabs>
        <w:snapToGrid w:val="0"/>
        <w:spacing w:line="48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7．如果我方成为中选人，保证在接到中选通知书的同时，向比选代理机构交纳竞争性比选文件规定的比选代理服务费。</w:t>
      </w:r>
    </w:p>
    <w:p w14:paraId="5E489C71">
      <w:pPr>
        <w:tabs>
          <w:tab w:val="left" w:pos="6300"/>
        </w:tabs>
        <w:snapToGrid w:val="0"/>
        <w:spacing w:line="480" w:lineRule="exact"/>
        <w:ind w:firstLine="570"/>
        <w:rPr>
          <w:rFonts w:hint="eastAsia" w:ascii="宋体" w:hAnsi="宋体" w:cs="宋体"/>
          <w:color w:val="auto"/>
          <w:sz w:val="24"/>
          <w:szCs w:val="24"/>
          <w:highlight w:val="none"/>
        </w:rPr>
      </w:pPr>
      <w:r>
        <w:rPr>
          <w:rFonts w:hint="eastAsia" w:ascii="宋体" w:hAnsi="宋体" w:cs="宋体"/>
          <w:color w:val="auto"/>
          <w:sz w:val="24"/>
          <w:szCs w:val="24"/>
          <w:highlight w:val="none"/>
        </w:rPr>
        <w:t>竞选人（公章）：</w:t>
      </w:r>
    </w:p>
    <w:p w14:paraId="22A6853A">
      <w:pPr>
        <w:tabs>
          <w:tab w:val="left" w:pos="6300"/>
        </w:tabs>
        <w:snapToGrid w:val="0"/>
        <w:spacing w:line="480" w:lineRule="exact"/>
        <w:ind w:firstLine="570"/>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地址：  </w:t>
      </w:r>
    </w:p>
    <w:p w14:paraId="6951C44E">
      <w:pPr>
        <w:tabs>
          <w:tab w:val="left" w:pos="6300"/>
        </w:tabs>
        <w:snapToGrid w:val="0"/>
        <w:spacing w:line="480" w:lineRule="exact"/>
        <w:ind w:firstLine="570"/>
        <w:rPr>
          <w:rFonts w:hint="eastAsia" w:ascii="宋体" w:hAnsi="宋体" w:cs="宋体"/>
          <w:color w:val="auto"/>
          <w:sz w:val="24"/>
          <w:szCs w:val="24"/>
          <w:highlight w:val="none"/>
        </w:rPr>
      </w:pPr>
      <w:r>
        <w:rPr>
          <w:rFonts w:hint="eastAsia" w:ascii="宋体" w:hAnsi="宋体" w:cs="宋体"/>
          <w:color w:val="auto"/>
          <w:sz w:val="24"/>
          <w:szCs w:val="24"/>
          <w:highlight w:val="none"/>
        </w:rPr>
        <w:t>电话：                           传真：</w:t>
      </w:r>
    </w:p>
    <w:p w14:paraId="00E4D40F">
      <w:pPr>
        <w:tabs>
          <w:tab w:val="left" w:pos="6300"/>
        </w:tabs>
        <w:snapToGrid w:val="0"/>
        <w:spacing w:line="480" w:lineRule="exact"/>
        <w:ind w:firstLine="570"/>
        <w:rPr>
          <w:rFonts w:hint="eastAsia" w:ascii="宋体" w:hAnsi="宋体" w:cs="宋体"/>
          <w:color w:val="auto"/>
          <w:sz w:val="24"/>
          <w:szCs w:val="24"/>
          <w:highlight w:val="none"/>
        </w:rPr>
      </w:pPr>
      <w:r>
        <w:rPr>
          <w:rFonts w:hint="eastAsia" w:ascii="宋体" w:hAnsi="宋体" w:cs="宋体"/>
          <w:color w:val="auto"/>
          <w:sz w:val="24"/>
          <w:szCs w:val="24"/>
          <w:highlight w:val="none"/>
        </w:rPr>
        <w:t>网址：                           邮编：</w:t>
      </w:r>
    </w:p>
    <w:p w14:paraId="65A7F041">
      <w:pPr>
        <w:tabs>
          <w:tab w:val="left" w:pos="6300"/>
        </w:tabs>
        <w:snapToGrid w:val="0"/>
        <w:spacing w:line="480" w:lineRule="exact"/>
        <w:ind w:firstLine="570"/>
        <w:rPr>
          <w:rFonts w:hint="eastAsia" w:ascii="宋体" w:hAnsi="宋体" w:cs="宋体"/>
          <w:color w:val="auto"/>
          <w:sz w:val="24"/>
          <w:szCs w:val="24"/>
          <w:highlight w:val="none"/>
        </w:rPr>
      </w:pPr>
      <w:r>
        <w:rPr>
          <w:rFonts w:hint="eastAsia" w:ascii="宋体" w:hAnsi="宋体" w:cs="宋体"/>
          <w:color w:val="auto"/>
          <w:sz w:val="24"/>
          <w:szCs w:val="24"/>
          <w:highlight w:val="none"/>
        </w:rPr>
        <w:t>联系人：</w:t>
      </w:r>
    </w:p>
    <w:p w14:paraId="76B8DF47">
      <w:pPr>
        <w:snapToGrid w:val="0"/>
        <w:spacing w:line="480" w:lineRule="exact"/>
        <w:ind w:firstLine="480" w:firstLineChars="200"/>
        <w:rPr>
          <w:rFonts w:hint="eastAsia" w:ascii="宋体" w:hAnsi="宋体" w:cs="宋体"/>
          <w:color w:val="auto"/>
          <w:sz w:val="24"/>
          <w:szCs w:val="24"/>
          <w:highlight w:val="none"/>
        </w:rPr>
      </w:pPr>
    </w:p>
    <w:p w14:paraId="60FC1AB7">
      <w:pPr>
        <w:snapToGrid w:val="0"/>
        <w:spacing w:line="480" w:lineRule="exact"/>
        <w:ind w:firstLine="5280" w:firstLineChars="2200"/>
        <w:rPr>
          <w:rFonts w:hint="eastAsia" w:ascii="宋体" w:hAnsi="宋体" w:cs="宋体"/>
          <w:color w:val="auto"/>
          <w:sz w:val="24"/>
          <w:szCs w:val="24"/>
          <w:highlight w:val="none"/>
        </w:rPr>
        <w:sectPr>
          <w:pgSz w:w="11907" w:h="16840"/>
          <w:pgMar w:top="850" w:right="850" w:bottom="850" w:left="850" w:header="964" w:footer="992" w:gutter="0"/>
          <w:cols w:space="0" w:num="1"/>
          <w:titlePg/>
          <w:rtlGutter w:val="0"/>
          <w:docGrid w:linePitch="380" w:charSpace="0"/>
        </w:sectPr>
      </w:pPr>
      <w:r>
        <w:rPr>
          <w:rFonts w:hint="eastAsia" w:ascii="宋体" w:hAnsi="宋体" w:cs="宋体"/>
          <w:color w:val="auto"/>
          <w:sz w:val="24"/>
          <w:szCs w:val="24"/>
          <w:highlight w:val="none"/>
        </w:rPr>
        <w:t xml:space="preserve">  年   月   日</w:t>
      </w:r>
    </w:p>
    <w:p w14:paraId="08E52079">
      <w:pPr>
        <w:tabs>
          <w:tab w:val="left" w:pos="6300"/>
        </w:tabs>
        <w:snapToGrid w:val="0"/>
        <w:spacing w:line="48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（二）明细报价表</w:t>
      </w:r>
    </w:p>
    <w:p w14:paraId="591B8A7D">
      <w:pPr>
        <w:tabs>
          <w:tab w:val="left" w:pos="6300"/>
        </w:tabs>
        <w:snapToGrid w:val="0"/>
        <w:spacing w:line="480" w:lineRule="exact"/>
        <w:ind w:firstLine="480" w:firstLineChars="200"/>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明细报价表</w:t>
      </w:r>
    </w:p>
    <w:p w14:paraId="109CB0A9">
      <w:pPr>
        <w:tabs>
          <w:tab w:val="left" w:pos="6300"/>
        </w:tabs>
        <w:snapToGrid w:val="0"/>
        <w:spacing w:line="48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项目名称：</w:t>
      </w:r>
    </w:p>
    <w:p w14:paraId="30FB1042">
      <w:pPr>
        <w:tabs>
          <w:tab w:val="left" w:pos="6300"/>
        </w:tabs>
        <w:snapToGrid w:val="0"/>
        <w:spacing w:line="480" w:lineRule="exact"/>
        <w:ind w:firstLine="480" w:firstLineChars="200"/>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分包号及分包名称：</w:t>
      </w:r>
    </w:p>
    <w:tbl>
      <w:tblPr>
        <w:tblStyle w:val="6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2"/>
        <w:gridCol w:w="1695"/>
        <w:gridCol w:w="3404"/>
        <w:gridCol w:w="1344"/>
        <w:gridCol w:w="1344"/>
        <w:gridCol w:w="1344"/>
      </w:tblGrid>
      <w:tr w14:paraId="143DC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exact"/>
          <w:jc w:val="center"/>
        </w:trPr>
        <w:tc>
          <w:tcPr>
            <w:tcW w:w="1022" w:type="dxa"/>
            <w:vAlign w:val="center"/>
          </w:tcPr>
          <w:p w14:paraId="6631EF4D">
            <w:pPr>
              <w:tabs>
                <w:tab w:val="left" w:pos="6300"/>
              </w:tabs>
              <w:snapToGrid w:val="0"/>
              <w:spacing w:line="48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序号</w:t>
            </w:r>
          </w:p>
        </w:tc>
        <w:tc>
          <w:tcPr>
            <w:tcW w:w="1695" w:type="dxa"/>
            <w:vAlign w:val="center"/>
          </w:tcPr>
          <w:p w14:paraId="24B647BF">
            <w:pPr>
              <w:tabs>
                <w:tab w:val="left" w:pos="6300"/>
              </w:tabs>
              <w:snapToGrid w:val="0"/>
              <w:spacing w:line="48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名称</w:t>
            </w:r>
          </w:p>
        </w:tc>
        <w:tc>
          <w:tcPr>
            <w:tcW w:w="3404" w:type="dxa"/>
            <w:vAlign w:val="center"/>
          </w:tcPr>
          <w:p w14:paraId="7FEB3E01">
            <w:pPr>
              <w:tabs>
                <w:tab w:val="left" w:pos="6300"/>
              </w:tabs>
              <w:snapToGrid w:val="0"/>
              <w:spacing w:line="48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相关信息</w:t>
            </w:r>
          </w:p>
        </w:tc>
        <w:tc>
          <w:tcPr>
            <w:tcW w:w="1344" w:type="dxa"/>
            <w:vAlign w:val="center"/>
          </w:tcPr>
          <w:p w14:paraId="7EB6A179">
            <w:pPr>
              <w:tabs>
                <w:tab w:val="left" w:pos="6300"/>
              </w:tabs>
              <w:snapToGrid w:val="0"/>
              <w:spacing w:line="48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数量</w:t>
            </w:r>
          </w:p>
        </w:tc>
        <w:tc>
          <w:tcPr>
            <w:tcW w:w="1344" w:type="dxa"/>
            <w:vAlign w:val="center"/>
          </w:tcPr>
          <w:p w14:paraId="3F5D9B90">
            <w:pPr>
              <w:tabs>
                <w:tab w:val="left" w:pos="6300"/>
              </w:tabs>
              <w:snapToGrid w:val="0"/>
              <w:spacing w:line="48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单价</w:t>
            </w:r>
          </w:p>
        </w:tc>
        <w:tc>
          <w:tcPr>
            <w:tcW w:w="1344" w:type="dxa"/>
            <w:vAlign w:val="center"/>
          </w:tcPr>
          <w:p w14:paraId="0525BFDA">
            <w:pPr>
              <w:tabs>
                <w:tab w:val="left" w:pos="6300"/>
              </w:tabs>
              <w:snapToGrid w:val="0"/>
              <w:spacing w:line="48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合计</w:t>
            </w:r>
          </w:p>
        </w:tc>
      </w:tr>
      <w:tr w14:paraId="6B01D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jc w:val="center"/>
        </w:trPr>
        <w:tc>
          <w:tcPr>
            <w:tcW w:w="1022" w:type="dxa"/>
            <w:vAlign w:val="center"/>
          </w:tcPr>
          <w:p w14:paraId="221BBF90">
            <w:pPr>
              <w:tabs>
                <w:tab w:val="left" w:pos="6300"/>
              </w:tabs>
              <w:snapToGrid w:val="0"/>
              <w:spacing w:line="48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w:t>
            </w:r>
          </w:p>
        </w:tc>
        <w:tc>
          <w:tcPr>
            <w:tcW w:w="1695" w:type="dxa"/>
            <w:vAlign w:val="center"/>
          </w:tcPr>
          <w:p w14:paraId="1D90ACAA">
            <w:pPr>
              <w:tabs>
                <w:tab w:val="left" w:pos="6300"/>
              </w:tabs>
              <w:snapToGrid w:val="0"/>
              <w:spacing w:line="480" w:lineRule="exact"/>
              <w:ind w:firstLine="480" w:firstLineChars="200"/>
              <w:rPr>
                <w:rFonts w:hint="eastAsia" w:ascii="宋体" w:hAnsi="宋体" w:cs="宋体"/>
                <w:color w:val="auto"/>
                <w:sz w:val="24"/>
                <w:szCs w:val="24"/>
                <w:highlight w:val="none"/>
              </w:rPr>
            </w:pPr>
          </w:p>
        </w:tc>
        <w:tc>
          <w:tcPr>
            <w:tcW w:w="3404" w:type="dxa"/>
          </w:tcPr>
          <w:p w14:paraId="523CB5D2">
            <w:pPr>
              <w:tabs>
                <w:tab w:val="left" w:pos="6300"/>
              </w:tabs>
              <w:snapToGrid w:val="0"/>
              <w:spacing w:line="480" w:lineRule="exact"/>
              <w:ind w:firstLine="480" w:firstLineChars="200"/>
              <w:rPr>
                <w:rFonts w:hint="eastAsia" w:ascii="宋体" w:hAnsi="宋体" w:cs="宋体"/>
                <w:color w:val="auto"/>
                <w:sz w:val="24"/>
                <w:szCs w:val="24"/>
                <w:highlight w:val="none"/>
              </w:rPr>
            </w:pPr>
          </w:p>
        </w:tc>
        <w:tc>
          <w:tcPr>
            <w:tcW w:w="1344" w:type="dxa"/>
            <w:vAlign w:val="center"/>
          </w:tcPr>
          <w:p w14:paraId="7E181EBD">
            <w:pPr>
              <w:tabs>
                <w:tab w:val="left" w:pos="6300"/>
              </w:tabs>
              <w:snapToGrid w:val="0"/>
              <w:spacing w:line="480" w:lineRule="exact"/>
              <w:ind w:firstLine="480" w:firstLineChars="200"/>
              <w:rPr>
                <w:rFonts w:hint="eastAsia" w:ascii="宋体" w:hAnsi="宋体" w:cs="宋体"/>
                <w:color w:val="auto"/>
                <w:sz w:val="24"/>
                <w:szCs w:val="24"/>
                <w:highlight w:val="none"/>
              </w:rPr>
            </w:pPr>
          </w:p>
        </w:tc>
        <w:tc>
          <w:tcPr>
            <w:tcW w:w="1344" w:type="dxa"/>
          </w:tcPr>
          <w:p w14:paraId="7E60369C">
            <w:pPr>
              <w:tabs>
                <w:tab w:val="left" w:pos="6300"/>
              </w:tabs>
              <w:snapToGrid w:val="0"/>
              <w:spacing w:line="480" w:lineRule="exact"/>
              <w:ind w:firstLine="480" w:firstLineChars="200"/>
              <w:rPr>
                <w:rFonts w:hint="eastAsia" w:ascii="宋体" w:hAnsi="宋体" w:cs="宋体"/>
                <w:color w:val="auto"/>
                <w:sz w:val="24"/>
                <w:szCs w:val="24"/>
                <w:highlight w:val="none"/>
              </w:rPr>
            </w:pPr>
          </w:p>
        </w:tc>
        <w:tc>
          <w:tcPr>
            <w:tcW w:w="1344" w:type="dxa"/>
          </w:tcPr>
          <w:p w14:paraId="4C1C0BE9">
            <w:pPr>
              <w:tabs>
                <w:tab w:val="left" w:pos="6300"/>
              </w:tabs>
              <w:snapToGrid w:val="0"/>
              <w:spacing w:line="480" w:lineRule="exact"/>
              <w:ind w:firstLine="480" w:firstLineChars="200"/>
              <w:rPr>
                <w:rFonts w:hint="eastAsia" w:ascii="宋体" w:hAnsi="宋体" w:cs="宋体"/>
                <w:color w:val="auto"/>
                <w:sz w:val="24"/>
                <w:szCs w:val="24"/>
                <w:highlight w:val="none"/>
              </w:rPr>
            </w:pPr>
          </w:p>
        </w:tc>
      </w:tr>
      <w:tr w14:paraId="075F8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jc w:val="center"/>
        </w:trPr>
        <w:tc>
          <w:tcPr>
            <w:tcW w:w="1022" w:type="dxa"/>
            <w:vAlign w:val="center"/>
          </w:tcPr>
          <w:p w14:paraId="3FF9E398">
            <w:pPr>
              <w:tabs>
                <w:tab w:val="left" w:pos="6300"/>
              </w:tabs>
              <w:snapToGrid w:val="0"/>
              <w:spacing w:line="48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2</w:t>
            </w:r>
          </w:p>
        </w:tc>
        <w:tc>
          <w:tcPr>
            <w:tcW w:w="1695" w:type="dxa"/>
            <w:vAlign w:val="center"/>
          </w:tcPr>
          <w:p w14:paraId="709D2325">
            <w:pPr>
              <w:tabs>
                <w:tab w:val="left" w:pos="6300"/>
              </w:tabs>
              <w:snapToGrid w:val="0"/>
              <w:spacing w:line="480" w:lineRule="exact"/>
              <w:ind w:firstLine="480" w:firstLineChars="200"/>
              <w:rPr>
                <w:rFonts w:hint="eastAsia" w:ascii="宋体" w:hAnsi="宋体" w:cs="宋体"/>
                <w:color w:val="auto"/>
                <w:sz w:val="24"/>
                <w:szCs w:val="24"/>
                <w:highlight w:val="none"/>
              </w:rPr>
            </w:pPr>
          </w:p>
        </w:tc>
        <w:tc>
          <w:tcPr>
            <w:tcW w:w="3404" w:type="dxa"/>
          </w:tcPr>
          <w:p w14:paraId="575A35FB">
            <w:pPr>
              <w:tabs>
                <w:tab w:val="left" w:pos="6300"/>
              </w:tabs>
              <w:snapToGrid w:val="0"/>
              <w:spacing w:line="480" w:lineRule="exact"/>
              <w:ind w:firstLine="480" w:firstLineChars="200"/>
              <w:rPr>
                <w:rFonts w:hint="eastAsia" w:ascii="宋体" w:hAnsi="宋体" w:cs="宋体"/>
                <w:color w:val="auto"/>
                <w:sz w:val="24"/>
                <w:szCs w:val="24"/>
                <w:highlight w:val="none"/>
              </w:rPr>
            </w:pPr>
          </w:p>
        </w:tc>
        <w:tc>
          <w:tcPr>
            <w:tcW w:w="1344" w:type="dxa"/>
            <w:vAlign w:val="center"/>
          </w:tcPr>
          <w:p w14:paraId="3AD5BB9F">
            <w:pPr>
              <w:tabs>
                <w:tab w:val="left" w:pos="6300"/>
              </w:tabs>
              <w:snapToGrid w:val="0"/>
              <w:spacing w:line="480" w:lineRule="exact"/>
              <w:ind w:firstLine="480" w:firstLineChars="200"/>
              <w:rPr>
                <w:rFonts w:hint="eastAsia" w:ascii="宋体" w:hAnsi="宋体" w:cs="宋体"/>
                <w:color w:val="auto"/>
                <w:sz w:val="24"/>
                <w:szCs w:val="24"/>
                <w:highlight w:val="none"/>
              </w:rPr>
            </w:pPr>
          </w:p>
        </w:tc>
        <w:tc>
          <w:tcPr>
            <w:tcW w:w="1344" w:type="dxa"/>
          </w:tcPr>
          <w:p w14:paraId="348B89A5">
            <w:pPr>
              <w:tabs>
                <w:tab w:val="left" w:pos="6300"/>
              </w:tabs>
              <w:snapToGrid w:val="0"/>
              <w:spacing w:line="480" w:lineRule="exact"/>
              <w:ind w:firstLine="480" w:firstLineChars="200"/>
              <w:rPr>
                <w:rFonts w:hint="eastAsia" w:ascii="宋体" w:hAnsi="宋体" w:cs="宋体"/>
                <w:color w:val="auto"/>
                <w:sz w:val="24"/>
                <w:szCs w:val="24"/>
                <w:highlight w:val="none"/>
              </w:rPr>
            </w:pPr>
          </w:p>
        </w:tc>
        <w:tc>
          <w:tcPr>
            <w:tcW w:w="1344" w:type="dxa"/>
          </w:tcPr>
          <w:p w14:paraId="682C5256">
            <w:pPr>
              <w:tabs>
                <w:tab w:val="left" w:pos="6300"/>
              </w:tabs>
              <w:snapToGrid w:val="0"/>
              <w:spacing w:line="480" w:lineRule="exact"/>
              <w:ind w:firstLine="480" w:firstLineChars="200"/>
              <w:rPr>
                <w:rFonts w:hint="eastAsia" w:ascii="宋体" w:hAnsi="宋体" w:cs="宋体"/>
                <w:color w:val="auto"/>
                <w:sz w:val="24"/>
                <w:szCs w:val="24"/>
                <w:highlight w:val="none"/>
              </w:rPr>
            </w:pPr>
          </w:p>
        </w:tc>
      </w:tr>
      <w:tr w14:paraId="53B82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jc w:val="center"/>
        </w:trPr>
        <w:tc>
          <w:tcPr>
            <w:tcW w:w="1022" w:type="dxa"/>
            <w:vAlign w:val="center"/>
          </w:tcPr>
          <w:p w14:paraId="77C2574E">
            <w:pPr>
              <w:tabs>
                <w:tab w:val="left" w:pos="6300"/>
              </w:tabs>
              <w:snapToGrid w:val="0"/>
              <w:spacing w:line="48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3</w:t>
            </w:r>
          </w:p>
        </w:tc>
        <w:tc>
          <w:tcPr>
            <w:tcW w:w="1695" w:type="dxa"/>
            <w:vAlign w:val="center"/>
          </w:tcPr>
          <w:p w14:paraId="759C4611">
            <w:pPr>
              <w:tabs>
                <w:tab w:val="left" w:pos="6300"/>
              </w:tabs>
              <w:snapToGrid w:val="0"/>
              <w:spacing w:line="480" w:lineRule="exact"/>
              <w:ind w:firstLine="480" w:firstLineChars="200"/>
              <w:rPr>
                <w:rFonts w:hint="eastAsia" w:ascii="宋体" w:hAnsi="宋体" w:cs="宋体"/>
                <w:color w:val="auto"/>
                <w:sz w:val="24"/>
                <w:szCs w:val="24"/>
                <w:highlight w:val="none"/>
              </w:rPr>
            </w:pPr>
          </w:p>
        </w:tc>
        <w:tc>
          <w:tcPr>
            <w:tcW w:w="3404" w:type="dxa"/>
          </w:tcPr>
          <w:p w14:paraId="0738E866">
            <w:pPr>
              <w:tabs>
                <w:tab w:val="left" w:pos="6300"/>
              </w:tabs>
              <w:snapToGrid w:val="0"/>
              <w:spacing w:line="480" w:lineRule="exact"/>
              <w:ind w:firstLine="480" w:firstLineChars="200"/>
              <w:rPr>
                <w:rFonts w:hint="eastAsia" w:ascii="宋体" w:hAnsi="宋体" w:cs="宋体"/>
                <w:color w:val="auto"/>
                <w:sz w:val="24"/>
                <w:szCs w:val="24"/>
                <w:highlight w:val="none"/>
              </w:rPr>
            </w:pPr>
          </w:p>
        </w:tc>
        <w:tc>
          <w:tcPr>
            <w:tcW w:w="1344" w:type="dxa"/>
            <w:vAlign w:val="center"/>
          </w:tcPr>
          <w:p w14:paraId="2D384C06">
            <w:pPr>
              <w:tabs>
                <w:tab w:val="left" w:pos="6300"/>
              </w:tabs>
              <w:snapToGrid w:val="0"/>
              <w:spacing w:line="480" w:lineRule="exact"/>
              <w:ind w:firstLine="480" w:firstLineChars="200"/>
              <w:rPr>
                <w:rFonts w:hint="eastAsia" w:ascii="宋体" w:hAnsi="宋体" w:cs="宋体"/>
                <w:color w:val="auto"/>
                <w:sz w:val="24"/>
                <w:szCs w:val="24"/>
                <w:highlight w:val="none"/>
              </w:rPr>
            </w:pPr>
          </w:p>
        </w:tc>
        <w:tc>
          <w:tcPr>
            <w:tcW w:w="1344" w:type="dxa"/>
          </w:tcPr>
          <w:p w14:paraId="63C95A25">
            <w:pPr>
              <w:tabs>
                <w:tab w:val="left" w:pos="6300"/>
              </w:tabs>
              <w:snapToGrid w:val="0"/>
              <w:spacing w:line="480" w:lineRule="exact"/>
              <w:ind w:firstLine="480" w:firstLineChars="200"/>
              <w:rPr>
                <w:rFonts w:hint="eastAsia" w:ascii="宋体" w:hAnsi="宋体" w:cs="宋体"/>
                <w:color w:val="auto"/>
                <w:sz w:val="24"/>
                <w:szCs w:val="24"/>
                <w:highlight w:val="none"/>
              </w:rPr>
            </w:pPr>
          </w:p>
        </w:tc>
        <w:tc>
          <w:tcPr>
            <w:tcW w:w="1344" w:type="dxa"/>
          </w:tcPr>
          <w:p w14:paraId="3E9420B9">
            <w:pPr>
              <w:tabs>
                <w:tab w:val="left" w:pos="6300"/>
              </w:tabs>
              <w:snapToGrid w:val="0"/>
              <w:spacing w:line="480" w:lineRule="exact"/>
              <w:ind w:firstLine="480" w:firstLineChars="200"/>
              <w:rPr>
                <w:rFonts w:hint="eastAsia" w:ascii="宋体" w:hAnsi="宋体" w:cs="宋体"/>
                <w:color w:val="auto"/>
                <w:sz w:val="24"/>
                <w:szCs w:val="24"/>
                <w:highlight w:val="none"/>
              </w:rPr>
            </w:pPr>
          </w:p>
        </w:tc>
      </w:tr>
      <w:tr w14:paraId="0DDF9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jc w:val="center"/>
        </w:trPr>
        <w:tc>
          <w:tcPr>
            <w:tcW w:w="1022" w:type="dxa"/>
            <w:vAlign w:val="center"/>
          </w:tcPr>
          <w:p w14:paraId="5AAB1AA1">
            <w:pPr>
              <w:tabs>
                <w:tab w:val="left" w:pos="6300"/>
              </w:tabs>
              <w:snapToGrid w:val="0"/>
              <w:spacing w:line="48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4</w:t>
            </w:r>
          </w:p>
        </w:tc>
        <w:tc>
          <w:tcPr>
            <w:tcW w:w="1695" w:type="dxa"/>
            <w:vAlign w:val="center"/>
          </w:tcPr>
          <w:p w14:paraId="7129698D">
            <w:pPr>
              <w:tabs>
                <w:tab w:val="left" w:pos="6300"/>
              </w:tabs>
              <w:snapToGrid w:val="0"/>
              <w:spacing w:line="480" w:lineRule="exact"/>
              <w:ind w:firstLine="480" w:firstLineChars="200"/>
              <w:rPr>
                <w:rFonts w:hint="eastAsia" w:ascii="宋体" w:hAnsi="宋体" w:cs="宋体"/>
                <w:color w:val="auto"/>
                <w:sz w:val="24"/>
                <w:szCs w:val="24"/>
                <w:highlight w:val="none"/>
              </w:rPr>
            </w:pPr>
          </w:p>
        </w:tc>
        <w:tc>
          <w:tcPr>
            <w:tcW w:w="3404" w:type="dxa"/>
          </w:tcPr>
          <w:p w14:paraId="5CC348F9">
            <w:pPr>
              <w:tabs>
                <w:tab w:val="left" w:pos="6300"/>
              </w:tabs>
              <w:snapToGrid w:val="0"/>
              <w:spacing w:line="480" w:lineRule="exact"/>
              <w:ind w:firstLine="480" w:firstLineChars="200"/>
              <w:rPr>
                <w:rFonts w:hint="eastAsia" w:ascii="宋体" w:hAnsi="宋体" w:cs="宋体"/>
                <w:color w:val="auto"/>
                <w:sz w:val="24"/>
                <w:szCs w:val="24"/>
                <w:highlight w:val="none"/>
              </w:rPr>
            </w:pPr>
          </w:p>
        </w:tc>
        <w:tc>
          <w:tcPr>
            <w:tcW w:w="1344" w:type="dxa"/>
            <w:vAlign w:val="center"/>
          </w:tcPr>
          <w:p w14:paraId="4AD350F2">
            <w:pPr>
              <w:tabs>
                <w:tab w:val="left" w:pos="6300"/>
              </w:tabs>
              <w:snapToGrid w:val="0"/>
              <w:spacing w:line="480" w:lineRule="exact"/>
              <w:ind w:firstLine="480" w:firstLineChars="200"/>
              <w:rPr>
                <w:rFonts w:hint="eastAsia" w:ascii="宋体" w:hAnsi="宋体" w:cs="宋体"/>
                <w:color w:val="auto"/>
                <w:sz w:val="24"/>
                <w:szCs w:val="24"/>
                <w:highlight w:val="none"/>
              </w:rPr>
            </w:pPr>
          </w:p>
        </w:tc>
        <w:tc>
          <w:tcPr>
            <w:tcW w:w="1344" w:type="dxa"/>
          </w:tcPr>
          <w:p w14:paraId="27D5419C">
            <w:pPr>
              <w:tabs>
                <w:tab w:val="left" w:pos="6300"/>
              </w:tabs>
              <w:snapToGrid w:val="0"/>
              <w:spacing w:line="480" w:lineRule="exact"/>
              <w:ind w:firstLine="480" w:firstLineChars="200"/>
              <w:rPr>
                <w:rFonts w:hint="eastAsia" w:ascii="宋体" w:hAnsi="宋体" w:cs="宋体"/>
                <w:color w:val="auto"/>
                <w:sz w:val="24"/>
                <w:szCs w:val="24"/>
                <w:highlight w:val="none"/>
              </w:rPr>
            </w:pPr>
          </w:p>
        </w:tc>
        <w:tc>
          <w:tcPr>
            <w:tcW w:w="1344" w:type="dxa"/>
          </w:tcPr>
          <w:p w14:paraId="3B42D484">
            <w:pPr>
              <w:tabs>
                <w:tab w:val="left" w:pos="6300"/>
              </w:tabs>
              <w:snapToGrid w:val="0"/>
              <w:spacing w:line="480" w:lineRule="exact"/>
              <w:ind w:firstLine="480" w:firstLineChars="200"/>
              <w:rPr>
                <w:rFonts w:hint="eastAsia" w:ascii="宋体" w:hAnsi="宋体" w:cs="宋体"/>
                <w:color w:val="auto"/>
                <w:sz w:val="24"/>
                <w:szCs w:val="24"/>
                <w:highlight w:val="none"/>
              </w:rPr>
            </w:pPr>
          </w:p>
        </w:tc>
      </w:tr>
      <w:tr w14:paraId="173E3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jc w:val="center"/>
        </w:trPr>
        <w:tc>
          <w:tcPr>
            <w:tcW w:w="1022" w:type="dxa"/>
            <w:vAlign w:val="center"/>
          </w:tcPr>
          <w:p w14:paraId="5527EE1A">
            <w:pPr>
              <w:tabs>
                <w:tab w:val="left" w:pos="6300"/>
              </w:tabs>
              <w:snapToGrid w:val="0"/>
              <w:spacing w:line="48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5</w:t>
            </w:r>
          </w:p>
        </w:tc>
        <w:tc>
          <w:tcPr>
            <w:tcW w:w="1695" w:type="dxa"/>
            <w:vAlign w:val="center"/>
          </w:tcPr>
          <w:p w14:paraId="77E6410C">
            <w:pPr>
              <w:tabs>
                <w:tab w:val="left" w:pos="6300"/>
              </w:tabs>
              <w:snapToGrid w:val="0"/>
              <w:spacing w:line="480" w:lineRule="exact"/>
              <w:ind w:firstLine="480" w:firstLineChars="200"/>
              <w:rPr>
                <w:rFonts w:hint="eastAsia" w:ascii="宋体" w:hAnsi="宋体" w:cs="宋体"/>
                <w:color w:val="auto"/>
                <w:sz w:val="24"/>
                <w:szCs w:val="24"/>
                <w:highlight w:val="none"/>
              </w:rPr>
            </w:pPr>
          </w:p>
        </w:tc>
        <w:tc>
          <w:tcPr>
            <w:tcW w:w="3404" w:type="dxa"/>
          </w:tcPr>
          <w:p w14:paraId="575A4EE3">
            <w:pPr>
              <w:tabs>
                <w:tab w:val="left" w:pos="6300"/>
              </w:tabs>
              <w:snapToGrid w:val="0"/>
              <w:spacing w:line="480" w:lineRule="exact"/>
              <w:ind w:firstLine="480" w:firstLineChars="200"/>
              <w:rPr>
                <w:rFonts w:hint="eastAsia" w:ascii="宋体" w:hAnsi="宋体" w:cs="宋体"/>
                <w:color w:val="auto"/>
                <w:sz w:val="24"/>
                <w:szCs w:val="24"/>
                <w:highlight w:val="none"/>
              </w:rPr>
            </w:pPr>
          </w:p>
        </w:tc>
        <w:tc>
          <w:tcPr>
            <w:tcW w:w="1344" w:type="dxa"/>
            <w:vAlign w:val="center"/>
          </w:tcPr>
          <w:p w14:paraId="3E91391A">
            <w:pPr>
              <w:tabs>
                <w:tab w:val="left" w:pos="6300"/>
              </w:tabs>
              <w:snapToGrid w:val="0"/>
              <w:spacing w:line="480" w:lineRule="exact"/>
              <w:ind w:firstLine="480" w:firstLineChars="200"/>
              <w:rPr>
                <w:rFonts w:hint="eastAsia" w:ascii="宋体" w:hAnsi="宋体" w:cs="宋体"/>
                <w:color w:val="auto"/>
                <w:sz w:val="24"/>
                <w:szCs w:val="24"/>
                <w:highlight w:val="none"/>
              </w:rPr>
            </w:pPr>
          </w:p>
        </w:tc>
        <w:tc>
          <w:tcPr>
            <w:tcW w:w="1344" w:type="dxa"/>
          </w:tcPr>
          <w:p w14:paraId="64485DBB">
            <w:pPr>
              <w:tabs>
                <w:tab w:val="left" w:pos="6300"/>
              </w:tabs>
              <w:snapToGrid w:val="0"/>
              <w:spacing w:line="480" w:lineRule="exact"/>
              <w:ind w:firstLine="480" w:firstLineChars="200"/>
              <w:rPr>
                <w:rFonts w:hint="eastAsia" w:ascii="宋体" w:hAnsi="宋体" w:cs="宋体"/>
                <w:color w:val="auto"/>
                <w:sz w:val="24"/>
                <w:szCs w:val="24"/>
                <w:highlight w:val="none"/>
              </w:rPr>
            </w:pPr>
          </w:p>
        </w:tc>
        <w:tc>
          <w:tcPr>
            <w:tcW w:w="1344" w:type="dxa"/>
          </w:tcPr>
          <w:p w14:paraId="4740AD1E">
            <w:pPr>
              <w:tabs>
                <w:tab w:val="left" w:pos="6300"/>
              </w:tabs>
              <w:snapToGrid w:val="0"/>
              <w:spacing w:line="480" w:lineRule="exact"/>
              <w:ind w:firstLine="480" w:firstLineChars="200"/>
              <w:rPr>
                <w:rFonts w:hint="eastAsia" w:ascii="宋体" w:hAnsi="宋体" w:cs="宋体"/>
                <w:color w:val="auto"/>
                <w:sz w:val="24"/>
                <w:szCs w:val="24"/>
                <w:highlight w:val="none"/>
              </w:rPr>
            </w:pPr>
          </w:p>
        </w:tc>
      </w:tr>
      <w:tr w14:paraId="77FE0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jc w:val="center"/>
        </w:trPr>
        <w:tc>
          <w:tcPr>
            <w:tcW w:w="1022" w:type="dxa"/>
            <w:vAlign w:val="center"/>
          </w:tcPr>
          <w:p w14:paraId="49E13BFE">
            <w:pPr>
              <w:tabs>
                <w:tab w:val="left" w:pos="6300"/>
              </w:tabs>
              <w:snapToGrid w:val="0"/>
              <w:spacing w:line="48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6</w:t>
            </w:r>
          </w:p>
        </w:tc>
        <w:tc>
          <w:tcPr>
            <w:tcW w:w="1695" w:type="dxa"/>
            <w:vAlign w:val="center"/>
          </w:tcPr>
          <w:p w14:paraId="60C7633A">
            <w:pPr>
              <w:tabs>
                <w:tab w:val="left" w:pos="6300"/>
              </w:tabs>
              <w:snapToGrid w:val="0"/>
              <w:spacing w:line="480" w:lineRule="exact"/>
              <w:ind w:firstLine="480" w:firstLineChars="200"/>
              <w:rPr>
                <w:rFonts w:hint="eastAsia" w:ascii="宋体" w:hAnsi="宋体" w:cs="宋体"/>
                <w:color w:val="auto"/>
                <w:sz w:val="24"/>
                <w:szCs w:val="24"/>
                <w:highlight w:val="none"/>
              </w:rPr>
            </w:pPr>
          </w:p>
        </w:tc>
        <w:tc>
          <w:tcPr>
            <w:tcW w:w="3404" w:type="dxa"/>
          </w:tcPr>
          <w:p w14:paraId="5C368DBF">
            <w:pPr>
              <w:tabs>
                <w:tab w:val="left" w:pos="6300"/>
              </w:tabs>
              <w:snapToGrid w:val="0"/>
              <w:spacing w:line="480" w:lineRule="exact"/>
              <w:ind w:firstLine="480" w:firstLineChars="200"/>
              <w:rPr>
                <w:rFonts w:hint="eastAsia" w:ascii="宋体" w:hAnsi="宋体" w:cs="宋体"/>
                <w:color w:val="auto"/>
                <w:sz w:val="24"/>
                <w:szCs w:val="24"/>
                <w:highlight w:val="none"/>
              </w:rPr>
            </w:pPr>
          </w:p>
        </w:tc>
        <w:tc>
          <w:tcPr>
            <w:tcW w:w="1344" w:type="dxa"/>
            <w:vAlign w:val="center"/>
          </w:tcPr>
          <w:p w14:paraId="33E8C4E2">
            <w:pPr>
              <w:tabs>
                <w:tab w:val="left" w:pos="6300"/>
              </w:tabs>
              <w:snapToGrid w:val="0"/>
              <w:spacing w:line="480" w:lineRule="exact"/>
              <w:ind w:firstLine="480" w:firstLineChars="200"/>
              <w:rPr>
                <w:rFonts w:hint="eastAsia" w:ascii="宋体" w:hAnsi="宋体" w:cs="宋体"/>
                <w:color w:val="auto"/>
                <w:sz w:val="24"/>
                <w:szCs w:val="24"/>
                <w:highlight w:val="none"/>
              </w:rPr>
            </w:pPr>
          </w:p>
        </w:tc>
        <w:tc>
          <w:tcPr>
            <w:tcW w:w="1344" w:type="dxa"/>
          </w:tcPr>
          <w:p w14:paraId="03D5EC8B">
            <w:pPr>
              <w:tabs>
                <w:tab w:val="left" w:pos="6300"/>
              </w:tabs>
              <w:snapToGrid w:val="0"/>
              <w:spacing w:line="480" w:lineRule="exact"/>
              <w:ind w:firstLine="480" w:firstLineChars="200"/>
              <w:rPr>
                <w:rFonts w:hint="eastAsia" w:ascii="宋体" w:hAnsi="宋体" w:cs="宋体"/>
                <w:color w:val="auto"/>
                <w:sz w:val="24"/>
                <w:szCs w:val="24"/>
                <w:highlight w:val="none"/>
              </w:rPr>
            </w:pPr>
          </w:p>
        </w:tc>
        <w:tc>
          <w:tcPr>
            <w:tcW w:w="1344" w:type="dxa"/>
          </w:tcPr>
          <w:p w14:paraId="40E04D30">
            <w:pPr>
              <w:tabs>
                <w:tab w:val="left" w:pos="6300"/>
              </w:tabs>
              <w:snapToGrid w:val="0"/>
              <w:spacing w:line="480" w:lineRule="exact"/>
              <w:ind w:firstLine="480" w:firstLineChars="200"/>
              <w:rPr>
                <w:rFonts w:hint="eastAsia" w:ascii="宋体" w:hAnsi="宋体" w:cs="宋体"/>
                <w:color w:val="auto"/>
                <w:sz w:val="24"/>
                <w:szCs w:val="24"/>
                <w:highlight w:val="none"/>
              </w:rPr>
            </w:pPr>
          </w:p>
        </w:tc>
      </w:tr>
      <w:tr w14:paraId="71A30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jc w:val="center"/>
        </w:trPr>
        <w:tc>
          <w:tcPr>
            <w:tcW w:w="1022" w:type="dxa"/>
            <w:vAlign w:val="center"/>
          </w:tcPr>
          <w:p w14:paraId="67B4A0ED">
            <w:pPr>
              <w:tabs>
                <w:tab w:val="left" w:pos="6300"/>
              </w:tabs>
              <w:snapToGrid w:val="0"/>
              <w:spacing w:line="48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7</w:t>
            </w:r>
          </w:p>
        </w:tc>
        <w:tc>
          <w:tcPr>
            <w:tcW w:w="1695" w:type="dxa"/>
            <w:vAlign w:val="center"/>
          </w:tcPr>
          <w:p w14:paraId="178EA068">
            <w:pPr>
              <w:tabs>
                <w:tab w:val="left" w:pos="6300"/>
              </w:tabs>
              <w:snapToGrid w:val="0"/>
              <w:spacing w:line="480" w:lineRule="exact"/>
              <w:ind w:firstLine="480" w:firstLineChars="200"/>
              <w:rPr>
                <w:rFonts w:hint="eastAsia" w:ascii="宋体" w:hAnsi="宋体" w:cs="宋体"/>
                <w:color w:val="auto"/>
                <w:sz w:val="24"/>
                <w:szCs w:val="24"/>
                <w:highlight w:val="none"/>
              </w:rPr>
            </w:pPr>
          </w:p>
        </w:tc>
        <w:tc>
          <w:tcPr>
            <w:tcW w:w="3404" w:type="dxa"/>
          </w:tcPr>
          <w:p w14:paraId="55AC765E">
            <w:pPr>
              <w:tabs>
                <w:tab w:val="left" w:pos="6300"/>
              </w:tabs>
              <w:snapToGrid w:val="0"/>
              <w:spacing w:line="480" w:lineRule="exact"/>
              <w:ind w:firstLine="480" w:firstLineChars="200"/>
              <w:rPr>
                <w:rFonts w:hint="eastAsia" w:ascii="宋体" w:hAnsi="宋体" w:cs="宋体"/>
                <w:color w:val="auto"/>
                <w:sz w:val="24"/>
                <w:szCs w:val="24"/>
                <w:highlight w:val="none"/>
              </w:rPr>
            </w:pPr>
          </w:p>
        </w:tc>
        <w:tc>
          <w:tcPr>
            <w:tcW w:w="1344" w:type="dxa"/>
            <w:vAlign w:val="center"/>
          </w:tcPr>
          <w:p w14:paraId="5445E404">
            <w:pPr>
              <w:tabs>
                <w:tab w:val="left" w:pos="6300"/>
              </w:tabs>
              <w:snapToGrid w:val="0"/>
              <w:spacing w:line="480" w:lineRule="exact"/>
              <w:ind w:firstLine="480" w:firstLineChars="200"/>
              <w:rPr>
                <w:rFonts w:hint="eastAsia" w:ascii="宋体" w:hAnsi="宋体" w:cs="宋体"/>
                <w:color w:val="auto"/>
                <w:sz w:val="24"/>
                <w:szCs w:val="24"/>
                <w:highlight w:val="none"/>
              </w:rPr>
            </w:pPr>
          </w:p>
        </w:tc>
        <w:tc>
          <w:tcPr>
            <w:tcW w:w="1344" w:type="dxa"/>
          </w:tcPr>
          <w:p w14:paraId="18494E90">
            <w:pPr>
              <w:tabs>
                <w:tab w:val="left" w:pos="6300"/>
              </w:tabs>
              <w:snapToGrid w:val="0"/>
              <w:spacing w:line="480" w:lineRule="exact"/>
              <w:ind w:firstLine="480" w:firstLineChars="200"/>
              <w:rPr>
                <w:rFonts w:hint="eastAsia" w:ascii="宋体" w:hAnsi="宋体" w:cs="宋体"/>
                <w:color w:val="auto"/>
                <w:sz w:val="24"/>
                <w:szCs w:val="24"/>
                <w:highlight w:val="none"/>
              </w:rPr>
            </w:pPr>
          </w:p>
        </w:tc>
        <w:tc>
          <w:tcPr>
            <w:tcW w:w="1344" w:type="dxa"/>
          </w:tcPr>
          <w:p w14:paraId="4F57AD5F">
            <w:pPr>
              <w:tabs>
                <w:tab w:val="left" w:pos="6300"/>
              </w:tabs>
              <w:snapToGrid w:val="0"/>
              <w:spacing w:line="480" w:lineRule="exact"/>
              <w:ind w:firstLine="480" w:firstLineChars="200"/>
              <w:rPr>
                <w:rFonts w:hint="eastAsia" w:ascii="宋体" w:hAnsi="宋体" w:cs="宋体"/>
                <w:color w:val="auto"/>
                <w:sz w:val="24"/>
                <w:szCs w:val="24"/>
                <w:highlight w:val="none"/>
              </w:rPr>
            </w:pPr>
          </w:p>
        </w:tc>
      </w:tr>
      <w:tr w14:paraId="26682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jc w:val="center"/>
        </w:trPr>
        <w:tc>
          <w:tcPr>
            <w:tcW w:w="1022" w:type="dxa"/>
            <w:vAlign w:val="center"/>
          </w:tcPr>
          <w:p w14:paraId="16099BBC">
            <w:pPr>
              <w:tabs>
                <w:tab w:val="left" w:pos="6300"/>
              </w:tabs>
              <w:snapToGrid w:val="0"/>
              <w:spacing w:line="48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8</w:t>
            </w:r>
          </w:p>
        </w:tc>
        <w:tc>
          <w:tcPr>
            <w:tcW w:w="1695" w:type="dxa"/>
            <w:vAlign w:val="center"/>
          </w:tcPr>
          <w:p w14:paraId="09A84ACD">
            <w:pPr>
              <w:tabs>
                <w:tab w:val="left" w:pos="6300"/>
              </w:tabs>
              <w:snapToGrid w:val="0"/>
              <w:spacing w:line="480" w:lineRule="exact"/>
              <w:ind w:firstLine="480" w:firstLineChars="200"/>
              <w:rPr>
                <w:rFonts w:hint="eastAsia" w:ascii="宋体" w:hAnsi="宋体" w:cs="宋体"/>
                <w:color w:val="auto"/>
                <w:sz w:val="24"/>
                <w:szCs w:val="24"/>
                <w:highlight w:val="none"/>
              </w:rPr>
            </w:pPr>
          </w:p>
        </w:tc>
        <w:tc>
          <w:tcPr>
            <w:tcW w:w="3404" w:type="dxa"/>
          </w:tcPr>
          <w:p w14:paraId="184A433D">
            <w:pPr>
              <w:tabs>
                <w:tab w:val="left" w:pos="6300"/>
              </w:tabs>
              <w:snapToGrid w:val="0"/>
              <w:spacing w:line="480" w:lineRule="exact"/>
              <w:ind w:firstLine="480" w:firstLineChars="200"/>
              <w:rPr>
                <w:rFonts w:hint="eastAsia" w:ascii="宋体" w:hAnsi="宋体" w:cs="宋体"/>
                <w:color w:val="auto"/>
                <w:sz w:val="24"/>
                <w:szCs w:val="24"/>
                <w:highlight w:val="none"/>
              </w:rPr>
            </w:pPr>
          </w:p>
        </w:tc>
        <w:tc>
          <w:tcPr>
            <w:tcW w:w="1344" w:type="dxa"/>
            <w:vAlign w:val="center"/>
          </w:tcPr>
          <w:p w14:paraId="74022771">
            <w:pPr>
              <w:tabs>
                <w:tab w:val="left" w:pos="6300"/>
              </w:tabs>
              <w:snapToGrid w:val="0"/>
              <w:spacing w:line="480" w:lineRule="exact"/>
              <w:ind w:firstLine="480" w:firstLineChars="200"/>
              <w:rPr>
                <w:rFonts w:hint="eastAsia" w:ascii="宋体" w:hAnsi="宋体" w:cs="宋体"/>
                <w:color w:val="auto"/>
                <w:sz w:val="24"/>
                <w:szCs w:val="24"/>
                <w:highlight w:val="none"/>
              </w:rPr>
            </w:pPr>
          </w:p>
        </w:tc>
        <w:tc>
          <w:tcPr>
            <w:tcW w:w="1344" w:type="dxa"/>
          </w:tcPr>
          <w:p w14:paraId="11B0014E">
            <w:pPr>
              <w:tabs>
                <w:tab w:val="left" w:pos="6300"/>
              </w:tabs>
              <w:snapToGrid w:val="0"/>
              <w:spacing w:line="480" w:lineRule="exact"/>
              <w:ind w:firstLine="480" w:firstLineChars="200"/>
              <w:rPr>
                <w:rFonts w:hint="eastAsia" w:ascii="宋体" w:hAnsi="宋体" w:cs="宋体"/>
                <w:color w:val="auto"/>
                <w:sz w:val="24"/>
                <w:szCs w:val="24"/>
                <w:highlight w:val="none"/>
              </w:rPr>
            </w:pPr>
          </w:p>
        </w:tc>
        <w:tc>
          <w:tcPr>
            <w:tcW w:w="1344" w:type="dxa"/>
          </w:tcPr>
          <w:p w14:paraId="282ECC81">
            <w:pPr>
              <w:tabs>
                <w:tab w:val="left" w:pos="6300"/>
              </w:tabs>
              <w:snapToGrid w:val="0"/>
              <w:spacing w:line="480" w:lineRule="exact"/>
              <w:ind w:firstLine="480" w:firstLineChars="200"/>
              <w:rPr>
                <w:rFonts w:hint="eastAsia" w:ascii="宋体" w:hAnsi="宋体" w:cs="宋体"/>
                <w:color w:val="auto"/>
                <w:sz w:val="24"/>
                <w:szCs w:val="24"/>
                <w:highlight w:val="none"/>
              </w:rPr>
            </w:pPr>
          </w:p>
        </w:tc>
      </w:tr>
      <w:tr w14:paraId="370D8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jc w:val="center"/>
        </w:trPr>
        <w:tc>
          <w:tcPr>
            <w:tcW w:w="1022" w:type="dxa"/>
            <w:vAlign w:val="center"/>
          </w:tcPr>
          <w:p w14:paraId="04FC0722">
            <w:pPr>
              <w:tabs>
                <w:tab w:val="left" w:pos="6300"/>
              </w:tabs>
              <w:snapToGrid w:val="0"/>
              <w:spacing w:line="48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9</w:t>
            </w:r>
          </w:p>
        </w:tc>
        <w:tc>
          <w:tcPr>
            <w:tcW w:w="1695" w:type="dxa"/>
            <w:vAlign w:val="center"/>
          </w:tcPr>
          <w:p w14:paraId="53AA5F4B">
            <w:pPr>
              <w:tabs>
                <w:tab w:val="left" w:pos="6300"/>
              </w:tabs>
              <w:snapToGrid w:val="0"/>
              <w:spacing w:line="480" w:lineRule="exact"/>
              <w:ind w:firstLine="480" w:firstLineChars="200"/>
              <w:rPr>
                <w:rFonts w:hint="eastAsia" w:ascii="宋体" w:hAnsi="宋体" w:cs="宋体"/>
                <w:color w:val="auto"/>
                <w:sz w:val="24"/>
                <w:szCs w:val="24"/>
                <w:highlight w:val="none"/>
              </w:rPr>
            </w:pPr>
          </w:p>
        </w:tc>
        <w:tc>
          <w:tcPr>
            <w:tcW w:w="3404" w:type="dxa"/>
          </w:tcPr>
          <w:p w14:paraId="4A16A613">
            <w:pPr>
              <w:tabs>
                <w:tab w:val="left" w:pos="6300"/>
              </w:tabs>
              <w:snapToGrid w:val="0"/>
              <w:spacing w:line="480" w:lineRule="exact"/>
              <w:ind w:firstLine="480" w:firstLineChars="200"/>
              <w:rPr>
                <w:rFonts w:hint="eastAsia" w:ascii="宋体" w:hAnsi="宋体" w:cs="宋体"/>
                <w:color w:val="auto"/>
                <w:sz w:val="24"/>
                <w:szCs w:val="24"/>
                <w:highlight w:val="none"/>
              </w:rPr>
            </w:pPr>
          </w:p>
        </w:tc>
        <w:tc>
          <w:tcPr>
            <w:tcW w:w="1344" w:type="dxa"/>
            <w:vAlign w:val="center"/>
          </w:tcPr>
          <w:p w14:paraId="61EDFAF8">
            <w:pPr>
              <w:tabs>
                <w:tab w:val="left" w:pos="6300"/>
              </w:tabs>
              <w:snapToGrid w:val="0"/>
              <w:spacing w:line="480" w:lineRule="exact"/>
              <w:ind w:firstLine="480" w:firstLineChars="200"/>
              <w:rPr>
                <w:rFonts w:hint="eastAsia" w:ascii="宋体" w:hAnsi="宋体" w:cs="宋体"/>
                <w:color w:val="auto"/>
                <w:sz w:val="24"/>
                <w:szCs w:val="24"/>
                <w:highlight w:val="none"/>
              </w:rPr>
            </w:pPr>
          </w:p>
        </w:tc>
        <w:tc>
          <w:tcPr>
            <w:tcW w:w="1344" w:type="dxa"/>
          </w:tcPr>
          <w:p w14:paraId="01C1F4A8">
            <w:pPr>
              <w:tabs>
                <w:tab w:val="left" w:pos="6300"/>
              </w:tabs>
              <w:snapToGrid w:val="0"/>
              <w:spacing w:line="480" w:lineRule="exact"/>
              <w:ind w:firstLine="480" w:firstLineChars="200"/>
              <w:rPr>
                <w:rFonts w:hint="eastAsia" w:ascii="宋体" w:hAnsi="宋体" w:cs="宋体"/>
                <w:color w:val="auto"/>
                <w:sz w:val="24"/>
                <w:szCs w:val="24"/>
                <w:highlight w:val="none"/>
              </w:rPr>
            </w:pPr>
          </w:p>
        </w:tc>
        <w:tc>
          <w:tcPr>
            <w:tcW w:w="1344" w:type="dxa"/>
          </w:tcPr>
          <w:p w14:paraId="08D38E7A">
            <w:pPr>
              <w:tabs>
                <w:tab w:val="left" w:pos="6300"/>
              </w:tabs>
              <w:snapToGrid w:val="0"/>
              <w:spacing w:line="480" w:lineRule="exact"/>
              <w:ind w:firstLine="480" w:firstLineChars="200"/>
              <w:rPr>
                <w:rFonts w:hint="eastAsia" w:ascii="宋体" w:hAnsi="宋体" w:cs="宋体"/>
                <w:color w:val="auto"/>
                <w:sz w:val="24"/>
                <w:szCs w:val="24"/>
                <w:highlight w:val="none"/>
              </w:rPr>
            </w:pPr>
          </w:p>
        </w:tc>
      </w:tr>
      <w:tr w14:paraId="39ADA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jc w:val="center"/>
        </w:trPr>
        <w:tc>
          <w:tcPr>
            <w:tcW w:w="1022" w:type="dxa"/>
            <w:vAlign w:val="center"/>
          </w:tcPr>
          <w:p w14:paraId="1E4EAB66">
            <w:pPr>
              <w:tabs>
                <w:tab w:val="left" w:pos="6300"/>
              </w:tabs>
              <w:snapToGrid w:val="0"/>
              <w:spacing w:line="48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10</w:t>
            </w:r>
          </w:p>
        </w:tc>
        <w:tc>
          <w:tcPr>
            <w:tcW w:w="1695" w:type="dxa"/>
            <w:vAlign w:val="center"/>
          </w:tcPr>
          <w:p w14:paraId="4B122964">
            <w:pPr>
              <w:tabs>
                <w:tab w:val="left" w:pos="6300"/>
              </w:tabs>
              <w:snapToGrid w:val="0"/>
              <w:spacing w:line="480" w:lineRule="exact"/>
              <w:ind w:firstLine="480" w:firstLineChars="200"/>
              <w:rPr>
                <w:rFonts w:hint="eastAsia" w:ascii="宋体" w:hAnsi="宋体" w:cs="宋体"/>
                <w:color w:val="auto"/>
                <w:sz w:val="24"/>
                <w:szCs w:val="24"/>
                <w:highlight w:val="none"/>
              </w:rPr>
            </w:pPr>
          </w:p>
        </w:tc>
        <w:tc>
          <w:tcPr>
            <w:tcW w:w="3404" w:type="dxa"/>
          </w:tcPr>
          <w:p w14:paraId="12CACA28">
            <w:pPr>
              <w:tabs>
                <w:tab w:val="left" w:pos="6300"/>
              </w:tabs>
              <w:snapToGrid w:val="0"/>
              <w:spacing w:line="480" w:lineRule="exact"/>
              <w:ind w:firstLine="480" w:firstLineChars="200"/>
              <w:rPr>
                <w:rFonts w:hint="eastAsia" w:ascii="宋体" w:hAnsi="宋体" w:cs="宋体"/>
                <w:color w:val="auto"/>
                <w:sz w:val="24"/>
                <w:szCs w:val="24"/>
                <w:highlight w:val="none"/>
              </w:rPr>
            </w:pPr>
          </w:p>
        </w:tc>
        <w:tc>
          <w:tcPr>
            <w:tcW w:w="1344" w:type="dxa"/>
            <w:vAlign w:val="center"/>
          </w:tcPr>
          <w:p w14:paraId="08BA186E">
            <w:pPr>
              <w:tabs>
                <w:tab w:val="left" w:pos="6300"/>
              </w:tabs>
              <w:snapToGrid w:val="0"/>
              <w:spacing w:line="480" w:lineRule="exact"/>
              <w:ind w:firstLine="480" w:firstLineChars="200"/>
              <w:rPr>
                <w:rFonts w:hint="eastAsia" w:ascii="宋体" w:hAnsi="宋体" w:cs="宋体"/>
                <w:color w:val="auto"/>
                <w:sz w:val="24"/>
                <w:szCs w:val="24"/>
                <w:highlight w:val="none"/>
              </w:rPr>
            </w:pPr>
          </w:p>
        </w:tc>
        <w:tc>
          <w:tcPr>
            <w:tcW w:w="1344" w:type="dxa"/>
          </w:tcPr>
          <w:p w14:paraId="6647FAC4">
            <w:pPr>
              <w:tabs>
                <w:tab w:val="left" w:pos="6300"/>
              </w:tabs>
              <w:snapToGrid w:val="0"/>
              <w:spacing w:line="480" w:lineRule="exact"/>
              <w:ind w:firstLine="480" w:firstLineChars="200"/>
              <w:rPr>
                <w:rFonts w:hint="eastAsia" w:ascii="宋体" w:hAnsi="宋体" w:cs="宋体"/>
                <w:color w:val="auto"/>
                <w:sz w:val="24"/>
                <w:szCs w:val="24"/>
                <w:highlight w:val="none"/>
              </w:rPr>
            </w:pPr>
          </w:p>
        </w:tc>
        <w:tc>
          <w:tcPr>
            <w:tcW w:w="1344" w:type="dxa"/>
          </w:tcPr>
          <w:p w14:paraId="726C23FE">
            <w:pPr>
              <w:tabs>
                <w:tab w:val="left" w:pos="6300"/>
              </w:tabs>
              <w:snapToGrid w:val="0"/>
              <w:spacing w:line="480" w:lineRule="exact"/>
              <w:ind w:firstLine="480" w:firstLineChars="200"/>
              <w:rPr>
                <w:rFonts w:hint="eastAsia" w:ascii="宋体" w:hAnsi="宋体" w:cs="宋体"/>
                <w:color w:val="auto"/>
                <w:sz w:val="24"/>
                <w:szCs w:val="24"/>
                <w:highlight w:val="none"/>
              </w:rPr>
            </w:pPr>
          </w:p>
        </w:tc>
      </w:tr>
      <w:tr w14:paraId="650DA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jc w:val="center"/>
        </w:trPr>
        <w:tc>
          <w:tcPr>
            <w:tcW w:w="1022" w:type="dxa"/>
            <w:vAlign w:val="center"/>
          </w:tcPr>
          <w:p w14:paraId="569D152D">
            <w:pPr>
              <w:tabs>
                <w:tab w:val="left" w:pos="6300"/>
              </w:tabs>
              <w:snapToGrid w:val="0"/>
              <w:spacing w:line="48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11</w:t>
            </w:r>
          </w:p>
        </w:tc>
        <w:tc>
          <w:tcPr>
            <w:tcW w:w="1695" w:type="dxa"/>
            <w:vAlign w:val="center"/>
          </w:tcPr>
          <w:p w14:paraId="63423E34">
            <w:pPr>
              <w:tabs>
                <w:tab w:val="left" w:pos="6300"/>
              </w:tabs>
              <w:snapToGrid w:val="0"/>
              <w:spacing w:line="480" w:lineRule="exact"/>
              <w:ind w:firstLine="480" w:firstLineChars="200"/>
              <w:rPr>
                <w:rFonts w:hint="eastAsia" w:ascii="宋体" w:hAnsi="宋体" w:cs="宋体"/>
                <w:color w:val="auto"/>
                <w:sz w:val="24"/>
                <w:szCs w:val="24"/>
                <w:highlight w:val="none"/>
              </w:rPr>
            </w:pPr>
          </w:p>
        </w:tc>
        <w:tc>
          <w:tcPr>
            <w:tcW w:w="3404" w:type="dxa"/>
          </w:tcPr>
          <w:p w14:paraId="7F594F71">
            <w:pPr>
              <w:tabs>
                <w:tab w:val="left" w:pos="6300"/>
              </w:tabs>
              <w:snapToGrid w:val="0"/>
              <w:spacing w:line="480" w:lineRule="exact"/>
              <w:ind w:firstLine="480" w:firstLineChars="200"/>
              <w:rPr>
                <w:rFonts w:hint="eastAsia" w:ascii="宋体" w:hAnsi="宋体" w:cs="宋体"/>
                <w:color w:val="auto"/>
                <w:sz w:val="24"/>
                <w:szCs w:val="24"/>
                <w:highlight w:val="none"/>
              </w:rPr>
            </w:pPr>
          </w:p>
        </w:tc>
        <w:tc>
          <w:tcPr>
            <w:tcW w:w="1344" w:type="dxa"/>
            <w:vAlign w:val="center"/>
          </w:tcPr>
          <w:p w14:paraId="20499A3D">
            <w:pPr>
              <w:tabs>
                <w:tab w:val="left" w:pos="6300"/>
              </w:tabs>
              <w:snapToGrid w:val="0"/>
              <w:spacing w:line="480" w:lineRule="exact"/>
              <w:ind w:firstLine="480" w:firstLineChars="200"/>
              <w:rPr>
                <w:rFonts w:hint="eastAsia" w:ascii="宋体" w:hAnsi="宋体" w:cs="宋体"/>
                <w:color w:val="auto"/>
                <w:sz w:val="24"/>
                <w:szCs w:val="24"/>
                <w:highlight w:val="none"/>
              </w:rPr>
            </w:pPr>
          </w:p>
        </w:tc>
        <w:tc>
          <w:tcPr>
            <w:tcW w:w="1344" w:type="dxa"/>
          </w:tcPr>
          <w:p w14:paraId="42AED720">
            <w:pPr>
              <w:tabs>
                <w:tab w:val="left" w:pos="6300"/>
              </w:tabs>
              <w:snapToGrid w:val="0"/>
              <w:spacing w:line="480" w:lineRule="exact"/>
              <w:ind w:firstLine="480" w:firstLineChars="200"/>
              <w:rPr>
                <w:rFonts w:hint="eastAsia" w:ascii="宋体" w:hAnsi="宋体" w:cs="宋体"/>
                <w:color w:val="auto"/>
                <w:sz w:val="24"/>
                <w:szCs w:val="24"/>
                <w:highlight w:val="none"/>
              </w:rPr>
            </w:pPr>
          </w:p>
        </w:tc>
        <w:tc>
          <w:tcPr>
            <w:tcW w:w="1344" w:type="dxa"/>
          </w:tcPr>
          <w:p w14:paraId="487FAC9C">
            <w:pPr>
              <w:tabs>
                <w:tab w:val="left" w:pos="6300"/>
              </w:tabs>
              <w:snapToGrid w:val="0"/>
              <w:spacing w:line="480" w:lineRule="exact"/>
              <w:ind w:firstLine="480" w:firstLineChars="200"/>
              <w:rPr>
                <w:rFonts w:hint="eastAsia" w:ascii="宋体" w:hAnsi="宋体" w:cs="宋体"/>
                <w:color w:val="auto"/>
                <w:sz w:val="24"/>
                <w:szCs w:val="24"/>
                <w:highlight w:val="none"/>
              </w:rPr>
            </w:pPr>
          </w:p>
        </w:tc>
      </w:tr>
      <w:tr w14:paraId="62FF4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jc w:val="center"/>
        </w:trPr>
        <w:tc>
          <w:tcPr>
            <w:tcW w:w="1022" w:type="dxa"/>
            <w:vAlign w:val="center"/>
          </w:tcPr>
          <w:p w14:paraId="581FE848">
            <w:pPr>
              <w:tabs>
                <w:tab w:val="left" w:pos="6300"/>
              </w:tabs>
              <w:snapToGrid w:val="0"/>
              <w:spacing w:line="48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12</w:t>
            </w:r>
          </w:p>
        </w:tc>
        <w:tc>
          <w:tcPr>
            <w:tcW w:w="1695" w:type="dxa"/>
            <w:vAlign w:val="center"/>
          </w:tcPr>
          <w:p w14:paraId="5B1EF031">
            <w:pPr>
              <w:tabs>
                <w:tab w:val="left" w:pos="6300"/>
              </w:tabs>
              <w:snapToGrid w:val="0"/>
              <w:spacing w:line="48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总计</w:t>
            </w:r>
          </w:p>
        </w:tc>
        <w:tc>
          <w:tcPr>
            <w:tcW w:w="7436" w:type="dxa"/>
            <w:gridSpan w:val="4"/>
          </w:tcPr>
          <w:p w14:paraId="4CF16011">
            <w:pPr>
              <w:tabs>
                <w:tab w:val="left" w:pos="6300"/>
              </w:tabs>
              <w:snapToGrid w:val="0"/>
              <w:spacing w:line="480" w:lineRule="exact"/>
              <w:ind w:firstLine="480" w:firstLineChars="200"/>
              <w:rPr>
                <w:rFonts w:hint="eastAsia" w:ascii="宋体" w:hAnsi="宋体" w:cs="宋体"/>
                <w:color w:val="auto"/>
                <w:sz w:val="24"/>
                <w:szCs w:val="24"/>
                <w:highlight w:val="none"/>
              </w:rPr>
            </w:pPr>
          </w:p>
        </w:tc>
      </w:tr>
    </w:tbl>
    <w:p w14:paraId="76059AEF">
      <w:pPr>
        <w:tabs>
          <w:tab w:val="left" w:pos="6300"/>
        </w:tabs>
        <w:snapToGrid w:val="0"/>
        <w:spacing w:line="480" w:lineRule="exact"/>
        <w:ind w:firstLine="480" w:firstLineChars="200"/>
        <w:rPr>
          <w:rFonts w:hint="eastAsia" w:ascii="宋体" w:hAnsi="宋体" w:cs="宋体"/>
          <w:color w:val="auto"/>
          <w:sz w:val="24"/>
          <w:szCs w:val="24"/>
          <w:highlight w:val="none"/>
        </w:rPr>
      </w:pPr>
    </w:p>
    <w:p w14:paraId="5015AF8B">
      <w:pPr>
        <w:tabs>
          <w:tab w:val="left" w:pos="6300"/>
        </w:tabs>
        <w:snapToGrid w:val="0"/>
        <w:spacing w:line="48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注：1、请竞选人完整填写本表。</w:t>
      </w:r>
    </w:p>
    <w:p w14:paraId="6AFC56EA">
      <w:pPr>
        <w:tabs>
          <w:tab w:val="left" w:pos="6300"/>
        </w:tabs>
        <w:snapToGrid w:val="0"/>
        <w:spacing w:line="48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        2、该表可扩展</w:t>
      </w:r>
      <w:bookmarkStart w:id="137" w:name="OLE_LINK2"/>
      <w:bookmarkStart w:id="138" w:name="OLE_LINK1"/>
      <w:r>
        <w:rPr>
          <w:rFonts w:hint="eastAsia" w:ascii="宋体" w:hAnsi="宋体" w:cs="宋体"/>
          <w:color w:val="auto"/>
          <w:sz w:val="24"/>
          <w:szCs w:val="24"/>
          <w:highlight w:val="none"/>
        </w:rPr>
        <w:t>。</w:t>
      </w:r>
      <w:bookmarkEnd w:id="137"/>
      <w:bookmarkEnd w:id="138"/>
    </w:p>
    <w:p w14:paraId="6D9F2CAA">
      <w:pPr>
        <w:tabs>
          <w:tab w:val="left" w:pos="6300"/>
        </w:tabs>
        <w:snapToGrid w:val="0"/>
        <w:spacing w:line="48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        3、该表可根据项目实际情况调整。</w:t>
      </w:r>
    </w:p>
    <w:p w14:paraId="0E817810">
      <w:pPr>
        <w:tabs>
          <w:tab w:val="left" w:pos="6300"/>
        </w:tabs>
        <w:snapToGrid w:val="0"/>
        <w:spacing w:line="480" w:lineRule="exact"/>
        <w:ind w:firstLine="480" w:firstLineChars="200"/>
        <w:rPr>
          <w:rFonts w:hint="eastAsia" w:ascii="宋体" w:hAnsi="宋体" w:cs="宋体"/>
          <w:color w:val="auto"/>
          <w:sz w:val="24"/>
          <w:szCs w:val="24"/>
          <w:highlight w:val="none"/>
        </w:rPr>
      </w:pPr>
    </w:p>
    <w:p w14:paraId="17E7AC7F">
      <w:pPr>
        <w:tabs>
          <w:tab w:val="left" w:pos="6300"/>
        </w:tabs>
        <w:snapToGrid w:val="0"/>
        <w:spacing w:line="48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            </w:t>
      </w:r>
    </w:p>
    <w:p w14:paraId="2DD13DD5">
      <w:pPr>
        <w:tabs>
          <w:tab w:val="left" w:pos="6300"/>
        </w:tabs>
        <w:snapToGrid w:val="0"/>
        <w:spacing w:line="480" w:lineRule="exact"/>
        <w:ind w:firstLine="480" w:firstLineChars="200"/>
        <w:rPr>
          <w:rFonts w:hint="eastAsia" w:ascii="宋体" w:hAnsi="宋体" w:cs="宋体"/>
          <w:color w:val="auto"/>
          <w:sz w:val="24"/>
          <w:szCs w:val="24"/>
          <w:highlight w:val="none"/>
        </w:rPr>
      </w:pPr>
    </w:p>
    <w:p w14:paraId="4F3DE8F9">
      <w:pPr>
        <w:tabs>
          <w:tab w:val="left" w:pos="6300"/>
        </w:tabs>
        <w:snapToGrid w:val="0"/>
        <w:spacing w:line="480" w:lineRule="exact"/>
        <w:ind w:firstLine="480" w:firstLineChars="200"/>
        <w:rPr>
          <w:rFonts w:hint="eastAsia" w:ascii="宋体" w:hAnsi="宋体" w:cs="宋体"/>
          <w:color w:val="auto"/>
          <w:sz w:val="24"/>
          <w:szCs w:val="24"/>
          <w:highlight w:val="none"/>
        </w:rPr>
      </w:pPr>
    </w:p>
    <w:p w14:paraId="151F7512">
      <w:pPr>
        <w:tabs>
          <w:tab w:val="left" w:pos="6300"/>
        </w:tabs>
        <w:snapToGrid w:val="0"/>
        <w:spacing w:line="48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                                                  竞选人名称（公章）：</w:t>
      </w:r>
    </w:p>
    <w:p w14:paraId="72DAFA7E">
      <w:pPr>
        <w:tabs>
          <w:tab w:val="left" w:pos="6300"/>
        </w:tabs>
        <w:snapToGrid w:val="0"/>
        <w:spacing w:line="480" w:lineRule="exact"/>
        <w:ind w:firstLine="6960" w:firstLineChars="2900"/>
        <w:rPr>
          <w:rFonts w:hint="eastAsia" w:ascii="宋体" w:hAnsi="宋体" w:cs="宋体"/>
          <w:color w:val="auto"/>
          <w:sz w:val="24"/>
          <w:szCs w:val="24"/>
          <w:highlight w:val="none"/>
        </w:rPr>
      </w:pPr>
      <w:r>
        <w:rPr>
          <w:rFonts w:hint="eastAsia" w:ascii="宋体" w:hAnsi="宋体" w:cs="宋体"/>
          <w:color w:val="auto"/>
          <w:sz w:val="24"/>
          <w:szCs w:val="24"/>
          <w:highlight w:val="none"/>
        </w:rPr>
        <w:t>年     月    日</w:t>
      </w:r>
    </w:p>
    <w:p w14:paraId="11157E07">
      <w:pPr>
        <w:tabs>
          <w:tab w:val="left" w:pos="6300"/>
        </w:tabs>
        <w:snapToGrid w:val="0"/>
        <w:spacing w:line="480" w:lineRule="exact"/>
        <w:ind w:firstLine="480" w:firstLineChars="200"/>
        <w:rPr>
          <w:rFonts w:hint="eastAsia" w:ascii="宋体" w:hAnsi="宋体" w:cs="宋体"/>
          <w:color w:val="auto"/>
          <w:sz w:val="24"/>
          <w:szCs w:val="24"/>
          <w:highlight w:val="none"/>
        </w:rPr>
        <w:sectPr>
          <w:headerReference r:id="rId11" w:type="default"/>
          <w:pgSz w:w="11907" w:h="16840"/>
          <w:pgMar w:top="850" w:right="850" w:bottom="850" w:left="850" w:header="964" w:footer="992" w:gutter="0"/>
          <w:cols w:space="0" w:num="1"/>
          <w:titlePg/>
          <w:rtlGutter w:val="0"/>
          <w:docGrid w:linePitch="380" w:charSpace="0"/>
        </w:sectPr>
      </w:pPr>
    </w:p>
    <w:p w14:paraId="0FC16EBD">
      <w:pPr>
        <w:spacing w:line="480" w:lineRule="exact"/>
        <w:ind w:right="480" w:firstLine="6480" w:firstLineChars="2700"/>
        <w:rPr>
          <w:rFonts w:hint="eastAsia" w:ascii="宋体" w:hAnsi="宋体" w:cs="宋体"/>
          <w:color w:val="auto"/>
          <w:sz w:val="24"/>
          <w:szCs w:val="24"/>
          <w:highlight w:val="none"/>
        </w:rPr>
      </w:pPr>
    </w:p>
    <w:p w14:paraId="0AC21324">
      <w:pPr>
        <w:pStyle w:val="4"/>
        <w:spacing w:before="0" w:after="0" w:line="480" w:lineRule="exact"/>
        <w:ind w:firstLine="470" w:firstLineChars="196"/>
        <w:rPr>
          <w:rFonts w:hint="eastAsia" w:ascii="宋体" w:hAnsi="宋体" w:cs="宋体"/>
          <w:b w:val="0"/>
          <w:color w:val="auto"/>
          <w:sz w:val="24"/>
          <w:szCs w:val="24"/>
          <w:highlight w:val="none"/>
        </w:rPr>
      </w:pPr>
      <w:bookmarkStart w:id="139" w:name="_Toc313008357"/>
      <w:bookmarkStart w:id="140" w:name="_Toc15977"/>
      <w:bookmarkStart w:id="141" w:name="_Toc342913420"/>
      <w:bookmarkStart w:id="142" w:name="_Toc23724"/>
      <w:bookmarkStart w:id="143" w:name="_Toc313888361"/>
      <w:bookmarkStart w:id="144" w:name="_Toc433792170"/>
      <w:r>
        <w:rPr>
          <w:rFonts w:hint="eastAsia" w:ascii="宋体" w:hAnsi="宋体" w:cs="宋体"/>
          <w:b w:val="0"/>
          <w:color w:val="auto"/>
          <w:sz w:val="24"/>
          <w:szCs w:val="24"/>
          <w:highlight w:val="none"/>
        </w:rPr>
        <w:t>三、服务部分</w:t>
      </w:r>
      <w:bookmarkEnd w:id="139"/>
      <w:bookmarkEnd w:id="140"/>
      <w:bookmarkEnd w:id="141"/>
      <w:bookmarkEnd w:id="142"/>
      <w:bookmarkEnd w:id="143"/>
      <w:bookmarkEnd w:id="144"/>
    </w:p>
    <w:p w14:paraId="526514AF">
      <w:pPr>
        <w:tabs>
          <w:tab w:val="left" w:pos="6300"/>
        </w:tabs>
        <w:snapToGrid w:val="0"/>
        <w:spacing w:line="480" w:lineRule="exact"/>
        <w:ind w:firstLine="570"/>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服务响应偏离表</w:t>
      </w:r>
    </w:p>
    <w:p w14:paraId="5A17C0F9">
      <w:pPr>
        <w:tabs>
          <w:tab w:val="left" w:pos="6300"/>
        </w:tabs>
        <w:snapToGrid w:val="0"/>
        <w:spacing w:line="48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项目名称：</w:t>
      </w:r>
    </w:p>
    <w:p w14:paraId="0AD757CB">
      <w:pPr>
        <w:tabs>
          <w:tab w:val="left" w:pos="6300"/>
        </w:tabs>
        <w:snapToGrid w:val="0"/>
        <w:spacing w:line="480" w:lineRule="exact"/>
        <w:ind w:firstLine="480" w:firstLineChars="200"/>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分包号及分包名称：</w:t>
      </w:r>
    </w:p>
    <w:tbl>
      <w:tblPr>
        <w:tblStyle w:val="6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7"/>
        <w:gridCol w:w="5813"/>
        <w:gridCol w:w="975"/>
        <w:gridCol w:w="977"/>
      </w:tblGrid>
      <w:tr w14:paraId="4C669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857" w:type="dxa"/>
            <w:noWrap/>
            <w:vAlign w:val="center"/>
          </w:tcPr>
          <w:p w14:paraId="024FAE8A">
            <w:pPr>
              <w:tabs>
                <w:tab w:val="left" w:pos="6300"/>
              </w:tabs>
              <w:snapToGrid w:val="0"/>
              <w:spacing w:line="500" w:lineRule="exact"/>
              <w:jc w:val="center"/>
              <w:rPr>
                <w:rFonts w:hint="eastAsia" w:ascii="宋体" w:hAnsi="宋体" w:cs="宋体"/>
                <w:color w:val="auto"/>
                <w:sz w:val="21"/>
                <w:szCs w:val="21"/>
                <w:highlight w:val="none"/>
              </w:rPr>
            </w:pPr>
            <w:bookmarkStart w:id="145" w:name="_Toc17032"/>
            <w:r>
              <w:rPr>
                <w:rFonts w:hint="eastAsia" w:ascii="宋体" w:hAnsi="宋体" w:cs="宋体"/>
                <w:color w:val="auto"/>
                <w:sz w:val="21"/>
                <w:szCs w:val="21"/>
                <w:highlight w:val="none"/>
              </w:rPr>
              <w:t>序号</w:t>
            </w:r>
            <w:bookmarkEnd w:id="145"/>
          </w:p>
        </w:tc>
        <w:tc>
          <w:tcPr>
            <w:tcW w:w="5813" w:type="dxa"/>
            <w:noWrap/>
            <w:vAlign w:val="center"/>
          </w:tcPr>
          <w:p w14:paraId="45E7828E">
            <w:pPr>
              <w:tabs>
                <w:tab w:val="left" w:pos="6300"/>
              </w:tabs>
              <w:snapToGrid w:val="0"/>
              <w:spacing w:line="500" w:lineRule="exact"/>
              <w:jc w:val="center"/>
              <w:rPr>
                <w:rFonts w:hint="eastAsia" w:ascii="宋体" w:hAnsi="宋体" w:cs="宋体"/>
                <w:color w:val="auto"/>
                <w:sz w:val="21"/>
                <w:szCs w:val="21"/>
                <w:highlight w:val="none"/>
              </w:rPr>
            </w:pPr>
            <w:bookmarkStart w:id="146" w:name="_Toc26185"/>
            <w:r>
              <w:rPr>
                <w:rFonts w:hint="eastAsia" w:ascii="宋体" w:hAnsi="宋体" w:cs="宋体"/>
                <w:color w:val="auto"/>
                <w:sz w:val="21"/>
                <w:szCs w:val="21"/>
                <w:highlight w:val="none"/>
              </w:rPr>
              <w:t>服务需求</w:t>
            </w:r>
            <w:bookmarkEnd w:id="146"/>
          </w:p>
        </w:tc>
        <w:tc>
          <w:tcPr>
            <w:tcW w:w="975" w:type="dxa"/>
            <w:noWrap/>
            <w:vAlign w:val="center"/>
          </w:tcPr>
          <w:p w14:paraId="5D8851AF">
            <w:pPr>
              <w:tabs>
                <w:tab w:val="left" w:pos="6300"/>
              </w:tabs>
              <w:snapToGrid w:val="0"/>
              <w:spacing w:line="500" w:lineRule="exact"/>
              <w:jc w:val="center"/>
              <w:rPr>
                <w:rFonts w:hint="eastAsia" w:ascii="宋体" w:hAnsi="宋体" w:cs="宋体"/>
                <w:color w:val="auto"/>
                <w:sz w:val="21"/>
                <w:szCs w:val="21"/>
                <w:highlight w:val="none"/>
              </w:rPr>
            </w:pPr>
            <w:bookmarkStart w:id="147" w:name="_Toc17802"/>
            <w:r>
              <w:rPr>
                <w:rFonts w:hint="eastAsia" w:ascii="宋体" w:hAnsi="宋体" w:cs="宋体"/>
                <w:color w:val="auto"/>
                <w:sz w:val="21"/>
                <w:szCs w:val="21"/>
                <w:highlight w:val="none"/>
              </w:rPr>
              <w:t>响应</w:t>
            </w:r>
            <w:bookmarkEnd w:id="147"/>
          </w:p>
          <w:p w14:paraId="51B29E16">
            <w:pPr>
              <w:tabs>
                <w:tab w:val="left" w:pos="6300"/>
              </w:tabs>
              <w:snapToGrid w:val="0"/>
              <w:spacing w:line="500" w:lineRule="exact"/>
              <w:jc w:val="center"/>
              <w:rPr>
                <w:rFonts w:hint="eastAsia" w:ascii="宋体" w:hAnsi="宋体" w:cs="宋体"/>
                <w:color w:val="auto"/>
                <w:sz w:val="21"/>
                <w:szCs w:val="21"/>
                <w:highlight w:val="none"/>
              </w:rPr>
            </w:pPr>
            <w:bookmarkStart w:id="148" w:name="_Toc9841"/>
            <w:r>
              <w:rPr>
                <w:rFonts w:hint="eastAsia" w:ascii="宋体" w:hAnsi="宋体" w:cs="宋体"/>
                <w:color w:val="auto"/>
                <w:sz w:val="21"/>
                <w:szCs w:val="21"/>
                <w:highlight w:val="none"/>
              </w:rPr>
              <w:t>情况</w:t>
            </w:r>
            <w:bookmarkEnd w:id="148"/>
          </w:p>
        </w:tc>
        <w:tc>
          <w:tcPr>
            <w:tcW w:w="977" w:type="dxa"/>
            <w:noWrap/>
            <w:vAlign w:val="center"/>
          </w:tcPr>
          <w:p w14:paraId="4C6780F7">
            <w:pPr>
              <w:tabs>
                <w:tab w:val="left" w:pos="6300"/>
              </w:tabs>
              <w:snapToGrid w:val="0"/>
              <w:spacing w:line="500" w:lineRule="exact"/>
              <w:jc w:val="center"/>
              <w:rPr>
                <w:rFonts w:hint="eastAsia" w:ascii="宋体" w:hAnsi="宋体" w:cs="宋体"/>
                <w:color w:val="auto"/>
                <w:sz w:val="21"/>
                <w:szCs w:val="21"/>
                <w:highlight w:val="none"/>
              </w:rPr>
            </w:pPr>
            <w:bookmarkStart w:id="149" w:name="_Toc11563"/>
            <w:r>
              <w:rPr>
                <w:rFonts w:hint="eastAsia" w:ascii="宋体" w:hAnsi="宋体" w:cs="宋体"/>
                <w:color w:val="auto"/>
                <w:sz w:val="21"/>
                <w:szCs w:val="21"/>
                <w:highlight w:val="none"/>
              </w:rPr>
              <w:t>差异</w:t>
            </w:r>
            <w:bookmarkEnd w:id="149"/>
          </w:p>
          <w:p w14:paraId="39CB6ECE">
            <w:pPr>
              <w:tabs>
                <w:tab w:val="left" w:pos="6300"/>
              </w:tabs>
              <w:snapToGrid w:val="0"/>
              <w:spacing w:line="500" w:lineRule="exact"/>
              <w:jc w:val="center"/>
              <w:rPr>
                <w:rFonts w:hint="eastAsia" w:ascii="宋体" w:hAnsi="宋体" w:cs="宋体"/>
                <w:color w:val="auto"/>
                <w:sz w:val="21"/>
                <w:szCs w:val="21"/>
                <w:highlight w:val="none"/>
              </w:rPr>
            </w:pPr>
            <w:bookmarkStart w:id="150" w:name="_Toc27741"/>
            <w:r>
              <w:rPr>
                <w:rFonts w:hint="eastAsia" w:ascii="宋体" w:hAnsi="宋体" w:cs="宋体"/>
                <w:color w:val="auto"/>
                <w:sz w:val="21"/>
                <w:szCs w:val="21"/>
                <w:highlight w:val="none"/>
              </w:rPr>
              <w:t>说明</w:t>
            </w:r>
            <w:bookmarkEnd w:id="150"/>
          </w:p>
        </w:tc>
      </w:tr>
      <w:tr w14:paraId="16346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857" w:type="dxa"/>
            <w:noWrap/>
            <w:vAlign w:val="center"/>
          </w:tcPr>
          <w:p w14:paraId="17C6F15D">
            <w:pPr>
              <w:spacing w:line="360" w:lineRule="auto"/>
              <w:jc w:val="center"/>
              <w:rPr>
                <w:rFonts w:hint="eastAsia" w:ascii="宋体" w:hAnsi="宋体" w:cs="宋体"/>
                <w:color w:val="auto"/>
                <w:sz w:val="22"/>
                <w:szCs w:val="22"/>
                <w:highlight w:val="none"/>
              </w:rPr>
            </w:pPr>
            <w:bookmarkStart w:id="151" w:name="_Toc1433"/>
            <w:r>
              <w:rPr>
                <w:rFonts w:hint="eastAsia" w:ascii="宋体" w:hAnsi="宋体" w:cs="宋体"/>
                <w:color w:val="auto"/>
                <w:sz w:val="22"/>
                <w:szCs w:val="22"/>
                <w:highlight w:val="none"/>
              </w:rPr>
              <w:t>1</w:t>
            </w:r>
            <w:bookmarkEnd w:id="151"/>
          </w:p>
        </w:tc>
        <w:tc>
          <w:tcPr>
            <w:tcW w:w="5813" w:type="dxa"/>
            <w:noWrap/>
            <w:vAlign w:val="center"/>
          </w:tcPr>
          <w:p w14:paraId="46262E17">
            <w:pPr>
              <w:spacing w:line="360" w:lineRule="auto"/>
              <w:ind w:firstLine="440" w:firstLineChars="200"/>
              <w:rPr>
                <w:rFonts w:hint="eastAsia" w:ascii="宋体" w:hAnsi="宋体" w:cs="宋体"/>
                <w:color w:val="auto"/>
                <w:sz w:val="22"/>
                <w:szCs w:val="22"/>
                <w:highlight w:val="none"/>
              </w:rPr>
            </w:pPr>
          </w:p>
        </w:tc>
        <w:tc>
          <w:tcPr>
            <w:tcW w:w="975" w:type="dxa"/>
            <w:noWrap/>
            <w:vAlign w:val="center"/>
          </w:tcPr>
          <w:p w14:paraId="41C2EFC3">
            <w:pPr>
              <w:tabs>
                <w:tab w:val="left" w:pos="6300"/>
              </w:tabs>
              <w:snapToGrid w:val="0"/>
              <w:spacing w:line="500" w:lineRule="exact"/>
              <w:jc w:val="center"/>
              <w:rPr>
                <w:rFonts w:hint="eastAsia" w:ascii="宋体" w:hAnsi="宋体" w:cs="宋体"/>
                <w:color w:val="auto"/>
                <w:sz w:val="21"/>
                <w:szCs w:val="21"/>
                <w:highlight w:val="none"/>
              </w:rPr>
            </w:pPr>
          </w:p>
        </w:tc>
        <w:tc>
          <w:tcPr>
            <w:tcW w:w="977" w:type="dxa"/>
            <w:noWrap/>
            <w:vAlign w:val="center"/>
          </w:tcPr>
          <w:p w14:paraId="6E74E9A6">
            <w:pPr>
              <w:tabs>
                <w:tab w:val="left" w:pos="6300"/>
              </w:tabs>
              <w:snapToGrid w:val="0"/>
              <w:spacing w:line="500" w:lineRule="exact"/>
              <w:jc w:val="center"/>
              <w:rPr>
                <w:rFonts w:hint="eastAsia" w:ascii="宋体" w:hAnsi="宋体" w:cs="宋体"/>
                <w:color w:val="auto"/>
                <w:sz w:val="21"/>
                <w:szCs w:val="21"/>
                <w:highlight w:val="none"/>
              </w:rPr>
            </w:pPr>
          </w:p>
        </w:tc>
      </w:tr>
      <w:tr w14:paraId="49BD2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857" w:type="dxa"/>
            <w:noWrap/>
            <w:vAlign w:val="center"/>
          </w:tcPr>
          <w:p w14:paraId="749444C5">
            <w:pPr>
              <w:spacing w:line="360" w:lineRule="auto"/>
              <w:jc w:val="center"/>
              <w:rPr>
                <w:rFonts w:hint="eastAsia" w:ascii="宋体" w:hAnsi="宋体" w:cs="宋体"/>
                <w:color w:val="auto"/>
                <w:sz w:val="22"/>
                <w:szCs w:val="22"/>
                <w:highlight w:val="none"/>
              </w:rPr>
            </w:pPr>
            <w:bookmarkStart w:id="152" w:name="_Toc2510"/>
            <w:r>
              <w:rPr>
                <w:rFonts w:hint="eastAsia" w:ascii="宋体" w:hAnsi="宋体" w:cs="宋体"/>
                <w:color w:val="auto"/>
                <w:sz w:val="22"/>
                <w:szCs w:val="22"/>
                <w:highlight w:val="none"/>
              </w:rPr>
              <w:t>2</w:t>
            </w:r>
            <w:bookmarkEnd w:id="152"/>
          </w:p>
        </w:tc>
        <w:tc>
          <w:tcPr>
            <w:tcW w:w="5813" w:type="dxa"/>
            <w:noWrap/>
            <w:vAlign w:val="center"/>
          </w:tcPr>
          <w:p w14:paraId="771F229D">
            <w:pPr>
              <w:spacing w:line="360" w:lineRule="auto"/>
              <w:ind w:firstLine="440" w:firstLineChars="200"/>
              <w:rPr>
                <w:rFonts w:hint="eastAsia" w:ascii="宋体" w:hAnsi="宋体" w:cs="宋体"/>
                <w:color w:val="auto"/>
                <w:sz w:val="22"/>
                <w:szCs w:val="22"/>
                <w:highlight w:val="none"/>
              </w:rPr>
            </w:pPr>
          </w:p>
        </w:tc>
        <w:tc>
          <w:tcPr>
            <w:tcW w:w="975" w:type="dxa"/>
            <w:noWrap/>
            <w:vAlign w:val="center"/>
          </w:tcPr>
          <w:p w14:paraId="007FD45B">
            <w:pPr>
              <w:tabs>
                <w:tab w:val="left" w:pos="6300"/>
              </w:tabs>
              <w:snapToGrid w:val="0"/>
              <w:spacing w:line="500" w:lineRule="exact"/>
              <w:jc w:val="center"/>
              <w:rPr>
                <w:rFonts w:hint="eastAsia" w:ascii="宋体" w:hAnsi="宋体" w:cs="宋体"/>
                <w:color w:val="auto"/>
                <w:sz w:val="21"/>
                <w:szCs w:val="21"/>
                <w:highlight w:val="none"/>
              </w:rPr>
            </w:pPr>
          </w:p>
        </w:tc>
        <w:tc>
          <w:tcPr>
            <w:tcW w:w="977" w:type="dxa"/>
            <w:noWrap/>
            <w:vAlign w:val="center"/>
          </w:tcPr>
          <w:p w14:paraId="43024927">
            <w:pPr>
              <w:tabs>
                <w:tab w:val="left" w:pos="6300"/>
              </w:tabs>
              <w:snapToGrid w:val="0"/>
              <w:spacing w:line="500" w:lineRule="exact"/>
              <w:jc w:val="center"/>
              <w:rPr>
                <w:rFonts w:hint="eastAsia" w:ascii="宋体" w:hAnsi="宋体" w:cs="宋体"/>
                <w:color w:val="auto"/>
                <w:sz w:val="21"/>
                <w:szCs w:val="21"/>
                <w:highlight w:val="none"/>
              </w:rPr>
            </w:pPr>
          </w:p>
        </w:tc>
      </w:tr>
      <w:tr w14:paraId="2F632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857" w:type="dxa"/>
            <w:noWrap/>
            <w:vAlign w:val="center"/>
          </w:tcPr>
          <w:p w14:paraId="78EBDC44">
            <w:pPr>
              <w:spacing w:line="360" w:lineRule="auto"/>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3</w:t>
            </w:r>
          </w:p>
        </w:tc>
        <w:tc>
          <w:tcPr>
            <w:tcW w:w="5813" w:type="dxa"/>
            <w:noWrap/>
            <w:vAlign w:val="center"/>
          </w:tcPr>
          <w:p w14:paraId="0B6E2573">
            <w:pPr>
              <w:spacing w:line="360" w:lineRule="auto"/>
              <w:ind w:firstLine="440" w:firstLineChars="200"/>
              <w:rPr>
                <w:rFonts w:hint="eastAsia" w:ascii="宋体" w:hAnsi="宋体" w:cs="宋体"/>
                <w:color w:val="auto"/>
                <w:sz w:val="22"/>
                <w:szCs w:val="22"/>
                <w:highlight w:val="none"/>
              </w:rPr>
            </w:pPr>
          </w:p>
        </w:tc>
        <w:tc>
          <w:tcPr>
            <w:tcW w:w="975" w:type="dxa"/>
            <w:noWrap/>
            <w:vAlign w:val="center"/>
          </w:tcPr>
          <w:p w14:paraId="1B9F734A">
            <w:pPr>
              <w:tabs>
                <w:tab w:val="left" w:pos="6300"/>
              </w:tabs>
              <w:snapToGrid w:val="0"/>
              <w:spacing w:line="500" w:lineRule="exact"/>
              <w:jc w:val="center"/>
              <w:rPr>
                <w:rFonts w:hint="eastAsia" w:ascii="宋体" w:hAnsi="宋体" w:cs="宋体"/>
                <w:color w:val="auto"/>
                <w:sz w:val="21"/>
                <w:szCs w:val="21"/>
                <w:highlight w:val="none"/>
              </w:rPr>
            </w:pPr>
          </w:p>
        </w:tc>
        <w:tc>
          <w:tcPr>
            <w:tcW w:w="977" w:type="dxa"/>
            <w:noWrap/>
            <w:vAlign w:val="center"/>
          </w:tcPr>
          <w:p w14:paraId="4F168E70">
            <w:pPr>
              <w:tabs>
                <w:tab w:val="left" w:pos="6300"/>
              </w:tabs>
              <w:snapToGrid w:val="0"/>
              <w:spacing w:line="500" w:lineRule="exact"/>
              <w:jc w:val="center"/>
              <w:rPr>
                <w:rFonts w:hint="eastAsia" w:ascii="宋体" w:hAnsi="宋体" w:cs="宋体"/>
                <w:color w:val="auto"/>
                <w:sz w:val="21"/>
                <w:szCs w:val="21"/>
                <w:highlight w:val="none"/>
              </w:rPr>
            </w:pPr>
          </w:p>
        </w:tc>
      </w:tr>
    </w:tbl>
    <w:p w14:paraId="0AC77860">
      <w:pPr>
        <w:rPr>
          <w:rFonts w:hint="eastAsia" w:ascii="宋体" w:hAnsi="宋体" w:cs="宋体"/>
          <w:color w:val="auto"/>
          <w:highlight w:val="none"/>
        </w:rPr>
      </w:pPr>
    </w:p>
    <w:p w14:paraId="2161BA7E">
      <w:pPr>
        <w:spacing w:line="480" w:lineRule="exact"/>
        <w:ind w:firstLine="600" w:firstLineChars="250"/>
        <w:rPr>
          <w:rFonts w:hint="eastAsia" w:ascii="宋体" w:hAnsi="宋体" w:cs="宋体"/>
          <w:color w:val="auto"/>
          <w:sz w:val="24"/>
          <w:szCs w:val="24"/>
          <w:highlight w:val="none"/>
        </w:rPr>
      </w:pPr>
      <w:r>
        <w:rPr>
          <w:rFonts w:hint="eastAsia" w:ascii="宋体" w:hAnsi="宋体" w:cs="宋体"/>
          <w:color w:val="auto"/>
          <w:sz w:val="24"/>
          <w:szCs w:val="24"/>
          <w:highlight w:val="none"/>
        </w:rPr>
        <w:t>竞选人：                                      法定代表人或其授权代表：</w:t>
      </w:r>
    </w:p>
    <w:p w14:paraId="3D3C2F6B">
      <w:pPr>
        <w:spacing w:line="480" w:lineRule="exact"/>
        <w:rPr>
          <w:rFonts w:hint="eastAsia" w:ascii="宋体" w:hAnsi="宋体" w:cs="宋体"/>
          <w:color w:val="auto"/>
          <w:sz w:val="24"/>
          <w:szCs w:val="24"/>
          <w:highlight w:val="none"/>
        </w:rPr>
      </w:pPr>
    </w:p>
    <w:p w14:paraId="48F3E5D3">
      <w:pPr>
        <w:spacing w:line="480" w:lineRule="exact"/>
        <w:ind w:firstLine="720" w:firstLineChars="300"/>
        <w:rPr>
          <w:rFonts w:hint="eastAsia" w:ascii="宋体" w:hAnsi="宋体" w:cs="宋体"/>
          <w:color w:val="auto"/>
          <w:sz w:val="24"/>
          <w:szCs w:val="24"/>
          <w:highlight w:val="none"/>
        </w:rPr>
      </w:pPr>
      <w:r>
        <w:rPr>
          <w:rFonts w:hint="eastAsia" w:ascii="宋体" w:hAnsi="宋体" w:cs="宋体"/>
          <w:color w:val="auto"/>
          <w:sz w:val="24"/>
          <w:szCs w:val="24"/>
          <w:highlight w:val="none"/>
        </w:rPr>
        <w:t>（竞选人公章）                               （签字或盖章）</w:t>
      </w:r>
    </w:p>
    <w:p w14:paraId="4FC4B435">
      <w:pPr>
        <w:tabs>
          <w:tab w:val="left" w:pos="6300"/>
        </w:tabs>
        <w:snapToGrid w:val="0"/>
        <w:spacing w:line="480" w:lineRule="exact"/>
        <w:ind w:firstLine="570"/>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                                            年     月     日</w:t>
      </w:r>
    </w:p>
    <w:p w14:paraId="484225F4">
      <w:pPr>
        <w:tabs>
          <w:tab w:val="left" w:pos="6300"/>
        </w:tabs>
        <w:snapToGrid w:val="0"/>
        <w:spacing w:line="48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注：</w:t>
      </w:r>
    </w:p>
    <w:p w14:paraId="2CB6CD2B">
      <w:pPr>
        <w:tabs>
          <w:tab w:val="left" w:pos="6300"/>
        </w:tabs>
        <w:snapToGrid w:val="0"/>
        <w:spacing w:line="48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1.本表即为对本项目“第二篇 项目服务需求”中所列服务要求进行响应；完全响应的，请在“响应情况”一栏注明“完全响应”，在“差异说明”一栏填写“无差异”；如有优于采购需求条款的，则在“响应情况”详述，在“差异说明”注明“正偏离”；</w:t>
      </w:r>
    </w:p>
    <w:p w14:paraId="7BE9C80E">
      <w:pPr>
        <w:tabs>
          <w:tab w:val="left" w:pos="6300"/>
        </w:tabs>
        <w:snapToGrid w:val="0"/>
        <w:spacing w:line="48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2.★标实质性要求不得以不满足采购需求的内容进行负偏离响应。</w:t>
      </w:r>
    </w:p>
    <w:p w14:paraId="52ACAE55">
      <w:pPr>
        <w:tabs>
          <w:tab w:val="left" w:pos="6300"/>
        </w:tabs>
        <w:snapToGrid w:val="0"/>
        <w:spacing w:line="48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3.该表可扩展；</w:t>
      </w:r>
    </w:p>
    <w:p w14:paraId="45A8C66D">
      <w:pPr>
        <w:tabs>
          <w:tab w:val="left" w:pos="6300"/>
        </w:tabs>
        <w:snapToGrid w:val="0"/>
        <w:spacing w:line="48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4.若具体参数复杂无法完全填入上表中，可后页附上相关参数内容。（格式自定）</w:t>
      </w:r>
    </w:p>
    <w:p w14:paraId="76D10B60">
      <w:pPr>
        <w:tabs>
          <w:tab w:val="left" w:pos="6300"/>
        </w:tabs>
        <w:snapToGrid w:val="0"/>
        <w:spacing w:line="480" w:lineRule="exact"/>
        <w:rPr>
          <w:rFonts w:hint="eastAsia" w:ascii="宋体" w:hAnsi="宋体" w:cs="宋体"/>
          <w:color w:val="auto"/>
          <w:sz w:val="21"/>
          <w:szCs w:val="21"/>
          <w:highlight w:val="none"/>
        </w:rPr>
      </w:pPr>
      <w:bookmarkStart w:id="153" w:name="_Toc313008358"/>
      <w:bookmarkStart w:id="154" w:name="_Toc342913421"/>
      <w:bookmarkStart w:id="155" w:name="_Toc313888362"/>
    </w:p>
    <w:p w14:paraId="2E7A4D30">
      <w:pPr>
        <w:tabs>
          <w:tab w:val="left" w:pos="6300"/>
        </w:tabs>
        <w:snapToGrid w:val="0"/>
        <w:spacing w:line="480" w:lineRule="exact"/>
        <w:ind w:firstLine="480" w:firstLineChars="200"/>
        <w:rPr>
          <w:rFonts w:hint="eastAsia" w:ascii="宋体" w:hAnsi="宋体" w:cs="宋体"/>
          <w:color w:val="auto"/>
          <w:sz w:val="24"/>
          <w:szCs w:val="24"/>
          <w:highlight w:val="none"/>
        </w:rPr>
        <w:sectPr>
          <w:headerReference r:id="rId12" w:type="default"/>
          <w:pgSz w:w="11907" w:h="16840"/>
          <w:pgMar w:top="850" w:right="850" w:bottom="850" w:left="850" w:header="964" w:footer="992" w:gutter="0"/>
          <w:cols w:space="0" w:num="1"/>
          <w:titlePg/>
          <w:rtlGutter w:val="0"/>
          <w:docGrid w:linePitch="380" w:charSpace="0"/>
        </w:sectPr>
      </w:pPr>
    </w:p>
    <w:p w14:paraId="5906AA3C">
      <w:pPr>
        <w:tabs>
          <w:tab w:val="left" w:pos="6300"/>
        </w:tabs>
        <w:snapToGrid w:val="0"/>
        <w:spacing w:line="48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（二）服务评审需提供的材料（服务方案等，格式自定）</w:t>
      </w:r>
    </w:p>
    <w:p w14:paraId="6FBDADCA">
      <w:pPr>
        <w:tabs>
          <w:tab w:val="left" w:pos="6300"/>
        </w:tabs>
        <w:snapToGrid w:val="0"/>
        <w:spacing w:line="480" w:lineRule="exact"/>
        <w:ind w:firstLine="420" w:firstLineChars="200"/>
        <w:rPr>
          <w:rFonts w:hint="eastAsia" w:ascii="宋体" w:hAnsi="宋体" w:cs="宋体"/>
          <w:color w:val="auto"/>
          <w:sz w:val="21"/>
          <w:szCs w:val="21"/>
          <w:highlight w:val="none"/>
        </w:rPr>
      </w:pPr>
    </w:p>
    <w:p w14:paraId="5AC11119">
      <w:pPr>
        <w:tabs>
          <w:tab w:val="left" w:pos="6300"/>
        </w:tabs>
        <w:snapToGrid w:val="0"/>
        <w:spacing w:line="48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根据“第四篇”之“二、评审标准”中的“服务部分”评分内容拟定材料。</w:t>
      </w:r>
    </w:p>
    <w:p w14:paraId="3BB9C985">
      <w:pPr>
        <w:tabs>
          <w:tab w:val="left" w:pos="6300"/>
        </w:tabs>
        <w:snapToGrid w:val="0"/>
        <w:spacing w:line="480" w:lineRule="exact"/>
        <w:ind w:firstLine="420" w:firstLineChars="200"/>
        <w:outlineLvl w:val="2"/>
        <w:rPr>
          <w:rFonts w:hint="eastAsia" w:ascii="宋体" w:hAnsi="宋体" w:cs="宋体"/>
          <w:color w:val="auto"/>
          <w:sz w:val="24"/>
          <w:szCs w:val="24"/>
          <w:highlight w:val="none"/>
        </w:rPr>
      </w:pPr>
      <w:r>
        <w:rPr>
          <w:rFonts w:hint="eastAsia" w:ascii="宋体" w:hAnsi="宋体" w:cs="宋体"/>
          <w:color w:val="auto"/>
          <w:sz w:val="21"/>
          <w:szCs w:val="21"/>
          <w:highlight w:val="none"/>
        </w:rPr>
        <w:br w:type="page"/>
      </w:r>
      <w:bookmarkStart w:id="156" w:name="_Toc433792171"/>
      <w:bookmarkStart w:id="157" w:name="_Toc14668"/>
      <w:r>
        <w:rPr>
          <w:rFonts w:hint="eastAsia" w:ascii="宋体" w:hAnsi="宋体" w:cs="宋体"/>
          <w:color w:val="auto"/>
          <w:sz w:val="24"/>
          <w:szCs w:val="24"/>
          <w:highlight w:val="none"/>
        </w:rPr>
        <w:t>四、商务部分</w:t>
      </w:r>
      <w:bookmarkEnd w:id="153"/>
      <w:bookmarkEnd w:id="154"/>
      <w:bookmarkEnd w:id="155"/>
      <w:bookmarkEnd w:id="156"/>
      <w:bookmarkEnd w:id="157"/>
    </w:p>
    <w:p w14:paraId="6174BA32">
      <w:pPr>
        <w:spacing w:line="480" w:lineRule="exact"/>
        <w:ind w:firstLine="480" w:firstLineChars="200"/>
        <w:rPr>
          <w:rFonts w:hint="eastAsia" w:ascii="宋体" w:hAnsi="宋体" w:cs="宋体"/>
          <w:color w:val="auto"/>
          <w:sz w:val="24"/>
          <w:szCs w:val="24"/>
          <w:highlight w:val="none"/>
        </w:rPr>
      </w:pPr>
      <w:bookmarkStart w:id="158" w:name="_Toc283382459"/>
      <w:r>
        <w:rPr>
          <w:rFonts w:hint="eastAsia" w:ascii="宋体" w:hAnsi="宋体" w:cs="宋体"/>
          <w:color w:val="auto"/>
          <w:sz w:val="24"/>
          <w:szCs w:val="24"/>
          <w:highlight w:val="none"/>
        </w:rPr>
        <w:t>（一）商务响应偏离表</w:t>
      </w:r>
    </w:p>
    <w:p w14:paraId="561809EC">
      <w:pPr>
        <w:snapToGrid w:val="0"/>
        <w:spacing w:line="480" w:lineRule="exact"/>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商务响应偏离表</w:t>
      </w:r>
    </w:p>
    <w:p w14:paraId="2DC2E230">
      <w:pPr>
        <w:tabs>
          <w:tab w:val="left" w:pos="6300"/>
        </w:tabs>
        <w:snapToGrid w:val="0"/>
        <w:spacing w:line="48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项目名称：</w:t>
      </w:r>
    </w:p>
    <w:p w14:paraId="675DCF75">
      <w:pPr>
        <w:tabs>
          <w:tab w:val="left" w:pos="6300"/>
        </w:tabs>
        <w:snapToGrid w:val="0"/>
        <w:spacing w:line="48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分包号及分包名称：</w:t>
      </w:r>
    </w:p>
    <w:tbl>
      <w:tblPr>
        <w:tblStyle w:val="61"/>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9"/>
        <w:gridCol w:w="6317"/>
        <w:gridCol w:w="1150"/>
        <w:gridCol w:w="908"/>
      </w:tblGrid>
      <w:tr w14:paraId="63534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3" w:hRule="atLeast"/>
        </w:trPr>
        <w:tc>
          <w:tcPr>
            <w:tcW w:w="839" w:type="dxa"/>
            <w:noWrap/>
            <w:vAlign w:val="center"/>
          </w:tcPr>
          <w:p w14:paraId="734182F1">
            <w:pPr>
              <w:tabs>
                <w:tab w:val="left" w:pos="6300"/>
              </w:tabs>
              <w:snapToGrid w:val="0"/>
              <w:spacing w:line="480" w:lineRule="exact"/>
              <w:jc w:val="center"/>
              <w:rPr>
                <w:rFonts w:hint="eastAsia" w:ascii="宋体" w:hAnsi="宋体" w:cs="宋体"/>
                <w:color w:val="auto"/>
                <w:sz w:val="21"/>
                <w:szCs w:val="21"/>
                <w:highlight w:val="none"/>
              </w:rPr>
            </w:pPr>
            <w:bookmarkStart w:id="159" w:name="_Toc22883"/>
            <w:r>
              <w:rPr>
                <w:rFonts w:hint="eastAsia" w:ascii="宋体" w:hAnsi="宋体" w:cs="宋体"/>
                <w:color w:val="auto"/>
                <w:sz w:val="21"/>
                <w:szCs w:val="21"/>
                <w:highlight w:val="none"/>
              </w:rPr>
              <w:t>序号</w:t>
            </w:r>
            <w:bookmarkEnd w:id="159"/>
          </w:p>
        </w:tc>
        <w:tc>
          <w:tcPr>
            <w:tcW w:w="6317" w:type="dxa"/>
            <w:noWrap/>
            <w:vAlign w:val="center"/>
          </w:tcPr>
          <w:p w14:paraId="33493A15">
            <w:pPr>
              <w:tabs>
                <w:tab w:val="left" w:pos="6300"/>
              </w:tabs>
              <w:snapToGrid w:val="0"/>
              <w:spacing w:line="480" w:lineRule="exact"/>
              <w:jc w:val="center"/>
              <w:rPr>
                <w:rFonts w:hint="eastAsia" w:ascii="宋体" w:hAnsi="宋体" w:cs="宋体"/>
                <w:color w:val="auto"/>
                <w:sz w:val="21"/>
                <w:szCs w:val="21"/>
                <w:highlight w:val="none"/>
              </w:rPr>
            </w:pPr>
            <w:bookmarkStart w:id="160" w:name="_Toc27788"/>
            <w:r>
              <w:rPr>
                <w:rFonts w:hint="eastAsia" w:ascii="宋体" w:hAnsi="宋体" w:cs="宋体"/>
                <w:color w:val="auto"/>
                <w:sz w:val="21"/>
                <w:szCs w:val="21"/>
                <w:highlight w:val="none"/>
              </w:rPr>
              <w:t>比选项目需求</w:t>
            </w:r>
            <w:bookmarkEnd w:id="160"/>
          </w:p>
        </w:tc>
        <w:tc>
          <w:tcPr>
            <w:tcW w:w="1150" w:type="dxa"/>
            <w:noWrap/>
            <w:vAlign w:val="center"/>
          </w:tcPr>
          <w:p w14:paraId="1B460C13">
            <w:pPr>
              <w:tabs>
                <w:tab w:val="left" w:pos="6300"/>
              </w:tabs>
              <w:snapToGrid w:val="0"/>
              <w:spacing w:line="480" w:lineRule="exact"/>
              <w:jc w:val="center"/>
              <w:rPr>
                <w:rFonts w:hint="eastAsia" w:ascii="宋体" w:hAnsi="宋体" w:cs="宋体"/>
                <w:color w:val="auto"/>
                <w:sz w:val="21"/>
                <w:szCs w:val="21"/>
                <w:highlight w:val="none"/>
              </w:rPr>
            </w:pPr>
            <w:bookmarkStart w:id="161" w:name="_Toc31495"/>
            <w:r>
              <w:rPr>
                <w:rFonts w:hint="eastAsia" w:ascii="宋体" w:hAnsi="宋体" w:cs="宋体"/>
                <w:color w:val="auto"/>
                <w:sz w:val="21"/>
                <w:szCs w:val="21"/>
                <w:highlight w:val="none"/>
              </w:rPr>
              <w:t>响应</w:t>
            </w:r>
            <w:bookmarkEnd w:id="161"/>
          </w:p>
          <w:p w14:paraId="694A0393">
            <w:pPr>
              <w:tabs>
                <w:tab w:val="left" w:pos="6300"/>
              </w:tabs>
              <w:snapToGrid w:val="0"/>
              <w:spacing w:line="480" w:lineRule="exact"/>
              <w:jc w:val="center"/>
              <w:rPr>
                <w:rFonts w:hint="eastAsia" w:ascii="宋体" w:hAnsi="宋体" w:cs="宋体"/>
                <w:color w:val="auto"/>
                <w:sz w:val="21"/>
                <w:szCs w:val="21"/>
                <w:highlight w:val="none"/>
              </w:rPr>
            </w:pPr>
            <w:bookmarkStart w:id="162" w:name="_Toc13029"/>
            <w:r>
              <w:rPr>
                <w:rFonts w:hint="eastAsia" w:ascii="宋体" w:hAnsi="宋体" w:cs="宋体"/>
                <w:color w:val="auto"/>
                <w:sz w:val="21"/>
                <w:szCs w:val="21"/>
                <w:highlight w:val="none"/>
              </w:rPr>
              <w:t>情况</w:t>
            </w:r>
            <w:bookmarkEnd w:id="162"/>
          </w:p>
        </w:tc>
        <w:tc>
          <w:tcPr>
            <w:tcW w:w="908" w:type="dxa"/>
            <w:noWrap/>
            <w:vAlign w:val="center"/>
          </w:tcPr>
          <w:p w14:paraId="577813F7">
            <w:pPr>
              <w:tabs>
                <w:tab w:val="left" w:pos="6300"/>
              </w:tabs>
              <w:snapToGrid w:val="0"/>
              <w:spacing w:line="480" w:lineRule="exact"/>
              <w:jc w:val="center"/>
              <w:rPr>
                <w:rFonts w:hint="eastAsia" w:ascii="宋体" w:hAnsi="宋体" w:cs="宋体"/>
                <w:color w:val="auto"/>
                <w:sz w:val="21"/>
                <w:szCs w:val="21"/>
                <w:highlight w:val="none"/>
              </w:rPr>
            </w:pPr>
            <w:bookmarkStart w:id="163" w:name="_Toc28616"/>
            <w:r>
              <w:rPr>
                <w:rFonts w:hint="eastAsia" w:ascii="宋体" w:hAnsi="宋体" w:cs="宋体"/>
                <w:color w:val="auto"/>
                <w:sz w:val="21"/>
                <w:szCs w:val="21"/>
                <w:highlight w:val="none"/>
              </w:rPr>
              <w:t>差异</w:t>
            </w:r>
            <w:bookmarkEnd w:id="163"/>
          </w:p>
          <w:p w14:paraId="34A2C459">
            <w:pPr>
              <w:tabs>
                <w:tab w:val="left" w:pos="6300"/>
              </w:tabs>
              <w:snapToGrid w:val="0"/>
              <w:spacing w:line="480" w:lineRule="exact"/>
              <w:jc w:val="center"/>
              <w:rPr>
                <w:rFonts w:hint="eastAsia" w:ascii="宋体" w:hAnsi="宋体" w:cs="宋体"/>
                <w:color w:val="auto"/>
                <w:sz w:val="21"/>
                <w:szCs w:val="21"/>
                <w:highlight w:val="none"/>
              </w:rPr>
            </w:pPr>
            <w:bookmarkStart w:id="164" w:name="_Toc8280"/>
            <w:r>
              <w:rPr>
                <w:rFonts w:hint="eastAsia" w:ascii="宋体" w:hAnsi="宋体" w:cs="宋体"/>
                <w:color w:val="auto"/>
                <w:sz w:val="21"/>
                <w:szCs w:val="21"/>
                <w:highlight w:val="none"/>
              </w:rPr>
              <w:t>说明</w:t>
            </w:r>
            <w:bookmarkEnd w:id="164"/>
          </w:p>
        </w:tc>
      </w:tr>
      <w:tr w14:paraId="160A9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839" w:type="dxa"/>
            <w:noWrap/>
            <w:vAlign w:val="center"/>
          </w:tcPr>
          <w:p w14:paraId="0CDB6FD7">
            <w:pPr>
              <w:tabs>
                <w:tab w:val="left" w:pos="6300"/>
              </w:tabs>
              <w:snapToGrid w:val="0"/>
              <w:spacing w:line="480" w:lineRule="exact"/>
              <w:jc w:val="center"/>
              <w:rPr>
                <w:rFonts w:hint="eastAsia" w:ascii="宋体" w:hAnsi="宋体" w:cs="宋体"/>
                <w:color w:val="auto"/>
                <w:sz w:val="21"/>
                <w:szCs w:val="21"/>
                <w:highlight w:val="none"/>
              </w:rPr>
            </w:pPr>
            <w:bookmarkStart w:id="165" w:name="_Toc23281"/>
            <w:r>
              <w:rPr>
                <w:rFonts w:hint="eastAsia" w:ascii="宋体" w:hAnsi="宋体" w:cs="宋体"/>
                <w:color w:val="auto"/>
                <w:sz w:val="21"/>
                <w:szCs w:val="21"/>
                <w:highlight w:val="none"/>
              </w:rPr>
              <w:t>1</w:t>
            </w:r>
            <w:bookmarkEnd w:id="165"/>
          </w:p>
        </w:tc>
        <w:tc>
          <w:tcPr>
            <w:tcW w:w="6317" w:type="dxa"/>
            <w:noWrap/>
            <w:vAlign w:val="center"/>
          </w:tcPr>
          <w:p w14:paraId="595E31D8">
            <w:pPr>
              <w:spacing w:line="360" w:lineRule="auto"/>
              <w:ind w:firstLine="360" w:firstLineChars="200"/>
              <w:rPr>
                <w:rFonts w:hint="eastAsia" w:ascii="宋体" w:hAnsi="宋体" w:cs="宋体"/>
                <w:color w:val="auto"/>
                <w:sz w:val="18"/>
                <w:szCs w:val="18"/>
                <w:highlight w:val="none"/>
              </w:rPr>
            </w:pPr>
          </w:p>
        </w:tc>
        <w:tc>
          <w:tcPr>
            <w:tcW w:w="1150" w:type="dxa"/>
            <w:noWrap/>
            <w:vAlign w:val="center"/>
          </w:tcPr>
          <w:p w14:paraId="0DAB01CA">
            <w:pPr>
              <w:tabs>
                <w:tab w:val="left" w:pos="6300"/>
              </w:tabs>
              <w:snapToGrid w:val="0"/>
              <w:spacing w:line="480" w:lineRule="exact"/>
              <w:jc w:val="center"/>
              <w:rPr>
                <w:rFonts w:hint="eastAsia" w:ascii="宋体" w:hAnsi="宋体" w:cs="宋体"/>
                <w:color w:val="auto"/>
                <w:highlight w:val="none"/>
              </w:rPr>
            </w:pPr>
          </w:p>
        </w:tc>
        <w:tc>
          <w:tcPr>
            <w:tcW w:w="908" w:type="dxa"/>
            <w:noWrap/>
            <w:vAlign w:val="center"/>
          </w:tcPr>
          <w:p w14:paraId="74705F72">
            <w:pPr>
              <w:tabs>
                <w:tab w:val="left" w:pos="6300"/>
              </w:tabs>
              <w:snapToGrid w:val="0"/>
              <w:spacing w:line="480" w:lineRule="exact"/>
              <w:jc w:val="center"/>
              <w:rPr>
                <w:rFonts w:hint="eastAsia" w:ascii="宋体" w:hAnsi="宋体" w:cs="宋体"/>
                <w:color w:val="auto"/>
                <w:highlight w:val="none"/>
              </w:rPr>
            </w:pPr>
          </w:p>
        </w:tc>
      </w:tr>
      <w:tr w14:paraId="537BE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839" w:type="dxa"/>
            <w:noWrap/>
            <w:vAlign w:val="center"/>
          </w:tcPr>
          <w:p w14:paraId="2FC454C4">
            <w:pPr>
              <w:tabs>
                <w:tab w:val="left" w:pos="6300"/>
              </w:tabs>
              <w:snapToGrid w:val="0"/>
              <w:spacing w:line="480" w:lineRule="exact"/>
              <w:jc w:val="center"/>
              <w:rPr>
                <w:rFonts w:hint="eastAsia" w:ascii="宋体" w:hAnsi="宋体" w:cs="宋体"/>
                <w:color w:val="auto"/>
                <w:sz w:val="21"/>
                <w:szCs w:val="21"/>
                <w:highlight w:val="none"/>
              </w:rPr>
            </w:pPr>
            <w:bookmarkStart w:id="166" w:name="_Toc8521"/>
            <w:r>
              <w:rPr>
                <w:rFonts w:hint="eastAsia" w:ascii="宋体" w:hAnsi="宋体" w:cs="宋体"/>
                <w:color w:val="auto"/>
                <w:sz w:val="21"/>
                <w:szCs w:val="21"/>
                <w:highlight w:val="none"/>
              </w:rPr>
              <w:t>2</w:t>
            </w:r>
            <w:bookmarkEnd w:id="166"/>
          </w:p>
        </w:tc>
        <w:tc>
          <w:tcPr>
            <w:tcW w:w="6317" w:type="dxa"/>
            <w:noWrap/>
            <w:vAlign w:val="center"/>
          </w:tcPr>
          <w:p w14:paraId="19F4A298">
            <w:pPr>
              <w:spacing w:line="360" w:lineRule="auto"/>
              <w:ind w:firstLine="360" w:firstLineChars="200"/>
              <w:rPr>
                <w:rFonts w:hint="eastAsia" w:ascii="宋体" w:hAnsi="宋体" w:cs="宋体"/>
                <w:color w:val="auto"/>
                <w:sz w:val="18"/>
                <w:szCs w:val="18"/>
                <w:highlight w:val="none"/>
              </w:rPr>
            </w:pPr>
          </w:p>
        </w:tc>
        <w:tc>
          <w:tcPr>
            <w:tcW w:w="1150" w:type="dxa"/>
            <w:noWrap/>
            <w:vAlign w:val="center"/>
          </w:tcPr>
          <w:p w14:paraId="590E6E52">
            <w:pPr>
              <w:tabs>
                <w:tab w:val="left" w:pos="6300"/>
              </w:tabs>
              <w:snapToGrid w:val="0"/>
              <w:spacing w:line="480" w:lineRule="exact"/>
              <w:jc w:val="center"/>
              <w:rPr>
                <w:rFonts w:hint="eastAsia" w:ascii="宋体" w:hAnsi="宋体" w:cs="宋体"/>
                <w:color w:val="auto"/>
                <w:highlight w:val="none"/>
              </w:rPr>
            </w:pPr>
          </w:p>
        </w:tc>
        <w:tc>
          <w:tcPr>
            <w:tcW w:w="908" w:type="dxa"/>
            <w:noWrap/>
            <w:vAlign w:val="center"/>
          </w:tcPr>
          <w:p w14:paraId="19AB161C">
            <w:pPr>
              <w:tabs>
                <w:tab w:val="left" w:pos="6300"/>
              </w:tabs>
              <w:snapToGrid w:val="0"/>
              <w:spacing w:line="480" w:lineRule="exact"/>
              <w:jc w:val="center"/>
              <w:rPr>
                <w:rFonts w:hint="eastAsia" w:ascii="宋体" w:hAnsi="宋体" w:cs="宋体"/>
                <w:color w:val="auto"/>
                <w:highlight w:val="none"/>
              </w:rPr>
            </w:pPr>
          </w:p>
        </w:tc>
      </w:tr>
      <w:tr w14:paraId="36311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839" w:type="dxa"/>
            <w:noWrap/>
            <w:vAlign w:val="center"/>
          </w:tcPr>
          <w:p w14:paraId="5449186C">
            <w:pPr>
              <w:tabs>
                <w:tab w:val="left" w:pos="6300"/>
              </w:tabs>
              <w:snapToGrid w:val="0"/>
              <w:spacing w:line="480" w:lineRule="exact"/>
              <w:jc w:val="center"/>
              <w:rPr>
                <w:rFonts w:hint="eastAsia" w:ascii="宋体" w:hAnsi="宋体" w:cs="宋体"/>
                <w:color w:val="auto"/>
                <w:sz w:val="21"/>
                <w:szCs w:val="21"/>
                <w:highlight w:val="none"/>
              </w:rPr>
            </w:pPr>
            <w:bookmarkStart w:id="167" w:name="_Toc19995"/>
            <w:r>
              <w:rPr>
                <w:rFonts w:hint="eastAsia" w:ascii="宋体" w:hAnsi="宋体" w:cs="宋体"/>
                <w:color w:val="auto"/>
                <w:sz w:val="21"/>
                <w:szCs w:val="21"/>
                <w:highlight w:val="none"/>
              </w:rPr>
              <w:t>3</w:t>
            </w:r>
            <w:bookmarkEnd w:id="167"/>
          </w:p>
        </w:tc>
        <w:tc>
          <w:tcPr>
            <w:tcW w:w="6317" w:type="dxa"/>
            <w:noWrap/>
            <w:vAlign w:val="center"/>
          </w:tcPr>
          <w:p w14:paraId="133ACA38">
            <w:pPr>
              <w:spacing w:line="360" w:lineRule="auto"/>
              <w:ind w:firstLine="360" w:firstLineChars="200"/>
              <w:rPr>
                <w:rFonts w:hint="eastAsia" w:ascii="宋体" w:hAnsi="宋体" w:cs="宋体"/>
                <w:color w:val="auto"/>
                <w:sz w:val="18"/>
                <w:szCs w:val="18"/>
                <w:highlight w:val="none"/>
              </w:rPr>
            </w:pPr>
          </w:p>
        </w:tc>
        <w:tc>
          <w:tcPr>
            <w:tcW w:w="1150" w:type="dxa"/>
            <w:noWrap/>
            <w:vAlign w:val="center"/>
          </w:tcPr>
          <w:p w14:paraId="516C77CC">
            <w:pPr>
              <w:tabs>
                <w:tab w:val="left" w:pos="6300"/>
              </w:tabs>
              <w:snapToGrid w:val="0"/>
              <w:spacing w:line="480" w:lineRule="exact"/>
              <w:jc w:val="center"/>
              <w:rPr>
                <w:rFonts w:hint="eastAsia" w:ascii="宋体" w:hAnsi="宋体" w:cs="宋体"/>
                <w:color w:val="auto"/>
                <w:highlight w:val="none"/>
              </w:rPr>
            </w:pPr>
          </w:p>
        </w:tc>
        <w:tc>
          <w:tcPr>
            <w:tcW w:w="908" w:type="dxa"/>
            <w:noWrap/>
            <w:vAlign w:val="center"/>
          </w:tcPr>
          <w:p w14:paraId="493CA274">
            <w:pPr>
              <w:tabs>
                <w:tab w:val="left" w:pos="6300"/>
              </w:tabs>
              <w:snapToGrid w:val="0"/>
              <w:spacing w:line="480" w:lineRule="exact"/>
              <w:jc w:val="center"/>
              <w:rPr>
                <w:rFonts w:hint="eastAsia" w:ascii="宋体" w:hAnsi="宋体" w:cs="宋体"/>
                <w:color w:val="auto"/>
                <w:highlight w:val="none"/>
              </w:rPr>
            </w:pPr>
          </w:p>
        </w:tc>
      </w:tr>
      <w:tr w14:paraId="21C6B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839" w:type="dxa"/>
            <w:noWrap/>
            <w:vAlign w:val="center"/>
          </w:tcPr>
          <w:p w14:paraId="1381373B">
            <w:pPr>
              <w:tabs>
                <w:tab w:val="left" w:pos="6300"/>
              </w:tabs>
              <w:snapToGrid w:val="0"/>
              <w:spacing w:line="480" w:lineRule="exact"/>
              <w:jc w:val="center"/>
              <w:rPr>
                <w:rFonts w:hint="eastAsia" w:ascii="宋体" w:hAnsi="宋体" w:cs="宋体"/>
                <w:color w:val="auto"/>
                <w:sz w:val="21"/>
                <w:szCs w:val="21"/>
                <w:highlight w:val="none"/>
              </w:rPr>
            </w:pPr>
            <w:bookmarkStart w:id="168" w:name="_Toc19308"/>
            <w:r>
              <w:rPr>
                <w:rFonts w:hint="eastAsia" w:ascii="宋体" w:hAnsi="宋体" w:cs="宋体"/>
                <w:color w:val="auto"/>
                <w:sz w:val="21"/>
                <w:szCs w:val="21"/>
                <w:highlight w:val="none"/>
              </w:rPr>
              <w:t>4</w:t>
            </w:r>
            <w:bookmarkEnd w:id="168"/>
          </w:p>
        </w:tc>
        <w:tc>
          <w:tcPr>
            <w:tcW w:w="6317" w:type="dxa"/>
            <w:noWrap/>
            <w:vAlign w:val="center"/>
          </w:tcPr>
          <w:p w14:paraId="5F308A2E">
            <w:pPr>
              <w:keepNext/>
              <w:keepLines/>
              <w:spacing w:line="360" w:lineRule="auto"/>
              <w:ind w:firstLine="360" w:firstLineChars="200"/>
              <w:rPr>
                <w:rFonts w:hint="eastAsia" w:ascii="宋体" w:hAnsi="宋体" w:cs="宋体"/>
                <w:color w:val="auto"/>
                <w:sz w:val="18"/>
                <w:szCs w:val="18"/>
                <w:highlight w:val="none"/>
              </w:rPr>
            </w:pPr>
          </w:p>
        </w:tc>
        <w:tc>
          <w:tcPr>
            <w:tcW w:w="1150" w:type="dxa"/>
            <w:noWrap/>
            <w:vAlign w:val="center"/>
          </w:tcPr>
          <w:p w14:paraId="6431E5F1">
            <w:pPr>
              <w:tabs>
                <w:tab w:val="left" w:pos="6300"/>
              </w:tabs>
              <w:snapToGrid w:val="0"/>
              <w:spacing w:line="480" w:lineRule="exact"/>
              <w:jc w:val="center"/>
              <w:rPr>
                <w:rFonts w:hint="eastAsia" w:ascii="宋体" w:hAnsi="宋体" w:cs="宋体"/>
                <w:color w:val="auto"/>
                <w:highlight w:val="none"/>
              </w:rPr>
            </w:pPr>
          </w:p>
        </w:tc>
        <w:tc>
          <w:tcPr>
            <w:tcW w:w="908" w:type="dxa"/>
            <w:noWrap/>
            <w:vAlign w:val="center"/>
          </w:tcPr>
          <w:p w14:paraId="694F4995">
            <w:pPr>
              <w:tabs>
                <w:tab w:val="left" w:pos="6300"/>
              </w:tabs>
              <w:snapToGrid w:val="0"/>
              <w:spacing w:line="480" w:lineRule="exact"/>
              <w:jc w:val="center"/>
              <w:rPr>
                <w:rFonts w:hint="eastAsia" w:ascii="宋体" w:hAnsi="宋体" w:cs="宋体"/>
                <w:color w:val="auto"/>
                <w:highlight w:val="none"/>
              </w:rPr>
            </w:pPr>
          </w:p>
        </w:tc>
      </w:tr>
      <w:tr w14:paraId="6E417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839" w:type="dxa"/>
            <w:noWrap/>
            <w:vAlign w:val="center"/>
          </w:tcPr>
          <w:p w14:paraId="604254F4">
            <w:pPr>
              <w:tabs>
                <w:tab w:val="left" w:pos="6300"/>
              </w:tabs>
              <w:snapToGrid w:val="0"/>
              <w:spacing w:line="480" w:lineRule="exact"/>
              <w:jc w:val="center"/>
              <w:rPr>
                <w:rFonts w:hint="eastAsia" w:ascii="宋体" w:hAnsi="宋体" w:cs="宋体"/>
                <w:color w:val="auto"/>
                <w:sz w:val="21"/>
                <w:szCs w:val="21"/>
                <w:highlight w:val="none"/>
              </w:rPr>
            </w:pPr>
            <w:bookmarkStart w:id="169" w:name="_Toc10345"/>
            <w:r>
              <w:rPr>
                <w:rFonts w:hint="eastAsia" w:ascii="宋体" w:hAnsi="宋体" w:cs="宋体"/>
                <w:color w:val="auto"/>
                <w:sz w:val="21"/>
                <w:szCs w:val="21"/>
                <w:highlight w:val="none"/>
              </w:rPr>
              <w:t>5</w:t>
            </w:r>
            <w:bookmarkEnd w:id="169"/>
          </w:p>
        </w:tc>
        <w:tc>
          <w:tcPr>
            <w:tcW w:w="6317" w:type="dxa"/>
            <w:noWrap/>
            <w:vAlign w:val="center"/>
          </w:tcPr>
          <w:p w14:paraId="6BC1EF60">
            <w:pPr>
              <w:keepNext/>
              <w:keepLines/>
              <w:spacing w:line="360" w:lineRule="auto"/>
              <w:ind w:firstLine="360" w:firstLineChars="200"/>
              <w:rPr>
                <w:rFonts w:hint="eastAsia" w:ascii="宋体" w:hAnsi="宋体" w:cs="宋体"/>
                <w:color w:val="auto"/>
                <w:sz w:val="18"/>
                <w:szCs w:val="18"/>
                <w:highlight w:val="none"/>
              </w:rPr>
            </w:pPr>
          </w:p>
        </w:tc>
        <w:tc>
          <w:tcPr>
            <w:tcW w:w="1150" w:type="dxa"/>
            <w:noWrap/>
            <w:vAlign w:val="center"/>
          </w:tcPr>
          <w:p w14:paraId="0A0934CF">
            <w:pPr>
              <w:tabs>
                <w:tab w:val="left" w:pos="6300"/>
              </w:tabs>
              <w:snapToGrid w:val="0"/>
              <w:spacing w:line="480" w:lineRule="exact"/>
              <w:jc w:val="center"/>
              <w:rPr>
                <w:rFonts w:hint="eastAsia" w:ascii="宋体" w:hAnsi="宋体" w:cs="宋体"/>
                <w:color w:val="auto"/>
                <w:highlight w:val="none"/>
              </w:rPr>
            </w:pPr>
          </w:p>
        </w:tc>
        <w:tc>
          <w:tcPr>
            <w:tcW w:w="908" w:type="dxa"/>
            <w:noWrap/>
            <w:vAlign w:val="center"/>
          </w:tcPr>
          <w:p w14:paraId="1E3B914A">
            <w:pPr>
              <w:tabs>
                <w:tab w:val="left" w:pos="6300"/>
              </w:tabs>
              <w:snapToGrid w:val="0"/>
              <w:spacing w:line="480" w:lineRule="exact"/>
              <w:jc w:val="center"/>
              <w:rPr>
                <w:rFonts w:hint="eastAsia" w:ascii="宋体" w:hAnsi="宋体" w:cs="宋体"/>
                <w:color w:val="auto"/>
                <w:highlight w:val="none"/>
              </w:rPr>
            </w:pPr>
          </w:p>
        </w:tc>
      </w:tr>
      <w:tr w14:paraId="3FCD1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839" w:type="dxa"/>
            <w:noWrap/>
            <w:vAlign w:val="center"/>
          </w:tcPr>
          <w:p w14:paraId="61926A53">
            <w:pPr>
              <w:tabs>
                <w:tab w:val="left" w:pos="6300"/>
              </w:tabs>
              <w:snapToGrid w:val="0"/>
              <w:spacing w:line="480" w:lineRule="exact"/>
              <w:jc w:val="center"/>
              <w:rPr>
                <w:rFonts w:hint="eastAsia" w:ascii="宋体" w:hAnsi="宋体" w:cs="宋体"/>
                <w:color w:val="auto"/>
                <w:sz w:val="21"/>
                <w:szCs w:val="21"/>
                <w:highlight w:val="none"/>
              </w:rPr>
            </w:pPr>
            <w:bookmarkStart w:id="170" w:name="_Toc21922"/>
            <w:r>
              <w:rPr>
                <w:rFonts w:hint="eastAsia" w:ascii="宋体" w:hAnsi="宋体" w:cs="宋体"/>
                <w:color w:val="auto"/>
                <w:sz w:val="21"/>
                <w:szCs w:val="21"/>
                <w:highlight w:val="none"/>
              </w:rPr>
              <w:t>6</w:t>
            </w:r>
            <w:bookmarkEnd w:id="170"/>
          </w:p>
        </w:tc>
        <w:tc>
          <w:tcPr>
            <w:tcW w:w="6317" w:type="dxa"/>
            <w:noWrap/>
            <w:vAlign w:val="center"/>
          </w:tcPr>
          <w:p w14:paraId="4905D43C">
            <w:pPr>
              <w:spacing w:line="360" w:lineRule="auto"/>
              <w:ind w:firstLine="320" w:firstLineChars="178"/>
              <w:rPr>
                <w:rFonts w:hint="eastAsia" w:ascii="宋体" w:hAnsi="宋体" w:cs="宋体"/>
                <w:color w:val="auto"/>
                <w:sz w:val="18"/>
                <w:szCs w:val="18"/>
                <w:highlight w:val="none"/>
              </w:rPr>
            </w:pPr>
          </w:p>
        </w:tc>
        <w:tc>
          <w:tcPr>
            <w:tcW w:w="1150" w:type="dxa"/>
            <w:noWrap/>
            <w:vAlign w:val="center"/>
          </w:tcPr>
          <w:p w14:paraId="7FABD2B7">
            <w:pPr>
              <w:tabs>
                <w:tab w:val="left" w:pos="6300"/>
              </w:tabs>
              <w:snapToGrid w:val="0"/>
              <w:spacing w:line="480" w:lineRule="exact"/>
              <w:jc w:val="center"/>
              <w:rPr>
                <w:rFonts w:hint="eastAsia" w:ascii="宋体" w:hAnsi="宋体" w:cs="宋体"/>
                <w:color w:val="auto"/>
                <w:highlight w:val="none"/>
              </w:rPr>
            </w:pPr>
          </w:p>
        </w:tc>
        <w:tc>
          <w:tcPr>
            <w:tcW w:w="908" w:type="dxa"/>
            <w:noWrap/>
            <w:vAlign w:val="center"/>
          </w:tcPr>
          <w:p w14:paraId="7DBFBD46">
            <w:pPr>
              <w:tabs>
                <w:tab w:val="left" w:pos="6300"/>
              </w:tabs>
              <w:snapToGrid w:val="0"/>
              <w:spacing w:line="480" w:lineRule="exact"/>
              <w:jc w:val="center"/>
              <w:rPr>
                <w:rFonts w:hint="eastAsia" w:ascii="宋体" w:hAnsi="宋体" w:cs="宋体"/>
                <w:color w:val="auto"/>
                <w:highlight w:val="none"/>
              </w:rPr>
            </w:pPr>
          </w:p>
        </w:tc>
      </w:tr>
      <w:tr w14:paraId="330E3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839" w:type="dxa"/>
            <w:noWrap/>
            <w:vAlign w:val="center"/>
          </w:tcPr>
          <w:p w14:paraId="3B02759A">
            <w:pPr>
              <w:tabs>
                <w:tab w:val="left" w:pos="6300"/>
              </w:tabs>
              <w:snapToGrid w:val="0"/>
              <w:spacing w:line="480" w:lineRule="exact"/>
              <w:jc w:val="center"/>
              <w:rPr>
                <w:rFonts w:hint="eastAsia" w:ascii="宋体" w:hAnsi="宋体" w:cs="宋体"/>
                <w:color w:val="auto"/>
                <w:sz w:val="21"/>
                <w:szCs w:val="21"/>
                <w:highlight w:val="none"/>
              </w:rPr>
            </w:pPr>
            <w:bookmarkStart w:id="171" w:name="_Toc2254"/>
            <w:r>
              <w:rPr>
                <w:rFonts w:hint="eastAsia" w:ascii="宋体" w:hAnsi="宋体" w:cs="宋体"/>
                <w:color w:val="auto"/>
                <w:sz w:val="21"/>
                <w:szCs w:val="21"/>
                <w:highlight w:val="none"/>
              </w:rPr>
              <w:t>7</w:t>
            </w:r>
            <w:bookmarkEnd w:id="171"/>
          </w:p>
        </w:tc>
        <w:tc>
          <w:tcPr>
            <w:tcW w:w="6317" w:type="dxa"/>
            <w:noWrap/>
            <w:vAlign w:val="center"/>
          </w:tcPr>
          <w:p w14:paraId="6866609F">
            <w:pPr>
              <w:snapToGrid w:val="0"/>
              <w:spacing w:line="360" w:lineRule="auto"/>
              <w:ind w:firstLine="400" w:firstLineChars="200"/>
              <w:rPr>
                <w:rFonts w:hint="eastAsia" w:ascii="宋体" w:hAnsi="宋体" w:cs="宋体"/>
                <w:color w:val="auto"/>
                <w:highlight w:val="none"/>
              </w:rPr>
            </w:pPr>
          </w:p>
        </w:tc>
        <w:tc>
          <w:tcPr>
            <w:tcW w:w="1150" w:type="dxa"/>
            <w:noWrap/>
            <w:vAlign w:val="center"/>
          </w:tcPr>
          <w:p w14:paraId="3A959F22">
            <w:pPr>
              <w:tabs>
                <w:tab w:val="left" w:pos="6300"/>
              </w:tabs>
              <w:snapToGrid w:val="0"/>
              <w:spacing w:line="480" w:lineRule="exact"/>
              <w:jc w:val="center"/>
              <w:rPr>
                <w:rFonts w:hint="eastAsia" w:ascii="宋体" w:hAnsi="宋体" w:cs="宋体"/>
                <w:color w:val="auto"/>
                <w:highlight w:val="none"/>
              </w:rPr>
            </w:pPr>
          </w:p>
        </w:tc>
        <w:tc>
          <w:tcPr>
            <w:tcW w:w="908" w:type="dxa"/>
            <w:noWrap/>
            <w:vAlign w:val="center"/>
          </w:tcPr>
          <w:p w14:paraId="1906C05C">
            <w:pPr>
              <w:tabs>
                <w:tab w:val="left" w:pos="6300"/>
              </w:tabs>
              <w:snapToGrid w:val="0"/>
              <w:spacing w:line="480" w:lineRule="exact"/>
              <w:jc w:val="center"/>
              <w:rPr>
                <w:rFonts w:hint="eastAsia" w:ascii="宋体" w:hAnsi="宋体" w:cs="宋体"/>
                <w:color w:val="auto"/>
                <w:highlight w:val="none"/>
              </w:rPr>
            </w:pPr>
          </w:p>
        </w:tc>
      </w:tr>
    </w:tbl>
    <w:p w14:paraId="43689F0E">
      <w:pPr>
        <w:spacing w:line="480" w:lineRule="exact"/>
        <w:ind w:firstLine="600" w:firstLineChars="250"/>
        <w:rPr>
          <w:rFonts w:hint="eastAsia" w:ascii="宋体" w:hAnsi="宋体" w:cs="宋体"/>
          <w:color w:val="auto"/>
          <w:sz w:val="24"/>
          <w:szCs w:val="24"/>
          <w:highlight w:val="none"/>
        </w:rPr>
      </w:pPr>
      <w:r>
        <w:rPr>
          <w:rFonts w:hint="eastAsia" w:ascii="宋体" w:hAnsi="宋体" w:cs="宋体"/>
          <w:color w:val="auto"/>
          <w:sz w:val="24"/>
          <w:szCs w:val="24"/>
          <w:highlight w:val="none"/>
        </w:rPr>
        <w:t>竞选人：                                  法定代表人或其授权代表：</w:t>
      </w:r>
    </w:p>
    <w:p w14:paraId="1FAABBC6">
      <w:pPr>
        <w:spacing w:line="480" w:lineRule="exact"/>
        <w:ind w:firstLine="360" w:firstLineChars="150"/>
        <w:rPr>
          <w:rFonts w:hint="eastAsia" w:ascii="宋体" w:hAnsi="宋体" w:cs="宋体"/>
          <w:color w:val="auto"/>
          <w:sz w:val="24"/>
          <w:szCs w:val="24"/>
          <w:highlight w:val="none"/>
        </w:rPr>
      </w:pPr>
      <w:r>
        <w:rPr>
          <w:rFonts w:hint="eastAsia" w:ascii="宋体" w:hAnsi="宋体" w:cs="宋体"/>
          <w:color w:val="auto"/>
          <w:sz w:val="24"/>
          <w:szCs w:val="24"/>
          <w:highlight w:val="none"/>
        </w:rPr>
        <w:t>（竞选人公章）                                 （签字或盖章）</w:t>
      </w:r>
    </w:p>
    <w:p w14:paraId="73F24CAE">
      <w:pPr>
        <w:tabs>
          <w:tab w:val="left" w:pos="6300"/>
        </w:tabs>
        <w:snapToGrid w:val="0"/>
        <w:spacing w:line="480" w:lineRule="exact"/>
        <w:ind w:firstLine="570"/>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                                            年     月     日</w:t>
      </w:r>
    </w:p>
    <w:p w14:paraId="3174A06E">
      <w:pPr>
        <w:tabs>
          <w:tab w:val="left" w:pos="6300"/>
        </w:tabs>
        <w:snapToGrid w:val="0"/>
        <w:spacing w:line="48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注：</w:t>
      </w:r>
    </w:p>
    <w:p w14:paraId="623B611E">
      <w:pPr>
        <w:tabs>
          <w:tab w:val="left" w:pos="6300"/>
        </w:tabs>
        <w:snapToGrid w:val="0"/>
        <w:spacing w:line="48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1.本表即为对本项目“第三篇 项目商务要求”中所列商务要求进行响应；完全响应的，请在“响应情况”一栏注明“完全响应”，在“差异说明”一栏填写“无差异”；如有优于采购需求条款的，则在“响应情况”详述，在“差异说明”注明“正偏离”；本项目不得以不满足采购需求的内容进行负偏离响应；</w:t>
      </w:r>
    </w:p>
    <w:p w14:paraId="1B09AED7">
      <w:pPr>
        <w:tabs>
          <w:tab w:val="left" w:pos="6300"/>
        </w:tabs>
        <w:snapToGrid w:val="0"/>
        <w:spacing w:line="48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2.★标实质性要求不得以不满足采购需求的内容进行负偏离响应。</w:t>
      </w:r>
    </w:p>
    <w:p w14:paraId="5D853A02">
      <w:pPr>
        <w:tabs>
          <w:tab w:val="left" w:pos="6300"/>
        </w:tabs>
        <w:snapToGrid w:val="0"/>
        <w:spacing w:line="48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3.该表可扩展。</w:t>
      </w:r>
    </w:p>
    <w:p w14:paraId="5B0F38A4">
      <w:pPr>
        <w:spacing w:line="48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br w:type="page"/>
      </w:r>
      <w:r>
        <w:rPr>
          <w:rFonts w:hint="eastAsia" w:ascii="宋体" w:hAnsi="宋体" w:cs="宋体"/>
          <w:color w:val="auto"/>
          <w:sz w:val="24"/>
          <w:szCs w:val="24"/>
          <w:highlight w:val="none"/>
        </w:rPr>
        <w:t>（二）商务评审需提供的材料（格式自定）</w:t>
      </w:r>
    </w:p>
    <w:p w14:paraId="71FCC437">
      <w:pPr>
        <w:tabs>
          <w:tab w:val="left" w:pos="6300"/>
        </w:tabs>
        <w:snapToGrid w:val="0"/>
        <w:spacing w:line="480" w:lineRule="exact"/>
        <w:ind w:firstLine="420" w:firstLineChars="200"/>
        <w:rPr>
          <w:rFonts w:hint="eastAsia" w:ascii="宋体" w:hAnsi="宋体" w:cs="宋体"/>
          <w:color w:val="auto"/>
          <w:sz w:val="21"/>
          <w:szCs w:val="21"/>
          <w:highlight w:val="none"/>
        </w:rPr>
      </w:pPr>
    </w:p>
    <w:p w14:paraId="09006D9E">
      <w:pPr>
        <w:tabs>
          <w:tab w:val="left" w:pos="6300"/>
        </w:tabs>
        <w:snapToGrid w:val="0"/>
        <w:spacing w:line="48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根据“第四篇”之“二、评审标准”中的“商务部分”评分内容拟定材料。</w:t>
      </w:r>
    </w:p>
    <w:p w14:paraId="1D0E42E9">
      <w:pPr>
        <w:spacing w:line="480" w:lineRule="exact"/>
        <w:ind w:firstLine="480" w:firstLineChars="200"/>
        <w:rPr>
          <w:rFonts w:hint="eastAsia" w:ascii="宋体" w:hAnsi="宋体" w:cs="宋体"/>
          <w:color w:val="auto"/>
          <w:sz w:val="24"/>
          <w:szCs w:val="24"/>
          <w:highlight w:val="none"/>
        </w:rPr>
        <w:sectPr>
          <w:pgSz w:w="11907" w:h="16840"/>
          <w:pgMar w:top="850" w:right="850" w:bottom="850" w:left="850" w:header="964" w:footer="992" w:gutter="0"/>
          <w:cols w:space="0" w:num="1"/>
          <w:titlePg/>
          <w:rtlGutter w:val="0"/>
          <w:docGrid w:linePitch="380" w:charSpace="0"/>
        </w:sectPr>
      </w:pPr>
    </w:p>
    <w:p w14:paraId="10CA6B31">
      <w:pPr>
        <w:numPr>
          <w:ilvl w:val="0"/>
          <w:numId w:val="5"/>
        </w:numPr>
        <w:spacing w:line="48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承诺函（格式）</w:t>
      </w:r>
    </w:p>
    <w:p w14:paraId="407EE615">
      <w:pPr>
        <w:pStyle w:val="24"/>
        <w:rPr>
          <w:rFonts w:hint="eastAsia" w:ascii="宋体" w:hAnsi="宋体" w:eastAsia="宋体" w:cs="宋体"/>
          <w:color w:val="auto"/>
          <w:highlight w:val="none"/>
        </w:rPr>
      </w:pPr>
    </w:p>
    <w:p w14:paraId="5F4D7EB5">
      <w:pPr>
        <w:rPr>
          <w:rFonts w:hint="eastAsia" w:ascii="宋体" w:hAnsi="宋体" w:cs="宋体"/>
          <w:color w:val="auto"/>
          <w:highlight w:val="none"/>
        </w:rPr>
      </w:pPr>
    </w:p>
    <w:p w14:paraId="3B02BFBE">
      <w:pPr>
        <w:pStyle w:val="24"/>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致：</w:t>
      </w:r>
      <w:r>
        <w:rPr>
          <w:rFonts w:hint="eastAsia" w:ascii="宋体" w:hAnsi="宋体" w:eastAsia="宋体" w:cs="宋体"/>
          <w:color w:val="auto"/>
          <w:sz w:val="24"/>
          <w:szCs w:val="24"/>
          <w:highlight w:val="none"/>
          <w:u w:val="single"/>
        </w:rPr>
        <w:t xml:space="preserve">              （比选人名称）</w:t>
      </w:r>
    </w:p>
    <w:p w14:paraId="7382BBA1">
      <w:pPr>
        <w:rPr>
          <w:rFonts w:hint="eastAsia" w:ascii="宋体" w:hAnsi="宋体" w:cs="宋体"/>
          <w:color w:val="auto"/>
          <w:highlight w:val="none"/>
          <w:u w:val="single"/>
        </w:rPr>
      </w:pPr>
    </w:p>
    <w:p w14:paraId="796506FF">
      <w:pPr>
        <w:pStyle w:val="24"/>
        <w:rPr>
          <w:rFonts w:hint="eastAsia" w:ascii="宋体" w:hAnsi="宋体" w:eastAsia="宋体" w:cs="宋体"/>
          <w:color w:val="auto"/>
          <w:highlight w:val="none"/>
          <w:u w:val="single"/>
        </w:rPr>
      </w:pPr>
    </w:p>
    <w:p w14:paraId="65F0F7C7">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宋体" w:hAnsi="宋体" w:eastAsia="宋体" w:cs="宋体"/>
          <w:color w:val="auto"/>
          <w:sz w:val="28"/>
          <w:highlight w:val="none"/>
          <w:lang w:val="en-US" w:eastAsia="zh-CN" w:bidi="ar-SA"/>
        </w:rPr>
      </w:pPr>
      <w:r>
        <w:rPr>
          <w:rFonts w:hint="eastAsia" w:ascii="宋体" w:hAnsi="宋体" w:eastAsia="宋体" w:cs="宋体"/>
          <w:color w:val="auto"/>
          <w:sz w:val="28"/>
          <w:highlight w:val="none"/>
          <w:lang w:val="en-US" w:eastAsia="zh-CN" w:bidi="ar-SA"/>
        </w:rPr>
        <w:t>我公司（单位）就本项目作出以下承诺：</w:t>
      </w:r>
    </w:p>
    <w:p w14:paraId="33CA5A0D">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宋体" w:hAnsi="宋体" w:eastAsia="宋体" w:cs="宋体"/>
          <w:color w:val="auto"/>
          <w:sz w:val="28"/>
          <w:highlight w:val="none"/>
          <w:lang w:val="en-US" w:eastAsia="zh-CN" w:bidi="ar-SA"/>
        </w:rPr>
      </w:pPr>
      <w:r>
        <w:rPr>
          <w:rFonts w:hint="eastAsia" w:ascii="宋体" w:hAnsi="宋体" w:eastAsia="宋体" w:cs="宋体"/>
          <w:color w:val="auto"/>
          <w:sz w:val="28"/>
          <w:highlight w:val="none"/>
          <w:lang w:val="en-US" w:eastAsia="zh-CN" w:bidi="ar-SA"/>
        </w:rPr>
        <w:t>若因相关政策调整等不可抗力原因致使本项目取消的，或因客观原因致使合同无法订立或订立后因无法履行而解除的，比选人不承担任何责任。</w:t>
      </w:r>
    </w:p>
    <w:p w14:paraId="74ED7079">
      <w:pPr>
        <w:pStyle w:val="24"/>
        <w:rPr>
          <w:rFonts w:hint="eastAsia" w:ascii="宋体" w:hAnsi="宋体" w:eastAsia="宋体" w:cs="宋体"/>
          <w:color w:val="auto"/>
          <w:highlight w:val="none"/>
        </w:rPr>
      </w:pPr>
    </w:p>
    <w:p w14:paraId="5400C44C">
      <w:pPr>
        <w:rPr>
          <w:rFonts w:hint="eastAsia" w:ascii="宋体" w:hAnsi="宋体" w:cs="宋体"/>
          <w:color w:val="auto"/>
          <w:highlight w:val="none"/>
        </w:rPr>
      </w:pPr>
    </w:p>
    <w:p w14:paraId="3C7778A4">
      <w:pPr>
        <w:pStyle w:val="24"/>
        <w:rPr>
          <w:rFonts w:hint="eastAsia" w:ascii="宋体" w:hAnsi="宋体" w:eastAsia="宋体" w:cs="宋体"/>
          <w:color w:val="auto"/>
          <w:highlight w:val="none"/>
        </w:rPr>
      </w:pPr>
    </w:p>
    <w:p w14:paraId="4E5C0E09">
      <w:pPr>
        <w:rPr>
          <w:rFonts w:hint="eastAsia" w:ascii="宋体" w:hAnsi="宋体" w:cs="宋体"/>
          <w:color w:val="auto"/>
          <w:highlight w:val="none"/>
        </w:rPr>
      </w:pPr>
    </w:p>
    <w:p w14:paraId="3C933CAC">
      <w:pPr>
        <w:pStyle w:val="24"/>
        <w:wordWrap w:val="0"/>
        <w:jc w:val="right"/>
        <w:rPr>
          <w:rFonts w:hint="eastAsia" w:ascii="宋体" w:hAnsi="宋体" w:eastAsia="宋体" w:cs="宋体"/>
          <w:color w:val="auto"/>
          <w:sz w:val="28"/>
          <w:highlight w:val="none"/>
          <w:u w:val="single"/>
        </w:rPr>
      </w:pPr>
      <w:r>
        <w:rPr>
          <w:rFonts w:hint="eastAsia" w:ascii="宋体" w:hAnsi="宋体" w:eastAsia="宋体" w:cs="宋体"/>
          <w:color w:val="auto"/>
          <w:sz w:val="28"/>
          <w:highlight w:val="none"/>
        </w:rPr>
        <w:t>竞选人名称（公章）</w:t>
      </w:r>
      <w:r>
        <w:rPr>
          <w:rFonts w:hint="eastAsia" w:ascii="宋体" w:hAnsi="宋体" w:eastAsia="宋体" w:cs="宋体"/>
          <w:color w:val="auto"/>
          <w:sz w:val="28"/>
          <w:highlight w:val="none"/>
          <w:u w:val="single"/>
        </w:rPr>
        <w:t xml:space="preserve">              </w:t>
      </w:r>
    </w:p>
    <w:p w14:paraId="778B5E4F">
      <w:pPr>
        <w:jc w:val="right"/>
        <w:rPr>
          <w:rFonts w:hint="eastAsia" w:ascii="宋体" w:hAnsi="宋体" w:cs="宋体"/>
          <w:color w:val="auto"/>
          <w:highlight w:val="none"/>
        </w:rPr>
      </w:pPr>
    </w:p>
    <w:p w14:paraId="5A66A0FF">
      <w:pPr>
        <w:pStyle w:val="24"/>
        <w:jc w:val="right"/>
        <w:rPr>
          <w:rFonts w:hint="eastAsia" w:ascii="宋体" w:hAnsi="宋体" w:eastAsia="宋体" w:cs="宋体"/>
          <w:color w:val="auto"/>
          <w:sz w:val="28"/>
          <w:highlight w:val="none"/>
        </w:rPr>
        <w:sectPr>
          <w:pgSz w:w="11907" w:h="16840"/>
          <w:pgMar w:top="850" w:right="850" w:bottom="850" w:left="850" w:header="964" w:footer="992" w:gutter="0"/>
          <w:cols w:space="0" w:num="1"/>
          <w:titlePg/>
          <w:rtlGutter w:val="0"/>
          <w:docGrid w:linePitch="380" w:charSpace="0"/>
        </w:sectPr>
      </w:pPr>
      <w:r>
        <w:rPr>
          <w:rFonts w:hint="eastAsia" w:ascii="宋体" w:hAnsi="宋体" w:eastAsia="宋体" w:cs="宋体"/>
          <w:color w:val="auto"/>
          <w:sz w:val="28"/>
          <w:highlight w:val="none"/>
        </w:rPr>
        <w:t>年  月   日</w:t>
      </w:r>
    </w:p>
    <w:p w14:paraId="04C38791">
      <w:pPr>
        <w:spacing w:line="48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（四）其它优惠承诺（如有，格式自定。）</w:t>
      </w:r>
    </w:p>
    <w:p w14:paraId="5C347B2C">
      <w:pPr>
        <w:spacing w:line="480" w:lineRule="exact"/>
        <w:ind w:firstLine="480" w:firstLineChars="200"/>
        <w:rPr>
          <w:rFonts w:hint="eastAsia" w:ascii="宋体" w:hAnsi="宋体" w:cs="宋体"/>
          <w:color w:val="auto"/>
          <w:sz w:val="24"/>
          <w:szCs w:val="24"/>
          <w:highlight w:val="none"/>
        </w:rPr>
      </w:pPr>
    </w:p>
    <w:p w14:paraId="64663B59">
      <w:pPr>
        <w:pStyle w:val="4"/>
        <w:spacing w:before="0" w:after="0" w:line="480" w:lineRule="exact"/>
        <w:rPr>
          <w:rFonts w:hint="eastAsia" w:ascii="宋体" w:hAnsi="宋体" w:cs="宋体"/>
          <w:b w:val="0"/>
          <w:color w:val="auto"/>
          <w:sz w:val="24"/>
          <w:szCs w:val="24"/>
          <w:highlight w:val="none"/>
        </w:rPr>
      </w:pPr>
      <w:r>
        <w:rPr>
          <w:rFonts w:hint="eastAsia" w:ascii="宋体" w:hAnsi="宋体" w:cs="宋体"/>
          <w:b w:val="0"/>
          <w:color w:val="auto"/>
          <w:sz w:val="24"/>
          <w:szCs w:val="24"/>
          <w:highlight w:val="none"/>
        </w:rPr>
        <w:br w:type="page"/>
      </w:r>
      <w:bookmarkEnd w:id="158"/>
      <w:bookmarkStart w:id="172" w:name="_Toc3538"/>
      <w:bookmarkStart w:id="173" w:name="_Toc342913422"/>
      <w:bookmarkStart w:id="174" w:name="_Toc24621"/>
      <w:bookmarkStart w:id="175" w:name="_Toc433792172"/>
      <w:bookmarkStart w:id="176" w:name="_Toc313888363"/>
      <w:bookmarkStart w:id="177" w:name="_Toc313008359"/>
      <w:r>
        <w:rPr>
          <w:rFonts w:hint="eastAsia" w:ascii="宋体" w:hAnsi="宋体" w:cs="宋体"/>
          <w:b w:val="0"/>
          <w:color w:val="auto"/>
          <w:sz w:val="24"/>
          <w:szCs w:val="24"/>
          <w:highlight w:val="none"/>
        </w:rPr>
        <w:t>五、资格条件及其他</w:t>
      </w:r>
      <w:bookmarkEnd w:id="172"/>
      <w:bookmarkEnd w:id="173"/>
      <w:bookmarkEnd w:id="174"/>
      <w:bookmarkEnd w:id="175"/>
      <w:bookmarkEnd w:id="176"/>
      <w:bookmarkEnd w:id="177"/>
    </w:p>
    <w:p w14:paraId="40FFA28B">
      <w:pPr>
        <w:rPr>
          <w:rFonts w:hint="eastAsia" w:ascii="宋体" w:hAnsi="宋体" w:cs="宋体"/>
          <w:color w:val="auto"/>
          <w:sz w:val="24"/>
          <w:szCs w:val="24"/>
          <w:highlight w:val="none"/>
        </w:rPr>
      </w:pPr>
    </w:p>
    <w:p w14:paraId="2A0B86D7">
      <w:pPr>
        <w:numPr>
          <w:ilvl w:val="0"/>
          <w:numId w:val="6"/>
        </w:numPr>
        <w:tabs>
          <w:tab w:val="left" w:pos="6300"/>
        </w:tabs>
        <w:snapToGrid w:val="0"/>
        <w:spacing w:line="48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资格条件</w:t>
      </w:r>
    </w:p>
    <w:p w14:paraId="17409F81">
      <w:pPr>
        <w:spacing w:line="48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  1．具有独立承担民事责任的能力；</w:t>
      </w:r>
    </w:p>
    <w:p w14:paraId="2533D096">
      <w:pPr>
        <w:tabs>
          <w:tab w:val="left" w:pos="6300"/>
        </w:tabs>
        <w:snapToGrid w:val="0"/>
        <w:spacing w:line="5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提供</w:t>
      </w:r>
      <w:r>
        <w:rPr>
          <w:rFonts w:hint="eastAsia" w:ascii="宋体" w:hAnsi="宋体" w:cs="宋体"/>
          <w:color w:val="auto"/>
          <w:sz w:val="24"/>
          <w:szCs w:val="24"/>
          <w:highlight w:val="none"/>
          <w:lang w:val="en-US" w:eastAsia="zh-CN"/>
        </w:rPr>
        <w:t>营</w:t>
      </w:r>
      <w:r>
        <w:rPr>
          <w:rFonts w:hint="eastAsia" w:ascii="宋体" w:hAnsi="宋体" w:cs="宋体"/>
          <w:color w:val="auto"/>
          <w:sz w:val="24"/>
          <w:szCs w:val="24"/>
          <w:highlight w:val="none"/>
          <w:lang w:val="zh-CN"/>
        </w:rPr>
        <w:t>业执照（副本）或事业单位法人证书（副本）或个体工商户营业执照或有效的自然人身份证明</w:t>
      </w:r>
      <w:r>
        <w:rPr>
          <w:rFonts w:hint="eastAsia" w:ascii="宋体" w:hAnsi="宋体" w:cs="宋体"/>
          <w:color w:val="auto"/>
          <w:sz w:val="24"/>
          <w:szCs w:val="24"/>
          <w:highlight w:val="none"/>
        </w:rPr>
        <w:t>。</w:t>
      </w:r>
    </w:p>
    <w:p w14:paraId="4FD5D139">
      <w:pPr>
        <w:tabs>
          <w:tab w:val="left" w:pos="6300"/>
        </w:tabs>
        <w:snapToGrid w:val="0"/>
        <w:spacing w:line="560" w:lineRule="exact"/>
        <w:ind w:firstLine="630" w:firstLineChars="300"/>
        <w:rPr>
          <w:rFonts w:hint="eastAsia" w:ascii="宋体" w:hAnsi="宋体" w:cs="宋体"/>
          <w:color w:val="auto"/>
          <w:sz w:val="24"/>
          <w:szCs w:val="24"/>
          <w:highlight w:val="none"/>
        </w:rPr>
      </w:pPr>
      <w:r>
        <w:rPr>
          <w:rFonts w:hint="eastAsia" w:ascii="宋体" w:hAnsi="宋体" w:cs="宋体"/>
          <w:color w:val="auto"/>
          <w:sz w:val="21"/>
          <w:szCs w:val="21"/>
          <w:highlight w:val="none"/>
        </w:rPr>
        <w:br w:type="page"/>
      </w:r>
      <w:r>
        <w:rPr>
          <w:rFonts w:hint="eastAsia" w:ascii="宋体" w:hAnsi="宋体" w:cs="宋体"/>
          <w:color w:val="auto"/>
          <w:sz w:val="24"/>
          <w:szCs w:val="24"/>
          <w:highlight w:val="none"/>
        </w:rPr>
        <w:t>2.法定代表人身份证明书（格式）</w:t>
      </w:r>
    </w:p>
    <w:p w14:paraId="58C86387">
      <w:pPr>
        <w:tabs>
          <w:tab w:val="left" w:pos="6300"/>
        </w:tabs>
        <w:snapToGrid w:val="0"/>
        <w:spacing w:line="480" w:lineRule="exact"/>
        <w:jc w:val="center"/>
        <w:outlineLvl w:val="0"/>
        <w:rPr>
          <w:rFonts w:hint="eastAsia" w:ascii="宋体" w:hAnsi="宋体" w:cs="宋体"/>
          <w:color w:val="auto"/>
          <w:sz w:val="24"/>
          <w:szCs w:val="24"/>
          <w:highlight w:val="none"/>
        </w:rPr>
      </w:pPr>
    </w:p>
    <w:p w14:paraId="1A9F1A7F">
      <w:pPr>
        <w:tabs>
          <w:tab w:val="left" w:pos="6300"/>
        </w:tabs>
        <w:snapToGrid w:val="0"/>
        <w:spacing w:line="480" w:lineRule="exact"/>
        <w:ind w:firstLine="570"/>
        <w:rPr>
          <w:rFonts w:hint="eastAsia" w:ascii="宋体" w:hAnsi="宋体" w:eastAsia="宋体" w:cs="宋体"/>
          <w:color w:val="auto"/>
          <w:sz w:val="24"/>
          <w:szCs w:val="24"/>
          <w:highlight w:val="none"/>
          <w:u w:val="single"/>
          <w:lang w:val="en-US" w:eastAsia="zh-CN"/>
        </w:rPr>
      </w:pPr>
      <w:r>
        <w:rPr>
          <w:rFonts w:hint="eastAsia" w:ascii="宋体" w:hAnsi="宋体" w:cs="宋体"/>
          <w:color w:val="auto"/>
          <w:sz w:val="24"/>
          <w:szCs w:val="24"/>
          <w:highlight w:val="none"/>
        </w:rPr>
        <w:t>项目名称：________________</w:t>
      </w:r>
      <w:r>
        <w:rPr>
          <w:rFonts w:hint="eastAsia" w:ascii="宋体" w:hAnsi="宋体" w:cs="宋体"/>
          <w:color w:val="auto"/>
          <w:sz w:val="24"/>
          <w:szCs w:val="24"/>
          <w:highlight w:val="none"/>
          <w:lang w:val="en-US" w:eastAsia="zh-CN"/>
        </w:rPr>
        <w:t xml:space="preserve"> </w:t>
      </w:r>
    </w:p>
    <w:p w14:paraId="47A17A2C">
      <w:pPr>
        <w:pStyle w:val="35"/>
        <w:tabs>
          <w:tab w:val="left" w:pos="6300"/>
        </w:tabs>
        <w:snapToGrid w:val="0"/>
        <w:spacing w:line="480" w:lineRule="exact"/>
        <w:ind w:firstLine="480" w:firstLineChars="200"/>
        <w:rPr>
          <w:rFonts w:hint="default" w:ascii="宋体" w:hAnsi="宋体" w:cs="宋体"/>
          <w:color w:val="auto"/>
          <w:sz w:val="24"/>
          <w:szCs w:val="24"/>
          <w:highlight w:val="none"/>
          <w:lang w:val="en-US"/>
        </w:rPr>
      </w:pPr>
      <w:r>
        <w:rPr>
          <w:rFonts w:hint="eastAsia" w:ascii="宋体" w:hAnsi="宋体" w:cs="宋体"/>
          <w:color w:val="auto"/>
          <w:sz w:val="24"/>
          <w:szCs w:val="24"/>
          <w:highlight w:val="none"/>
          <w:lang w:val="en-US" w:eastAsia="zh-CN"/>
        </w:rPr>
        <w:t>分包名称：</w:t>
      </w:r>
      <w:r>
        <w:rPr>
          <w:rFonts w:hint="eastAsia" w:ascii="宋体" w:hAnsi="宋体" w:cs="宋体"/>
          <w:color w:val="auto"/>
          <w:sz w:val="24"/>
          <w:szCs w:val="24"/>
          <w:highlight w:val="none"/>
          <w:u w:val="single"/>
          <w:lang w:val="en-US" w:eastAsia="zh-CN"/>
        </w:rPr>
        <w:t xml:space="preserve">                  </w:t>
      </w:r>
    </w:p>
    <w:p w14:paraId="6FBB63FF">
      <w:pPr>
        <w:tabs>
          <w:tab w:val="left" w:pos="6300"/>
        </w:tabs>
        <w:snapToGrid w:val="0"/>
        <w:spacing w:line="480" w:lineRule="exact"/>
        <w:ind w:firstLine="570"/>
        <w:rPr>
          <w:rFonts w:hint="eastAsia" w:ascii="宋体" w:hAnsi="宋体" w:cs="宋体"/>
          <w:color w:val="auto"/>
          <w:sz w:val="24"/>
          <w:szCs w:val="24"/>
          <w:highlight w:val="none"/>
        </w:rPr>
      </w:pPr>
      <w:r>
        <w:rPr>
          <w:rFonts w:hint="eastAsia" w:ascii="宋体" w:hAnsi="宋体" w:cs="宋体"/>
          <w:color w:val="auto"/>
          <w:sz w:val="24"/>
          <w:szCs w:val="24"/>
          <w:highlight w:val="none"/>
        </w:rPr>
        <w:t>致：________________（比选代理机构名称）：</w:t>
      </w:r>
    </w:p>
    <w:p w14:paraId="02F81E8F">
      <w:pPr>
        <w:tabs>
          <w:tab w:val="left" w:pos="6300"/>
        </w:tabs>
        <w:snapToGrid w:val="0"/>
        <w:spacing w:line="480" w:lineRule="exact"/>
        <w:ind w:firstLine="566" w:firstLineChars="236"/>
        <w:rPr>
          <w:rFonts w:hint="eastAsia" w:ascii="宋体" w:hAnsi="宋体" w:cs="宋体"/>
          <w:color w:val="auto"/>
          <w:sz w:val="24"/>
          <w:szCs w:val="24"/>
          <w:highlight w:val="none"/>
        </w:rPr>
      </w:pPr>
      <w:r>
        <w:rPr>
          <w:rFonts w:hint="eastAsia" w:ascii="宋体" w:hAnsi="宋体" w:cs="宋体"/>
          <w:color w:val="auto"/>
          <w:sz w:val="24"/>
          <w:szCs w:val="24"/>
          <w:highlight w:val="none"/>
        </w:rPr>
        <w:t>________________（法定代表人姓名）在________________（竞选人名称）任________________（职务名称）职务，是________________（竞选人名称）的法定代表人。</w:t>
      </w:r>
    </w:p>
    <w:p w14:paraId="03B8FD3D">
      <w:pPr>
        <w:tabs>
          <w:tab w:val="left" w:pos="6300"/>
        </w:tabs>
        <w:snapToGrid w:val="0"/>
        <w:spacing w:line="480" w:lineRule="exact"/>
        <w:ind w:firstLine="570"/>
        <w:rPr>
          <w:rFonts w:hint="eastAsia" w:ascii="宋体" w:hAnsi="宋体" w:cs="宋体"/>
          <w:color w:val="auto"/>
          <w:sz w:val="24"/>
          <w:szCs w:val="24"/>
          <w:highlight w:val="none"/>
        </w:rPr>
      </w:pPr>
    </w:p>
    <w:p w14:paraId="6AD7C3DC">
      <w:pPr>
        <w:tabs>
          <w:tab w:val="left" w:pos="6300"/>
        </w:tabs>
        <w:snapToGrid w:val="0"/>
        <w:spacing w:line="480" w:lineRule="exact"/>
        <w:ind w:firstLine="570"/>
        <w:rPr>
          <w:rFonts w:hint="eastAsia" w:ascii="宋体" w:hAnsi="宋体" w:cs="宋体"/>
          <w:color w:val="auto"/>
          <w:sz w:val="24"/>
          <w:szCs w:val="24"/>
          <w:highlight w:val="none"/>
        </w:rPr>
      </w:pPr>
      <w:r>
        <w:rPr>
          <w:rFonts w:hint="eastAsia" w:ascii="宋体" w:hAnsi="宋体" w:cs="宋体"/>
          <w:color w:val="auto"/>
          <w:sz w:val="24"/>
          <w:szCs w:val="24"/>
          <w:highlight w:val="none"/>
        </w:rPr>
        <w:t>特此证明。</w:t>
      </w:r>
    </w:p>
    <w:p w14:paraId="7281B051">
      <w:pPr>
        <w:tabs>
          <w:tab w:val="left" w:pos="6300"/>
        </w:tabs>
        <w:snapToGrid w:val="0"/>
        <w:spacing w:line="480" w:lineRule="exact"/>
        <w:ind w:firstLine="570"/>
        <w:rPr>
          <w:rFonts w:hint="eastAsia" w:ascii="宋体" w:hAnsi="宋体" w:cs="宋体"/>
          <w:color w:val="auto"/>
          <w:sz w:val="24"/>
          <w:szCs w:val="24"/>
          <w:highlight w:val="none"/>
        </w:rPr>
      </w:pPr>
    </w:p>
    <w:p w14:paraId="74560996">
      <w:pPr>
        <w:tabs>
          <w:tab w:val="left" w:pos="6300"/>
        </w:tabs>
        <w:snapToGrid w:val="0"/>
        <w:spacing w:line="480" w:lineRule="exact"/>
        <w:ind w:firstLine="570"/>
        <w:rPr>
          <w:rFonts w:hint="eastAsia" w:ascii="宋体" w:hAnsi="宋体" w:cs="宋体"/>
          <w:color w:val="auto"/>
          <w:sz w:val="24"/>
          <w:szCs w:val="24"/>
          <w:highlight w:val="none"/>
        </w:rPr>
      </w:pPr>
    </w:p>
    <w:p w14:paraId="23BAAA91">
      <w:pPr>
        <w:tabs>
          <w:tab w:val="left" w:pos="6300"/>
        </w:tabs>
        <w:snapToGrid w:val="0"/>
        <w:spacing w:line="480" w:lineRule="exact"/>
        <w:ind w:firstLine="570"/>
        <w:rPr>
          <w:rFonts w:hint="eastAsia" w:ascii="宋体" w:hAnsi="宋体" w:cs="宋体"/>
          <w:color w:val="auto"/>
          <w:sz w:val="24"/>
          <w:szCs w:val="24"/>
          <w:highlight w:val="none"/>
        </w:rPr>
      </w:pPr>
    </w:p>
    <w:p w14:paraId="4B2E45E1">
      <w:pPr>
        <w:tabs>
          <w:tab w:val="left" w:pos="6300"/>
        </w:tabs>
        <w:snapToGrid w:val="0"/>
        <w:spacing w:line="480" w:lineRule="exact"/>
        <w:ind w:firstLine="570"/>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                                             （竞选人公章）</w:t>
      </w:r>
    </w:p>
    <w:p w14:paraId="493BB456">
      <w:pPr>
        <w:tabs>
          <w:tab w:val="left" w:pos="6300"/>
        </w:tabs>
        <w:snapToGrid w:val="0"/>
        <w:spacing w:line="480" w:lineRule="exact"/>
        <w:ind w:firstLine="570"/>
        <w:rPr>
          <w:rFonts w:hint="eastAsia" w:ascii="宋体" w:hAnsi="宋体" w:cs="宋体"/>
          <w:color w:val="auto"/>
          <w:sz w:val="24"/>
          <w:szCs w:val="24"/>
          <w:highlight w:val="none"/>
        </w:rPr>
      </w:pPr>
    </w:p>
    <w:p w14:paraId="12821ACA">
      <w:pPr>
        <w:tabs>
          <w:tab w:val="left" w:pos="6300"/>
        </w:tabs>
        <w:snapToGrid w:val="0"/>
        <w:spacing w:line="480" w:lineRule="exact"/>
        <w:ind w:firstLine="570"/>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                                             年   月   日</w:t>
      </w:r>
    </w:p>
    <w:p w14:paraId="244A7F2B">
      <w:pPr>
        <w:tabs>
          <w:tab w:val="left" w:pos="6300"/>
        </w:tabs>
        <w:snapToGrid w:val="0"/>
        <w:spacing w:line="480" w:lineRule="exact"/>
        <w:ind w:firstLine="570"/>
        <w:rPr>
          <w:rFonts w:hint="eastAsia" w:ascii="宋体" w:hAnsi="宋体" w:cs="宋体"/>
          <w:color w:val="auto"/>
          <w:sz w:val="24"/>
          <w:szCs w:val="24"/>
          <w:highlight w:val="none"/>
        </w:rPr>
      </w:pPr>
    </w:p>
    <w:p w14:paraId="58FD488C">
      <w:pPr>
        <w:tabs>
          <w:tab w:val="left" w:pos="6300"/>
        </w:tabs>
        <w:snapToGrid w:val="0"/>
        <w:spacing w:line="480" w:lineRule="exact"/>
        <w:ind w:firstLine="570"/>
        <w:rPr>
          <w:rFonts w:hint="eastAsia" w:ascii="宋体" w:hAnsi="宋体" w:cs="宋体"/>
          <w:color w:val="auto"/>
          <w:sz w:val="24"/>
          <w:szCs w:val="24"/>
          <w:highlight w:val="none"/>
        </w:rPr>
      </w:pPr>
      <w:r>
        <w:rPr>
          <w:rFonts w:hint="eastAsia" w:ascii="宋体" w:hAnsi="宋体" w:cs="宋体"/>
          <w:color w:val="auto"/>
          <w:sz w:val="24"/>
          <w:szCs w:val="24"/>
          <w:highlight w:val="none"/>
        </w:rPr>
        <w:t>（附：法定代表人身份证正反面复印件）</w:t>
      </w:r>
    </w:p>
    <w:p w14:paraId="07D4F7FB">
      <w:pPr>
        <w:tabs>
          <w:tab w:val="left" w:pos="6300"/>
        </w:tabs>
        <w:snapToGrid w:val="0"/>
        <w:spacing w:line="480" w:lineRule="exact"/>
        <w:rPr>
          <w:rFonts w:hint="eastAsia" w:ascii="宋体" w:hAnsi="宋体" w:cs="宋体"/>
          <w:color w:val="auto"/>
          <w:sz w:val="24"/>
          <w:szCs w:val="24"/>
          <w:highlight w:val="none"/>
        </w:rPr>
      </w:pPr>
    </w:p>
    <w:p w14:paraId="103A18DA">
      <w:pPr>
        <w:tabs>
          <w:tab w:val="left" w:pos="6300"/>
        </w:tabs>
        <w:snapToGrid w:val="0"/>
        <w:spacing w:line="480" w:lineRule="exact"/>
        <w:rPr>
          <w:rFonts w:hint="eastAsia" w:ascii="宋体" w:hAnsi="宋体" w:cs="宋体"/>
          <w:color w:val="auto"/>
          <w:sz w:val="21"/>
          <w:szCs w:val="21"/>
          <w:highlight w:val="none"/>
        </w:rPr>
      </w:pPr>
    </w:p>
    <w:p w14:paraId="1FD80D4F">
      <w:pPr>
        <w:tabs>
          <w:tab w:val="left" w:pos="6300"/>
        </w:tabs>
        <w:snapToGrid w:val="0"/>
        <w:spacing w:line="480" w:lineRule="exact"/>
        <w:jc w:val="center"/>
        <w:rPr>
          <w:rFonts w:hint="eastAsia" w:ascii="宋体" w:hAnsi="宋体" w:cs="宋体"/>
          <w:color w:val="auto"/>
          <w:sz w:val="24"/>
          <w:szCs w:val="24"/>
          <w:highlight w:val="none"/>
        </w:rPr>
      </w:pPr>
      <w:r>
        <w:rPr>
          <w:rFonts w:hint="eastAsia" w:ascii="宋体" w:hAnsi="宋体" w:cs="宋体"/>
          <w:color w:val="auto"/>
          <w:sz w:val="21"/>
          <w:szCs w:val="21"/>
          <w:highlight w:val="none"/>
        </w:rPr>
        <w:br w:type="page"/>
      </w:r>
      <w:r>
        <w:rPr>
          <w:rFonts w:hint="eastAsia" w:ascii="宋体" w:hAnsi="宋体" w:cs="宋体"/>
          <w:color w:val="auto"/>
          <w:sz w:val="24"/>
          <w:szCs w:val="24"/>
          <w:highlight w:val="none"/>
        </w:rPr>
        <w:t>3.法定代表人授权委托书（格式）</w:t>
      </w:r>
    </w:p>
    <w:p w14:paraId="3E834653">
      <w:pPr>
        <w:tabs>
          <w:tab w:val="left" w:pos="6300"/>
        </w:tabs>
        <w:snapToGrid w:val="0"/>
        <w:spacing w:line="480" w:lineRule="exact"/>
        <w:rPr>
          <w:rFonts w:hint="eastAsia" w:ascii="宋体" w:hAnsi="宋体" w:cs="宋体"/>
          <w:color w:val="auto"/>
          <w:sz w:val="24"/>
          <w:szCs w:val="24"/>
          <w:highlight w:val="none"/>
        </w:rPr>
      </w:pPr>
    </w:p>
    <w:p w14:paraId="4D2DA196">
      <w:pPr>
        <w:tabs>
          <w:tab w:val="left" w:pos="6300"/>
        </w:tabs>
        <w:snapToGrid w:val="0"/>
        <w:spacing w:line="480" w:lineRule="exact"/>
        <w:rPr>
          <w:rFonts w:hint="eastAsia" w:ascii="宋体" w:hAnsi="宋体" w:cs="宋体"/>
          <w:color w:val="auto"/>
          <w:sz w:val="24"/>
          <w:szCs w:val="24"/>
          <w:highlight w:val="none"/>
        </w:rPr>
      </w:pPr>
      <w:r>
        <w:rPr>
          <w:rFonts w:hint="eastAsia" w:ascii="宋体" w:hAnsi="宋体" w:cs="宋体"/>
          <w:color w:val="auto"/>
          <w:sz w:val="24"/>
          <w:szCs w:val="24"/>
          <w:highlight w:val="none"/>
        </w:rPr>
        <w:t>项目名称：_____________________</w:t>
      </w:r>
    </w:p>
    <w:p w14:paraId="3AE57A12">
      <w:pPr>
        <w:pStyle w:val="35"/>
        <w:tabs>
          <w:tab w:val="left" w:pos="6300"/>
        </w:tabs>
        <w:snapToGrid w:val="0"/>
        <w:spacing w:line="480" w:lineRule="exact"/>
        <w:rPr>
          <w:rFonts w:hint="default" w:ascii="宋体" w:hAnsi="宋体" w:cs="宋体"/>
          <w:color w:val="auto"/>
          <w:sz w:val="24"/>
          <w:szCs w:val="24"/>
          <w:highlight w:val="none"/>
          <w:u w:val="single"/>
          <w:lang w:val="en-US"/>
        </w:rPr>
      </w:pPr>
      <w:r>
        <w:rPr>
          <w:rFonts w:hint="eastAsia" w:ascii="宋体" w:hAnsi="宋体" w:cs="宋体"/>
          <w:color w:val="auto"/>
          <w:sz w:val="24"/>
          <w:szCs w:val="24"/>
          <w:highlight w:val="none"/>
          <w:lang w:val="en-US" w:eastAsia="zh-CN"/>
        </w:rPr>
        <w:t>分包名称：</w:t>
      </w:r>
      <w:r>
        <w:rPr>
          <w:rFonts w:hint="eastAsia" w:ascii="宋体" w:hAnsi="宋体" w:cs="宋体"/>
          <w:color w:val="auto"/>
          <w:sz w:val="24"/>
          <w:szCs w:val="24"/>
          <w:highlight w:val="none"/>
          <w:u w:val="single"/>
          <w:lang w:val="en-US" w:eastAsia="zh-CN"/>
        </w:rPr>
        <w:t xml:space="preserve">                     </w:t>
      </w:r>
    </w:p>
    <w:p w14:paraId="6A9CE39D">
      <w:pPr>
        <w:tabs>
          <w:tab w:val="left" w:pos="6300"/>
        </w:tabs>
        <w:snapToGrid w:val="0"/>
        <w:spacing w:line="480" w:lineRule="exact"/>
        <w:rPr>
          <w:rFonts w:hint="eastAsia" w:ascii="宋体" w:hAnsi="宋体" w:cs="宋体"/>
          <w:color w:val="auto"/>
          <w:sz w:val="24"/>
          <w:szCs w:val="24"/>
          <w:highlight w:val="none"/>
        </w:rPr>
      </w:pPr>
      <w:r>
        <w:rPr>
          <w:rFonts w:hint="eastAsia" w:ascii="宋体" w:hAnsi="宋体" w:cs="宋体"/>
          <w:color w:val="auto"/>
          <w:sz w:val="24"/>
          <w:szCs w:val="24"/>
          <w:highlight w:val="none"/>
        </w:rPr>
        <w:t>日    期：_______________</w:t>
      </w:r>
    </w:p>
    <w:p w14:paraId="1FD4DBFF">
      <w:pPr>
        <w:tabs>
          <w:tab w:val="left" w:pos="6300"/>
        </w:tabs>
        <w:snapToGrid w:val="0"/>
        <w:spacing w:line="480" w:lineRule="exact"/>
        <w:rPr>
          <w:rFonts w:hint="eastAsia" w:ascii="宋体" w:hAnsi="宋体" w:cs="宋体"/>
          <w:color w:val="auto"/>
          <w:sz w:val="24"/>
          <w:szCs w:val="24"/>
          <w:highlight w:val="none"/>
        </w:rPr>
      </w:pPr>
      <w:r>
        <w:rPr>
          <w:rFonts w:hint="eastAsia" w:ascii="宋体" w:hAnsi="宋体" w:cs="宋体"/>
          <w:color w:val="auto"/>
          <w:sz w:val="24"/>
          <w:szCs w:val="24"/>
          <w:highlight w:val="none"/>
        </w:rPr>
        <w:t>致：_____________________（比选代理机构名称）</w:t>
      </w:r>
    </w:p>
    <w:p w14:paraId="440896EF">
      <w:pPr>
        <w:tabs>
          <w:tab w:val="left" w:pos="6300"/>
        </w:tabs>
        <w:snapToGrid w:val="0"/>
        <w:spacing w:line="480" w:lineRule="exact"/>
        <w:ind w:firstLine="555"/>
        <w:rPr>
          <w:rFonts w:hint="eastAsia" w:ascii="宋体" w:hAnsi="宋体" w:cs="宋体"/>
          <w:color w:val="auto"/>
          <w:sz w:val="24"/>
          <w:szCs w:val="24"/>
          <w:highlight w:val="none"/>
        </w:rPr>
      </w:pPr>
      <w:r>
        <w:rPr>
          <w:rFonts w:hint="eastAsia" w:ascii="宋体" w:hAnsi="宋体" w:cs="宋体"/>
          <w:color w:val="auto"/>
          <w:sz w:val="24"/>
          <w:szCs w:val="24"/>
          <w:highlight w:val="none"/>
        </w:rPr>
        <w:t>_____________________（竞选人名称）是中华人民共和国合法企业，法定地址______________________________。</w:t>
      </w:r>
    </w:p>
    <w:p w14:paraId="18932BBD">
      <w:pPr>
        <w:tabs>
          <w:tab w:val="left" w:pos="6300"/>
        </w:tabs>
        <w:snapToGrid w:val="0"/>
        <w:spacing w:line="480" w:lineRule="exact"/>
        <w:ind w:firstLine="555"/>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 _________（竞选人法定代表人姓名）特授权_________（被授权人姓名及身份证代码）代表我单位全权办理对上述项目的谈判、签约等具体工作，并签署全部有关的文件、协议及合同。</w:t>
      </w:r>
    </w:p>
    <w:p w14:paraId="6101AE20">
      <w:pPr>
        <w:tabs>
          <w:tab w:val="left" w:pos="6300"/>
        </w:tabs>
        <w:snapToGrid w:val="0"/>
        <w:spacing w:line="480" w:lineRule="exact"/>
        <w:ind w:firstLine="555"/>
        <w:rPr>
          <w:rFonts w:hint="eastAsia" w:ascii="宋体" w:hAnsi="宋体" w:cs="宋体"/>
          <w:color w:val="auto"/>
          <w:sz w:val="24"/>
          <w:szCs w:val="24"/>
          <w:highlight w:val="none"/>
        </w:rPr>
      </w:pPr>
      <w:r>
        <w:rPr>
          <w:rFonts w:hint="eastAsia" w:ascii="宋体" w:hAnsi="宋体" w:cs="宋体"/>
          <w:color w:val="auto"/>
          <w:sz w:val="24"/>
          <w:szCs w:val="24"/>
          <w:highlight w:val="none"/>
        </w:rPr>
        <w:t>我单位对被授权人的签字负全部责任。</w:t>
      </w:r>
    </w:p>
    <w:p w14:paraId="1881F1DF">
      <w:pPr>
        <w:tabs>
          <w:tab w:val="left" w:pos="6300"/>
        </w:tabs>
        <w:snapToGrid w:val="0"/>
        <w:spacing w:line="480" w:lineRule="exact"/>
        <w:ind w:firstLine="555"/>
        <w:rPr>
          <w:rFonts w:hint="eastAsia" w:ascii="宋体" w:hAnsi="宋体" w:cs="宋体"/>
          <w:color w:val="auto"/>
          <w:sz w:val="24"/>
          <w:szCs w:val="24"/>
          <w:highlight w:val="none"/>
        </w:rPr>
      </w:pPr>
      <w:r>
        <w:rPr>
          <w:rFonts w:hint="eastAsia" w:ascii="宋体" w:hAnsi="宋体" w:cs="宋体"/>
          <w:color w:val="auto"/>
          <w:sz w:val="24"/>
          <w:szCs w:val="24"/>
          <w:highlight w:val="none"/>
        </w:rPr>
        <w:t>在撤消授权的书面通知以前，本授权书一直有效。被授权人签署的所有文件（在授权书有效期内签署的）不因授权的撤消而失效。</w:t>
      </w:r>
    </w:p>
    <w:p w14:paraId="4C28AF3C">
      <w:pPr>
        <w:tabs>
          <w:tab w:val="left" w:pos="6300"/>
        </w:tabs>
        <w:snapToGrid w:val="0"/>
        <w:spacing w:line="480" w:lineRule="exact"/>
        <w:rPr>
          <w:rFonts w:hint="eastAsia" w:ascii="宋体" w:hAnsi="宋体" w:cs="宋体"/>
          <w:color w:val="auto"/>
          <w:sz w:val="24"/>
          <w:szCs w:val="24"/>
          <w:highlight w:val="none"/>
        </w:rPr>
      </w:pPr>
    </w:p>
    <w:p w14:paraId="4FD7659D">
      <w:pPr>
        <w:tabs>
          <w:tab w:val="left" w:pos="6300"/>
        </w:tabs>
        <w:snapToGrid w:val="0"/>
        <w:spacing w:line="480" w:lineRule="exact"/>
        <w:rPr>
          <w:rFonts w:hint="eastAsia" w:ascii="宋体" w:hAnsi="宋体" w:cs="宋体"/>
          <w:color w:val="auto"/>
          <w:sz w:val="24"/>
          <w:szCs w:val="24"/>
          <w:highlight w:val="none"/>
        </w:rPr>
      </w:pPr>
    </w:p>
    <w:p w14:paraId="1562298E">
      <w:pPr>
        <w:tabs>
          <w:tab w:val="left" w:pos="6300"/>
        </w:tabs>
        <w:snapToGrid w:val="0"/>
        <w:spacing w:line="480" w:lineRule="exact"/>
        <w:rPr>
          <w:rFonts w:hint="eastAsia" w:ascii="宋体" w:hAnsi="宋体" w:cs="宋体"/>
          <w:color w:val="auto"/>
          <w:sz w:val="24"/>
          <w:szCs w:val="24"/>
          <w:highlight w:val="none"/>
        </w:rPr>
      </w:pPr>
      <w:r>
        <w:rPr>
          <w:rFonts w:hint="eastAsia" w:ascii="宋体" w:hAnsi="宋体" w:cs="宋体"/>
          <w:color w:val="auto"/>
          <w:sz w:val="24"/>
          <w:szCs w:val="24"/>
          <w:highlight w:val="none"/>
        </w:rPr>
        <w:t>被授权人：                                  竞选人法定代表人：</w:t>
      </w:r>
    </w:p>
    <w:p w14:paraId="71E0E72D">
      <w:pPr>
        <w:tabs>
          <w:tab w:val="left" w:pos="6300"/>
        </w:tabs>
        <w:snapToGrid w:val="0"/>
        <w:spacing w:line="480" w:lineRule="exact"/>
        <w:ind w:firstLine="240" w:firstLineChars="100"/>
        <w:rPr>
          <w:rFonts w:hint="eastAsia" w:ascii="宋体" w:hAnsi="宋体" w:cs="宋体"/>
          <w:color w:val="auto"/>
          <w:sz w:val="24"/>
          <w:szCs w:val="24"/>
          <w:highlight w:val="none"/>
        </w:rPr>
      </w:pPr>
      <w:r>
        <w:rPr>
          <w:rFonts w:hint="eastAsia" w:ascii="宋体" w:hAnsi="宋体" w:cs="宋体"/>
          <w:color w:val="auto"/>
          <w:sz w:val="24"/>
          <w:szCs w:val="24"/>
          <w:highlight w:val="none"/>
        </w:rPr>
        <w:t>（签字或盖章）                                （签字或盖章）：</w:t>
      </w:r>
    </w:p>
    <w:p w14:paraId="5C11AB32">
      <w:pPr>
        <w:tabs>
          <w:tab w:val="left" w:pos="6300"/>
        </w:tabs>
        <w:snapToGrid w:val="0"/>
        <w:spacing w:line="480" w:lineRule="exact"/>
        <w:ind w:firstLine="570"/>
        <w:rPr>
          <w:rFonts w:hint="eastAsia" w:ascii="宋体" w:hAnsi="宋体" w:cs="宋体"/>
          <w:color w:val="auto"/>
          <w:sz w:val="24"/>
          <w:szCs w:val="24"/>
          <w:highlight w:val="none"/>
        </w:rPr>
      </w:pPr>
    </w:p>
    <w:p w14:paraId="2CE19520">
      <w:pPr>
        <w:tabs>
          <w:tab w:val="left" w:pos="6300"/>
        </w:tabs>
        <w:snapToGrid w:val="0"/>
        <w:spacing w:line="480" w:lineRule="exact"/>
        <w:ind w:firstLine="570"/>
        <w:rPr>
          <w:rFonts w:hint="eastAsia" w:ascii="宋体" w:hAnsi="宋体" w:cs="宋体"/>
          <w:color w:val="auto"/>
          <w:sz w:val="24"/>
          <w:szCs w:val="24"/>
          <w:highlight w:val="none"/>
        </w:rPr>
      </w:pPr>
      <w:r>
        <w:rPr>
          <w:rFonts w:hint="eastAsia" w:ascii="宋体" w:hAnsi="宋体" w:cs="宋体"/>
          <w:color w:val="auto"/>
          <w:sz w:val="24"/>
          <w:szCs w:val="24"/>
          <w:highlight w:val="none"/>
        </w:rPr>
        <w:t>（附：被授权人身份证复印件）</w:t>
      </w:r>
    </w:p>
    <w:p w14:paraId="6522BF0B">
      <w:pPr>
        <w:tabs>
          <w:tab w:val="left" w:pos="6300"/>
        </w:tabs>
        <w:snapToGrid w:val="0"/>
        <w:spacing w:line="480" w:lineRule="exact"/>
        <w:rPr>
          <w:rFonts w:hint="eastAsia" w:ascii="宋体" w:hAnsi="宋体" w:cs="宋体"/>
          <w:color w:val="auto"/>
          <w:sz w:val="24"/>
          <w:szCs w:val="24"/>
          <w:highlight w:val="none"/>
        </w:rPr>
      </w:pPr>
    </w:p>
    <w:p w14:paraId="010801B6">
      <w:pPr>
        <w:tabs>
          <w:tab w:val="left" w:pos="6300"/>
        </w:tabs>
        <w:snapToGrid w:val="0"/>
        <w:spacing w:line="480" w:lineRule="exact"/>
        <w:rPr>
          <w:rFonts w:hint="eastAsia" w:ascii="宋体" w:hAnsi="宋体" w:cs="宋体"/>
          <w:color w:val="auto"/>
          <w:sz w:val="24"/>
          <w:szCs w:val="24"/>
          <w:highlight w:val="none"/>
        </w:rPr>
      </w:pPr>
    </w:p>
    <w:p w14:paraId="2B364822">
      <w:pPr>
        <w:tabs>
          <w:tab w:val="left" w:pos="6300"/>
        </w:tabs>
        <w:snapToGrid w:val="0"/>
        <w:spacing w:line="480" w:lineRule="exact"/>
        <w:rPr>
          <w:rFonts w:hint="eastAsia" w:ascii="宋体" w:hAnsi="宋体" w:cs="宋体"/>
          <w:color w:val="auto"/>
          <w:sz w:val="24"/>
          <w:szCs w:val="24"/>
          <w:highlight w:val="none"/>
        </w:rPr>
      </w:pPr>
    </w:p>
    <w:p w14:paraId="5C7A0FDA">
      <w:pPr>
        <w:tabs>
          <w:tab w:val="left" w:pos="6300"/>
        </w:tabs>
        <w:snapToGrid w:val="0"/>
        <w:spacing w:line="480" w:lineRule="exact"/>
        <w:rPr>
          <w:rFonts w:hint="eastAsia" w:ascii="宋体" w:hAnsi="宋体" w:cs="宋体"/>
          <w:color w:val="auto"/>
          <w:sz w:val="24"/>
          <w:szCs w:val="24"/>
          <w:highlight w:val="none"/>
        </w:rPr>
      </w:pPr>
    </w:p>
    <w:p w14:paraId="51BEF8D2">
      <w:pPr>
        <w:tabs>
          <w:tab w:val="left" w:pos="6300"/>
        </w:tabs>
        <w:snapToGrid w:val="0"/>
        <w:spacing w:line="480" w:lineRule="exact"/>
        <w:rPr>
          <w:rFonts w:hint="eastAsia" w:ascii="宋体" w:hAnsi="宋体" w:cs="宋体"/>
          <w:color w:val="auto"/>
          <w:sz w:val="24"/>
          <w:szCs w:val="24"/>
          <w:highlight w:val="none"/>
        </w:rPr>
      </w:pPr>
    </w:p>
    <w:p w14:paraId="265C718C">
      <w:pPr>
        <w:tabs>
          <w:tab w:val="left" w:pos="6300"/>
        </w:tabs>
        <w:snapToGrid w:val="0"/>
        <w:spacing w:line="480" w:lineRule="exact"/>
        <w:rPr>
          <w:rFonts w:hint="eastAsia" w:ascii="宋体" w:hAnsi="宋体" w:cs="宋体"/>
          <w:color w:val="auto"/>
          <w:sz w:val="24"/>
          <w:szCs w:val="24"/>
          <w:highlight w:val="none"/>
        </w:rPr>
      </w:pPr>
    </w:p>
    <w:p w14:paraId="437CD8DB">
      <w:pPr>
        <w:snapToGrid w:val="0"/>
        <w:spacing w:line="480" w:lineRule="exact"/>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                                                    （竞选人公章）</w:t>
      </w:r>
    </w:p>
    <w:p w14:paraId="279830F6">
      <w:pPr>
        <w:snapToGrid w:val="0"/>
        <w:spacing w:line="480" w:lineRule="exact"/>
        <w:ind w:firstLine="6480" w:firstLineChars="2700"/>
        <w:rPr>
          <w:rFonts w:hint="eastAsia" w:ascii="宋体" w:hAnsi="宋体" w:cs="宋体"/>
          <w:color w:val="auto"/>
          <w:sz w:val="24"/>
          <w:szCs w:val="24"/>
          <w:highlight w:val="none"/>
        </w:rPr>
      </w:pPr>
      <w:r>
        <w:rPr>
          <w:rFonts w:hint="eastAsia" w:ascii="宋体" w:hAnsi="宋体" w:cs="宋体"/>
          <w:color w:val="auto"/>
          <w:sz w:val="24"/>
          <w:szCs w:val="24"/>
          <w:highlight w:val="none"/>
        </w:rPr>
        <w:t>年   月   日</w:t>
      </w:r>
    </w:p>
    <w:p w14:paraId="149B1A52">
      <w:pPr>
        <w:tabs>
          <w:tab w:val="left" w:pos="6300"/>
        </w:tabs>
        <w:snapToGrid w:val="0"/>
        <w:spacing w:line="480" w:lineRule="exact"/>
        <w:ind w:firstLine="600" w:firstLineChars="250"/>
        <w:rPr>
          <w:rFonts w:hint="eastAsia" w:ascii="宋体" w:hAnsi="宋体" w:cs="宋体"/>
          <w:color w:val="auto"/>
          <w:sz w:val="24"/>
          <w:szCs w:val="24"/>
          <w:highlight w:val="none"/>
        </w:rPr>
      </w:pPr>
    </w:p>
    <w:p w14:paraId="1D4D842C">
      <w:pPr>
        <w:widowControl/>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注：如竞选单位法定代表人亲自参加，则无须提供该授权委托书。</w:t>
      </w:r>
      <w:r>
        <w:rPr>
          <w:rFonts w:hint="eastAsia" w:ascii="宋体" w:hAnsi="宋体" w:cs="宋体"/>
          <w:color w:val="auto"/>
          <w:sz w:val="24"/>
          <w:szCs w:val="24"/>
          <w:highlight w:val="none"/>
        </w:rPr>
        <w:br w:type="page"/>
      </w:r>
    </w:p>
    <w:p w14:paraId="41D4514B">
      <w:pPr>
        <w:widowControl/>
        <w:jc w:val="left"/>
        <w:rPr>
          <w:rFonts w:hint="eastAsia" w:ascii="宋体" w:hAnsi="宋体" w:cs="宋体"/>
          <w:color w:val="auto"/>
          <w:sz w:val="24"/>
          <w:szCs w:val="24"/>
          <w:highlight w:val="none"/>
        </w:rPr>
      </w:pPr>
    </w:p>
    <w:p w14:paraId="093F84C3">
      <w:pPr>
        <w:widowControl/>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4.基本资格条件承诺函</w:t>
      </w:r>
    </w:p>
    <w:p w14:paraId="64D4F080">
      <w:pPr>
        <w:widowControl/>
        <w:jc w:val="left"/>
        <w:rPr>
          <w:rFonts w:hint="eastAsia" w:ascii="宋体" w:hAnsi="宋体" w:cs="宋体"/>
          <w:color w:val="auto"/>
          <w:sz w:val="24"/>
          <w:szCs w:val="24"/>
          <w:highlight w:val="none"/>
        </w:rPr>
      </w:pPr>
    </w:p>
    <w:p w14:paraId="581B3929">
      <w:pPr>
        <w:widowControl/>
        <w:jc w:val="left"/>
        <w:rPr>
          <w:rFonts w:hint="eastAsia" w:ascii="宋体" w:hAnsi="宋体" w:cs="宋体"/>
          <w:color w:val="auto"/>
          <w:sz w:val="24"/>
          <w:szCs w:val="24"/>
          <w:highlight w:val="none"/>
        </w:rPr>
      </w:pPr>
    </w:p>
    <w:p w14:paraId="276CD1DB">
      <w:pPr>
        <w:widowControl/>
        <w:jc w:val="center"/>
        <w:rPr>
          <w:rFonts w:hint="eastAsia" w:ascii="宋体" w:hAnsi="宋体" w:cs="宋体"/>
          <w:color w:val="auto"/>
          <w:sz w:val="32"/>
          <w:szCs w:val="32"/>
          <w:highlight w:val="none"/>
        </w:rPr>
      </w:pPr>
      <w:r>
        <w:rPr>
          <w:rFonts w:hint="eastAsia" w:ascii="宋体" w:hAnsi="宋体" w:cs="宋体"/>
          <w:color w:val="auto"/>
          <w:sz w:val="32"/>
          <w:szCs w:val="32"/>
          <w:highlight w:val="none"/>
        </w:rPr>
        <w:t>基本资格条件承诺函</w:t>
      </w:r>
    </w:p>
    <w:p w14:paraId="14BB90FC">
      <w:pPr>
        <w:widowControl/>
        <w:jc w:val="left"/>
        <w:rPr>
          <w:rFonts w:hint="eastAsia" w:ascii="宋体" w:hAnsi="宋体" w:cs="宋体"/>
          <w:color w:val="auto"/>
          <w:sz w:val="24"/>
          <w:szCs w:val="24"/>
          <w:highlight w:val="none"/>
        </w:rPr>
      </w:pPr>
    </w:p>
    <w:p w14:paraId="7AB5BF87">
      <w:pPr>
        <w:widowControl/>
        <w:jc w:val="left"/>
        <w:rPr>
          <w:rFonts w:hint="eastAsia" w:ascii="宋体" w:hAnsi="宋体" w:cs="宋体"/>
          <w:color w:val="auto"/>
          <w:sz w:val="24"/>
          <w:szCs w:val="24"/>
          <w:highlight w:val="none"/>
        </w:rPr>
      </w:pPr>
    </w:p>
    <w:p w14:paraId="29818FC9">
      <w:pPr>
        <w:widowControl/>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致</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（比选人名称）：</w:t>
      </w:r>
    </w:p>
    <w:p w14:paraId="6A75E1AB">
      <w:pPr>
        <w:widowControl/>
        <w:jc w:val="left"/>
        <w:rPr>
          <w:rFonts w:hint="eastAsia" w:ascii="宋体" w:hAnsi="宋体" w:cs="宋体"/>
          <w:color w:val="auto"/>
          <w:sz w:val="24"/>
          <w:szCs w:val="24"/>
          <w:highlight w:val="none"/>
          <w:u w:val="single"/>
        </w:rPr>
      </w:pPr>
    </w:p>
    <w:p w14:paraId="475F3A2F">
      <w:pPr>
        <w:widowControl/>
        <w:jc w:val="left"/>
        <w:rPr>
          <w:rFonts w:hint="eastAsia" w:ascii="宋体" w:hAnsi="宋体" w:cs="宋体"/>
          <w:color w:val="auto"/>
          <w:sz w:val="24"/>
          <w:szCs w:val="24"/>
          <w:highlight w:val="none"/>
        </w:rPr>
      </w:pP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（竞选人名称）郑重承诺：</w:t>
      </w:r>
    </w:p>
    <w:p w14:paraId="2B47E77B">
      <w:pPr>
        <w:widowControl/>
        <w:spacing w:line="360" w:lineRule="auto"/>
        <w:ind w:firstLine="480" w:firstLineChars="200"/>
        <w:jc w:val="left"/>
        <w:rPr>
          <w:rFonts w:hint="eastAsia" w:ascii="宋体" w:hAnsi="宋体" w:cs="宋体"/>
          <w:color w:val="auto"/>
          <w:sz w:val="24"/>
          <w:szCs w:val="24"/>
          <w:highlight w:val="none"/>
        </w:rPr>
      </w:pPr>
    </w:p>
    <w:p w14:paraId="00881B53">
      <w:pPr>
        <w:widowControl/>
        <w:spacing w:line="360" w:lineRule="auto"/>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1．我方具有良好的商业信誉和健全的财务会计制度，具有履行合同所必需的设备和专业技术能力，具</w:t>
      </w:r>
      <w:r>
        <w:rPr>
          <w:rFonts w:hint="eastAsia" w:ascii="宋体" w:hAnsi="宋体" w:cs="宋体"/>
          <w:color w:val="auto"/>
          <w:sz w:val="24"/>
          <w:szCs w:val="24"/>
          <w:highlight w:val="none"/>
          <w:lang w:val="zh-CN"/>
        </w:rPr>
        <w:t>有依法缴纳税收和社会保障金的良好记录</w:t>
      </w:r>
      <w:r>
        <w:rPr>
          <w:rFonts w:hint="eastAsia" w:ascii="宋体" w:hAnsi="宋体" w:cs="宋体"/>
          <w:color w:val="auto"/>
          <w:sz w:val="24"/>
          <w:szCs w:val="24"/>
          <w:highlight w:val="none"/>
        </w:rPr>
        <w:t>，参加本项目采购活动前三年内无重大违法活动记录。</w:t>
      </w:r>
    </w:p>
    <w:p w14:paraId="008CF721">
      <w:pPr>
        <w:widowControl/>
        <w:spacing w:line="360" w:lineRule="auto"/>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2．我方未列入在信用中国网站（www.creditchina.gov.cn）“失信被执行人”、“重大税收违法案件当事人名单”中，也未列入中国政府采购网（www.ccgp.gov.cn）“政府采购严重违法失信行为记录名单”中。</w:t>
      </w:r>
    </w:p>
    <w:p w14:paraId="3AF15467">
      <w:pPr>
        <w:widowControl/>
        <w:spacing w:line="360" w:lineRule="auto"/>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3．我方在采购项目评审（评标）环节结束后，随时接受比选人、比选代理机构的检查验证，配合提供相关证明材料，证明符合本项目规定的基本资格条件。</w:t>
      </w:r>
    </w:p>
    <w:p w14:paraId="573FC739">
      <w:pPr>
        <w:widowControl/>
        <w:spacing w:line="360" w:lineRule="auto"/>
        <w:ind w:firstLine="480" w:firstLineChars="200"/>
        <w:jc w:val="left"/>
        <w:rPr>
          <w:rFonts w:hint="eastAsia" w:ascii="宋体" w:hAnsi="宋体" w:cs="宋体"/>
          <w:color w:val="auto"/>
          <w:sz w:val="24"/>
          <w:szCs w:val="24"/>
          <w:highlight w:val="none"/>
        </w:rPr>
      </w:pPr>
    </w:p>
    <w:p w14:paraId="44CAB218">
      <w:pPr>
        <w:widowControl/>
        <w:spacing w:line="360" w:lineRule="auto"/>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我方对以上承诺负全部法律责任。</w:t>
      </w:r>
    </w:p>
    <w:p w14:paraId="2F1F1B23">
      <w:pPr>
        <w:widowControl/>
        <w:spacing w:line="360" w:lineRule="auto"/>
        <w:ind w:firstLine="480" w:firstLineChars="200"/>
        <w:jc w:val="left"/>
        <w:rPr>
          <w:rFonts w:hint="eastAsia" w:ascii="宋体" w:hAnsi="宋体" w:cs="宋体"/>
          <w:color w:val="auto"/>
          <w:sz w:val="24"/>
          <w:szCs w:val="24"/>
          <w:highlight w:val="none"/>
        </w:rPr>
      </w:pPr>
    </w:p>
    <w:p w14:paraId="5760CE14">
      <w:pPr>
        <w:widowControl/>
        <w:spacing w:line="360" w:lineRule="auto"/>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特此承诺。</w:t>
      </w:r>
    </w:p>
    <w:p w14:paraId="37CEB03B">
      <w:pPr>
        <w:widowControl/>
        <w:jc w:val="left"/>
        <w:rPr>
          <w:rFonts w:hint="eastAsia" w:ascii="宋体" w:hAnsi="宋体" w:cs="宋体"/>
          <w:color w:val="auto"/>
          <w:sz w:val="24"/>
          <w:szCs w:val="24"/>
          <w:highlight w:val="none"/>
        </w:rPr>
      </w:pPr>
    </w:p>
    <w:p w14:paraId="0F4B8E8B">
      <w:pPr>
        <w:widowControl/>
        <w:jc w:val="left"/>
        <w:rPr>
          <w:rFonts w:hint="eastAsia" w:ascii="宋体" w:hAnsi="宋体" w:cs="宋体"/>
          <w:color w:val="auto"/>
          <w:sz w:val="24"/>
          <w:szCs w:val="24"/>
          <w:highlight w:val="none"/>
        </w:rPr>
      </w:pPr>
    </w:p>
    <w:p w14:paraId="60A82C6E">
      <w:pPr>
        <w:widowControl/>
        <w:jc w:val="right"/>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                      （竞选人公章）</w:t>
      </w:r>
    </w:p>
    <w:p w14:paraId="2EBD722C">
      <w:pPr>
        <w:widowControl/>
        <w:jc w:val="right"/>
        <w:rPr>
          <w:rFonts w:hint="eastAsia" w:ascii="宋体" w:hAnsi="宋体" w:cs="宋体"/>
          <w:color w:val="auto"/>
          <w:sz w:val="24"/>
          <w:szCs w:val="24"/>
          <w:highlight w:val="none"/>
        </w:rPr>
      </w:pPr>
    </w:p>
    <w:p w14:paraId="34D1BF47">
      <w:pPr>
        <w:widowControl/>
        <w:jc w:val="right"/>
        <w:rPr>
          <w:rFonts w:hint="eastAsia" w:ascii="宋体" w:hAnsi="宋体" w:cs="宋体"/>
          <w:color w:val="auto"/>
          <w:sz w:val="24"/>
          <w:szCs w:val="24"/>
          <w:highlight w:val="none"/>
        </w:rPr>
      </w:pPr>
      <w:r>
        <w:rPr>
          <w:rFonts w:hint="eastAsia" w:ascii="宋体" w:hAnsi="宋体" w:cs="宋体"/>
          <w:color w:val="auto"/>
          <w:sz w:val="24"/>
          <w:szCs w:val="24"/>
          <w:highlight w:val="none"/>
        </w:rPr>
        <w:t>年   月   日</w:t>
      </w:r>
    </w:p>
    <w:p w14:paraId="2C29ABE4">
      <w:pPr>
        <w:widowControl/>
        <w:jc w:val="left"/>
        <w:rPr>
          <w:rFonts w:hint="eastAsia" w:ascii="宋体" w:hAnsi="宋体" w:cs="宋体"/>
          <w:color w:val="auto"/>
          <w:sz w:val="24"/>
          <w:szCs w:val="24"/>
          <w:highlight w:val="none"/>
        </w:rPr>
        <w:sectPr>
          <w:pgSz w:w="11907" w:h="16840"/>
          <w:pgMar w:top="850" w:right="850" w:bottom="850" w:left="850" w:header="964" w:footer="992" w:gutter="0"/>
          <w:cols w:space="0" w:num="1"/>
          <w:titlePg/>
          <w:rtlGutter w:val="0"/>
          <w:docGrid w:linePitch="380" w:charSpace="0"/>
        </w:sectPr>
      </w:pPr>
    </w:p>
    <w:p w14:paraId="40865433">
      <w:pPr>
        <w:widowControl/>
        <w:jc w:val="left"/>
        <w:rPr>
          <w:rFonts w:hint="eastAsia" w:ascii="宋体" w:hAnsi="宋体" w:cs="宋体"/>
          <w:color w:val="auto"/>
          <w:sz w:val="24"/>
          <w:szCs w:val="24"/>
          <w:highlight w:val="none"/>
        </w:rPr>
      </w:pPr>
    </w:p>
    <w:p w14:paraId="7C590177">
      <w:pPr>
        <w:widowControl/>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（二）其他应提供的资料</w:t>
      </w:r>
    </w:p>
    <w:p w14:paraId="7D9A235E">
      <w:pPr>
        <w:spacing w:line="48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1.其他与项目有关的资料（如有，自附。） </w:t>
      </w:r>
    </w:p>
    <w:p w14:paraId="1D4BD825">
      <w:pPr>
        <w:spacing w:line="480" w:lineRule="exact"/>
        <w:ind w:firstLine="480" w:firstLineChars="200"/>
        <w:rPr>
          <w:rFonts w:hint="eastAsia" w:ascii="宋体" w:hAnsi="宋体" w:cs="宋体"/>
          <w:color w:val="auto"/>
          <w:sz w:val="24"/>
          <w:szCs w:val="24"/>
          <w:highlight w:val="none"/>
        </w:rPr>
      </w:pPr>
    </w:p>
    <w:p w14:paraId="01AFB4D3">
      <w:pPr>
        <w:spacing w:line="480" w:lineRule="exact"/>
        <w:ind w:firstLine="420" w:firstLineChars="200"/>
        <w:jc w:val="center"/>
        <w:rPr>
          <w:rFonts w:hint="eastAsia" w:ascii="宋体" w:hAnsi="宋体" w:cs="宋体"/>
          <w:color w:val="auto"/>
          <w:sz w:val="21"/>
          <w:szCs w:val="21"/>
          <w:highlight w:val="none"/>
        </w:rPr>
      </w:pPr>
    </w:p>
    <w:p w14:paraId="4CB8AAAA">
      <w:pPr>
        <w:spacing w:line="480" w:lineRule="exact"/>
        <w:ind w:firstLine="420" w:firstLineChars="200"/>
        <w:jc w:val="center"/>
        <w:rPr>
          <w:rFonts w:hint="eastAsia" w:ascii="宋体" w:hAnsi="宋体" w:cs="宋体"/>
          <w:color w:val="auto"/>
          <w:sz w:val="21"/>
          <w:szCs w:val="21"/>
          <w:highlight w:val="none"/>
        </w:rPr>
      </w:pPr>
    </w:p>
    <w:p w14:paraId="63781573">
      <w:pPr>
        <w:spacing w:line="480" w:lineRule="exact"/>
        <w:ind w:firstLine="420" w:firstLineChars="200"/>
        <w:jc w:val="center"/>
        <w:rPr>
          <w:rFonts w:hint="eastAsia" w:ascii="宋体" w:hAnsi="宋体" w:cs="宋体"/>
          <w:color w:val="auto"/>
          <w:sz w:val="21"/>
          <w:szCs w:val="21"/>
          <w:highlight w:val="none"/>
        </w:rPr>
      </w:pPr>
    </w:p>
    <w:p w14:paraId="10DBB785">
      <w:pPr>
        <w:spacing w:line="480" w:lineRule="exact"/>
        <w:ind w:firstLine="420" w:firstLineChars="200"/>
        <w:jc w:val="center"/>
        <w:rPr>
          <w:rFonts w:hint="eastAsia" w:ascii="宋体" w:hAnsi="宋体" w:cs="宋体"/>
          <w:color w:val="auto"/>
          <w:sz w:val="21"/>
          <w:szCs w:val="21"/>
          <w:highlight w:val="none"/>
        </w:rPr>
      </w:pPr>
    </w:p>
    <w:p w14:paraId="581C1B84">
      <w:pPr>
        <w:spacing w:line="480" w:lineRule="exact"/>
        <w:ind w:firstLine="420" w:firstLineChars="200"/>
        <w:jc w:val="center"/>
        <w:rPr>
          <w:rFonts w:hint="eastAsia" w:ascii="宋体" w:hAnsi="宋体" w:cs="宋体"/>
          <w:color w:val="auto"/>
          <w:sz w:val="21"/>
          <w:szCs w:val="21"/>
          <w:highlight w:val="none"/>
        </w:rPr>
      </w:pPr>
    </w:p>
    <w:p w14:paraId="49588B9E">
      <w:pPr>
        <w:spacing w:line="480" w:lineRule="exact"/>
        <w:ind w:firstLine="420" w:firstLineChars="200"/>
        <w:jc w:val="center"/>
        <w:rPr>
          <w:rFonts w:hint="eastAsia" w:ascii="宋体" w:hAnsi="宋体" w:cs="宋体"/>
          <w:color w:val="auto"/>
          <w:sz w:val="21"/>
          <w:szCs w:val="21"/>
          <w:highlight w:val="none"/>
        </w:rPr>
      </w:pPr>
    </w:p>
    <w:p w14:paraId="64F0FF1E">
      <w:pPr>
        <w:spacing w:line="480" w:lineRule="exact"/>
        <w:ind w:firstLine="420" w:firstLineChars="200"/>
        <w:jc w:val="center"/>
        <w:rPr>
          <w:rFonts w:hint="eastAsia" w:ascii="宋体" w:hAnsi="宋体" w:cs="宋体"/>
          <w:color w:val="auto"/>
          <w:sz w:val="21"/>
          <w:szCs w:val="21"/>
          <w:highlight w:val="none"/>
        </w:rPr>
      </w:pPr>
    </w:p>
    <w:p w14:paraId="0C78101F">
      <w:pPr>
        <w:spacing w:line="480" w:lineRule="exact"/>
        <w:ind w:firstLine="420" w:firstLineChars="200"/>
        <w:jc w:val="center"/>
        <w:rPr>
          <w:rFonts w:hint="eastAsia" w:ascii="宋体" w:hAnsi="宋体" w:cs="宋体"/>
          <w:color w:val="auto"/>
          <w:sz w:val="21"/>
          <w:szCs w:val="21"/>
          <w:highlight w:val="none"/>
        </w:rPr>
      </w:pPr>
    </w:p>
    <w:p w14:paraId="750F3027">
      <w:pPr>
        <w:spacing w:line="480" w:lineRule="exact"/>
        <w:ind w:firstLine="420" w:firstLineChars="200"/>
        <w:jc w:val="center"/>
        <w:rPr>
          <w:rFonts w:hint="eastAsia" w:ascii="宋体" w:hAnsi="宋体" w:cs="宋体"/>
          <w:color w:val="auto"/>
          <w:sz w:val="21"/>
          <w:szCs w:val="21"/>
          <w:highlight w:val="none"/>
        </w:rPr>
      </w:pPr>
    </w:p>
    <w:p w14:paraId="62B73F87">
      <w:pPr>
        <w:spacing w:line="480" w:lineRule="exact"/>
        <w:ind w:firstLine="420" w:firstLineChars="200"/>
        <w:jc w:val="center"/>
        <w:rPr>
          <w:rFonts w:hint="eastAsia" w:ascii="宋体" w:hAnsi="宋体" w:cs="宋体"/>
          <w:color w:val="auto"/>
          <w:sz w:val="21"/>
          <w:szCs w:val="21"/>
          <w:highlight w:val="none"/>
        </w:rPr>
      </w:pPr>
    </w:p>
    <w:p w14:paraId="2B0D0585">
      <w:pPr>
        <w:spacing w:line="480" w:lineRule="exact"/>
        <w:ind w:firstLine="420" w:firstLineChars="200"/>
        <w:jc w:val="center"/>
        <w:rPr>
          <w:rFonts w:hint="eastAsia" w:ascii="宋体" w:hAnsi="宋体" w:cs="宋体"/>
          <w:color w:val="auto"/>
          <w:sz w:val="21"/>
          <w:szCs w:val="21"/>
          <w:highlight w:val="none"/>
        </w:rPr>
      </w:pPr>
    </w:p>
    <w:p w14:paraId="2D99933D">
      <w:pPr>
        <w:spacing w:line="480" w:lineRule="exact"/>
        <w:ind w:firstLine="420" w:firstLineChars="200"/>
        <w:jc w:val="center"/>
        <w:rPr>
          <w:rFonts w:hint="eastAsia" w:ascii="宋体" w:hAnsi="宋体" w:cs="宋体"/>
          <w:color w:val="auto"/>
          <w:sz w:val="21"/>
          <w:szCs w:val="21"/>
          <w:highlight w:val="none"/>
        </w:rPr>
      </w:pPr>
    </w:p>
    <w:p w14:paraId="77B24F6B">
      <w:pPr>
        <w:spacing w:line="480" w:lineRule="exact"/>
        <w:ind w:firstLine="420" w:firstLineChars="200"/>
        <w:jc w:val="center"/>
        <w:rPr>
          <w:rFonts w:hint="eastAsia" w:ascii="宋体" w:hAnsi="宋体" w:cs="宋体"/>
          <w:color w:val="auto"/>
          <w:sz w:val="21"/>
          <w:szCs w:val="21"/>
          <w:highlight w:val="none"/>
        </w:rPr>
      </w:pPr>
    </w:p>
    <w:p w14:paraId="0E9DA7EC">
      <w:pPr>
        <w:spacing w:line="480" w:lineRule="exact"/>
        <w:ind w:firstLine="420" w:firstLineChars="200"/>
        <w:jc w:val="center"/>
        <w:rPr>
          <w:rFonts w:hint="eastAsia" w:ascii="宋体" w:hAnsi="宋体" w:cs="宋体"/>
          <w:color w:val="auto"/>
          <w:sz w:val="21"/>
          <w:szCs w:val="21"/>
          <w:highlight w:val="none"/>
        </w:rPr>
      </w:pPr>
    </w:p>
    <w:p w14:paraId="513FB983">
      <w:pPr>
        <w:spacing w:line="480" w:lineRule="exact"/>
        <w:ind w:firstLine="420" w:firstLineChars="200"/>
        <w:jc w:val="center"/>
        <w:rPr>
          <w:rFonts w:hint="eastAsia" w:ascii="宋体" w:hAnsi="宋体" w:cs="宋体"/>
          <w:color w:val="auto"/>
          <w:sz w:val="21"/>
          <w:szCs w:val="21"/>
          <w:highlight w:val="none"/>
        </w:rPr>
      </w:pPr>
    </w:p>
    <w:p w14:paraId="14BCB9F3">
      <w:pPr>
        <w:spacing w:line="480" w:lineRule="exact"/>
        <w:ind w:firstLine="420" w:firstLineChars="200"/>
        <w:jc w:val="center"/>
        <w:rPr>
          <w:rFonts w:hint="eastAsia" w:ascii="宋体" w:hAnsi="宋体" w:cs="宋体"/>
          <w:color w:val="auto"/>
          <w:sz w:val="21"/>
          <w:szCs w:val="21"/>
          <w:highlight w:val="none"/>
        </w:rPr>
      </w:pPr>
    </w:p>
    <w:p w14:paraId="27364D36">
      <w:pPr>
        <w:spacing w:line="480" w:lineRule="exact"/>
        <w:ind w:firstLine="420" w:firstLineChars="200"/>
        <w:jc w:val="center"/>
        <w:rPr>
          <w:rFonts w:hint="eastAsia" w:ascii="宋体" w:hAnsi="宋体" w:cs="宋体"/>
          <w:color w:val="auto"/>
          <w:sz w:val="21"/>
          <w:szCs w:val="21"/>
          <w:highlight w:val="none"/>
        </w:rPr>
      </w:pPr>
    </w:p>
    <w:p w14:paraId="693CD15A">
      <w:pPr>
        <w:spacing w:line="480" w:lineRule="exact"/>
        <w:ind w:firstLine="420" w:firstLineChars="200"/>
        <w:jc w:val="center"/>
        <w:rPr>
          <w:rFonts w:hint="eastAsia" w:ascii="宋体" w:hAnsi="宋体" w:cs="宋体"/>
          <w:color w:val="auto"/>
          <w:sz w:val="21"/>
          <w:szCs w:val="21"/>
          <w:highlight w:val="none"/>
        </w:rPr>
      </w:pPr>
    </w:p>
    <w:p w14:paraId="5D386780">
      <w:pPr>
        <w:spacing w:line="480" w:lineRule="exact"/>
        <w:ind w:firstLine="420" w:firstLineChars="200"/>
        <w:jc w:val="center"/>
        <w:rPr>
          <w:rFonts w:hint="eastAsia" w:ascii="宋体" w:hAnsi="宋体" w:cs="宋体"/>
          <w:color w:val="auto"/>
          <w:sz w:val="21"/>
          <w:szCs w:val="21"/>
          <w:highlight w:val="none"/>
        </w:rPr>
      </w:pPr>
    </w:p>
    <w:p w14:paraId="57E7725D">
      <w:pPr>
        <w:spacing w:line="480" w:lineRule="exact"/>
        <w:ind w:firstLine="420" w:firstLineChars="200"/>
        <w:jc w:val="center"/>
        <w:rPr>
          <w:rFonts w:hint="eastAsia" w:ascii="宋体" w:hAnsi="宋体" w:cs="宋体"/>
          <w:color w:val="auto"/>
          <w:sz w:val="21"/>
          <w:szCs w:val="21"/>
          <w:highlight w:val="none"/>
        </w:rPr>
      </w:pPr>
    </w:p>
    <w:p w14:paraId="651B43F5">
      <w:pPr>
        <w:spacing w:line="480" w:lineRule="exact"/>
        <w:ind w:firstLine="420" w:firstLineChars="200"/>
        <w:jc w:val="center"/>
        <w:rPr>
          <w:rFonts w:hint="eastAsia" w:ascii="宋体" w:hAnsi="宋体" w:cs="宋体"/>
          <w:color w:val="auto"/>
          <w:sz w:val="21"/>
          <w:szCs w:val="21"/>
          <w:highlight w:val="none"/>
        </w:rPr>
      </w:pPr>
    </w:p>
    <w:p w14:paraId="620AF69A">
      <w:pPr>
        <w:spacing w:line="480" w:lineRule="exact"/>
        <w:ind w:firstLine="420" w:firstLineChars="200"/>
        <w:jc w:val="center"/>
        <w:rPr>
          <w:rFonts w:hint="eastAsia" w:ascii="宋体" w:hAnsi="宋体" w:cs="宋体"/>
          <w:color w:val="auto"/>
          <w:sz w:val="21"/>
          <w:szCs w:val="21"/>
          <w:highlight w:val="none"/>
        </w:rPr>
      </w:pPr>
    </w:p>
    <w:p w14:paraId="59A361AA">
      <w:pPr>
        <w:spacing w:line="480" w:lineRule="exact"/>
        <w:rPr>
          <w:rFonts w:hint="eastAsia" w:ascii="宋体" w:hAnsi="宋体" w:cs="宋体"/>
          <w:color w:val="auto"/>
          <w:sz w:val="21"/>
          <w:szCs w:val="21"/>
          <w:highlight w:val="none"/>
        </w:rPr>
      </w:pPr>
    </w:p>
    <w:p w14:paraId="6BE689ED">
      <w:pPr>
        <w:spacing w:line="480" w:lineRule="exact"/>
        <w:ind w:firstLine="420" w:firstLineChars="200"/>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（结束）</w:t>
      </w:r>
    </w:p>
    <w:sectPr>
      <w:pgSz w:w="11907" w:h="16840"/>
      <w:pgMar w:top="850" w:right="850" w:bottom="850" w:left="850" w:header="964" w:footer="992" w:gutter="0"/>
      <w:cols w:space="0" w:num="1"/>
      <w:titlePg/>
      <w:rtlGutter w:val="0"/>
      <w:docGrid w:linePitch="38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Arial Black">
    <w:panose1 w:val="020B0A04020102020204"/>
    <w:charset w:val="00"/>
    <w:family w:val="swiss"/>
    <w:pitch w:val="default"/>
    <w:sig w:usb0="A00002AF" w:usb1="400078FB" w:usb2="00000000" w:usb3="00000000" w:csb0="6000009F" w:csb1="DFD70000"/>
  </w:font>
  <w:font w:name="Verdana">
    <w:panose1 w:val="020B0604030504040204"/>
    <w:charset w:val="00"/>
    <w:family w:val="swiss"/>
    <w:pitch w:val="default"/>
    <w:sig w:usb0="A00006FF" w:usb1="4000205B" w:usb2="00000010" w:usb3="00000000" w:csb0="2000019F" w:csb1="00000000"/>
  </w:font>
  <w:font w:name="Bookshelf Symbol 7">
    <w:panose1 w:val="05010101010101010101"/>
    <w:charset w:val="02"/>
    <w:family w:val="auto"/>
    <w:pitch w:val="default"/>
    <w:sig w:usb0="00000000" w:usb1="00000000" w:usb2="00000000" w:usb3="00000000" w:csb0="80000000" w:csb1="00000000"/>
  </w:font>
  <w:font w:name="汉仪楷体S">
    <w:altName w:val="宋体"/>
    <w:panose1 w:val="00000000000000000000"/>
    <w:charset w:val="86"/>
    <w:family w:val="auto"/>
    <w:pitch w:val="default"/>
    <w:sig w:usb0="00000000" w:usb1="00000000" w:usb2="00000016"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文鼎晶栩粗黑">
    <w:altName w:val="黑体"/>
    <w:panose1 w:val="00000000000000000000"/>
    <w:charset w:val="86"/>
    <w:family w:val="auto"/>
    <w:pitch w:val="default"/>
    <w:sig w:usb0="00000000" w:usb1="00000000" w:usb2="00000012" w:usb3="00000000" w:csb0="00040001" w:csb1="00000000"/>
  </w:font>
  <w:font w:name="微软雅黑">
    <w:panose1 w:val="020B0503020204020204"/>
    <w:charset w:val="86"/>
    <w:family w:val="swiss"/>
    <w:pitch w:val="default"/>
    <w:sig w:usb0="80000287" w:usb1="2ACF3C50" w:usb2="00000016" w:usb3="00000000" w:csb0="0004001F" w:csb1="00000000"/>
  </w:font>
  <w:font w:name="Calibri Light">
    <w:panose1 w:val="020F03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548BF0">
    <w:pPr>
      <w:pStyle w:val="38"/>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51A2BF">
    <w:pPr>
      <w:pStyle w:val="38"/>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09833D">
    <w:pPr>
      <w:pStyle w:val="38"/>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7FB796">
    <w:pPr>
      <w:pStyle w:val="38"/>
      <w:jc w:val="center"/>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5BBAE32">
                          <w:pPr>
                            <w:pStyle w:val="38"/>
                            <w:jc w:val="center"/>
                          </w:pPr>
                          <w:r>
                            <w:fldChar w:fldCharType="begin"/>
                          </w:r>
                          <w:r>
                            <w:instrText xml:space="preserve"> PAGE   \* MERGEFORMAT </w:instrText>
                          </w:r>
                          <w:r>
                            <w:fldChar w:fldCharType="separate"/>
                          </w:r>
                          <w:r>
                            <w:t>6</w:t>
                          </w:r>
                          <w:r>
                            <w:rPr>
                              <w:lang w:val="zh-C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rd1wwq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Mrd1wwqAgAAVwQAAA4AAAAAAAAAAQAgAAAAHwEAAGRycy9lMm9Eb2MueG1sUEsFBgAAAAAGAAYA&#10;WQEAALsFAAAAAA==&#10;">
              <v:fill on="f" focussize="0,0"/>
              <v:stroke on="f" weight="0.5pt"/>
              <v:imagedata o:title=""/>
              <o:lock v:ext="edit" aspectratio="f"/>
              <v:textbox inset="0mm,0mm,0mm,0mm" style="mso-fit-shape-to-text:t;">
                <w:txbxContent>
                  <w:p w14:paraId="75BBAE32">
                    <w:pPr>
                      <w:pStyle w:val="38"/>
                      <w:jc w:val="center"/>
                    </w:pPr>
                    <w:r>
                      <w:fldChar w:fldCharType="begin"/>
                    </w:r>
                    <w:r>
                      <w:instrText xml:space="preserve"> PAGE   \* MERGEFORMAT </w:instrText>
                    </w:r>
                    <w:r>
                      <w:fldChar w:fldCharType="separate"/>
                    </w:r>
                    <w:r>
                      <w:t>6</w:t>
                    </w:r>
                    <w:r>
                      <w:rPr>
                        <w:lang w:val="zh-CN"/>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790F60">
    <w:pPr>
      <w:pStyle w:val="38"/>
      <w:jc w:val="cente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C5067B">
                          <w:pPr>
                            <w:pStyle w:val="38"/>
                            <w:jc w:val="center"/>
                          </w:pPr>
                          <w:r>
                            <w:fldChar w:fldCharType="begin"/>
                          </w:r>
                          <w:r>
                            <w:instrText xml:space="preserve"> PAGE   \* MERGEFORMAT </w:instrText>
                          </w:r>
                          <w:r>
                            <w:fldChar w:fldCharType="separate"/>
                          </w:r>
                          <w:r>
                            <w:t>8</w:t>
                          </w:r>
                          <w:r>
                            <w:rPr>
                              <w:lang w:val="zh-C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66C/ssAgAAV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nroL+ywCAABVBAAADgAAAAAAAAABACAAAAAfAQAAZHJzL2Uyb0RvYy54bWxQSwUGAAAAAAYA&#10;BgBZAQAAvQUAAAAA&#10;">
              <v:fill on="f" focussize="0,0"/>
              <v:stroke on="f" weight="0.5pt"/>
              <v:imagedata o:title=""/>
              <o:lock v:ext="edit" aspectratio="f"/>
              <v:textbox inset="0mm,0mm,0mm,0mm" style="mso-fit-shape-to-text:t;">
                <w:txbxContent>
                  <w:p w14:paraId="4BC5067B">
                    <w:pPr>
                      <w:pStyle w:val="38"/>
                      <w:jc w:val="center"/>
                    </w:pPr>
                    <w:r>
                      <w:fldChar w:fldCharType="begin"/>
                    </w:r>
                    <w:r>
                      <w:instrText xml:space="preserve"> PAGE   \* MERGEFORMAT </w:instrText>
                    </w:r>
                    <w:r>
                      <w:fldChar w:fldCharType="separate"/>
                    </w:r>
                    <w:r>
                      <w:t>8</w:t>
                    </w:r>
                    <w:r>
                      <w:rPr>
                        <w:lang w:val="zh-CN"/>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303CE6">
    <w:pPr>
      <w:pStyle w:val="38"/>
      <w:framePr w:wrap="around" w:vAnchor="text" w:hAnchor="margin" w:xAlign="center" w:y="1"/>
      <w:rPr>
        <w:rStyle w:val="65"/>
      </w:rPr>
    </w:pPr>
    <w:r>
      <w:fldChar w:fldCharType="begin"/>
    </w:r>
    <w:r>
      <w:rPr>
        <w:rStyle w:val="65"/>
      </w:rPr>
      <w:instrText xml:space="preserve">PAGE  </w:instrText>
    </w:r>
    <w:r>
      <w:fldChar w:fldCharType="separate"/>
    </w:r>
    <w:r>
      <w:rPr>
        <w:rStyle w:val="65"/>
      </w:rPr>
      <w:t>3</w:t>
    </w:r>
    <w:r>
      <w:fldChar w:fldCharType="end"/>
    </w:r>
  </w:p>
  <w:p w14:paraId="749CFBAC">
    <w:pPr>
      <w:pStyle w:val="38"/>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D0C8D8">
    <w:pPr>
      <w:pStyle w:val="39"/>
      <w:ind w:firstLine="840" w:firstLineChars="400"/>
      <w:jc w:val="both"/>
      <w:rPr>
        <w:szCs w:val="21"/>
      </w:rPr>
    </w:pPr>
    <w:r>
      <w:rPr>
        <w:rFonts w:hint="eastAsia" w:ascii="宋体" w:hAnsi="宋体" w:eastAsia="宋体"/>
        <w:sz w:val="21"/>
        <w:szCs w:val="21"/>
      </w:rPr>
      <w:drawing>
        <wp:anchor distT="0" distB="0" distL="114300" distR="114300" simplePos="0" relativeHeight="251659264" behindDoc="0" locked="0" layoutInCell="1" allowOverlap="1">
          <wp:simplePos x="0" y="0"/>
          <wp:positionH relativeFrom="column">
            <wp:posOffset>-285750</wp:posOffset>
          </wp:positionH>
          <wp:positionV relativeFrom="paragraph">
            <wp:posOffset>-127635</wp:posOffset>
          </wp:positionV>
          <wp:extent cx="656590" cy="423545"/>
          <wp:effectExtent l="0" t="0" r="10160" b="14605"/>
          <wp:wrapNone/>
          <wp:docPr id="1" name="图片 2" descr="2018.6.25瀚景新LOGO大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2018.6.25瀚景新LOGO大图"/>
                  <pic:cNvPicPr>
                    <a:picLocks noChangeAspect="1"/>
                  </pic:cNvPicPr>
                </pic:nvPicPr>
                <pic:blipFill>
                  <a:blip r:embed="rId1"/>
                  <a:stretch>
                    <a:fillRect/>
                  </a:stretch>
                </pic:blipFill>
                <pic:spPr>
                  <a:xfrm>
                    <a:off x="0" y="0"/>
                    <a:ext cx="656590" cy="423545"/>
                  </a:xfrm>
                  <a:prstGeom prst="rect">
                    <a:avLst/>
                  </a:prstGeom>
                  <a:noFill/>
                  <a:ln>
                    <a:noFill/>
                  </a:ln>
                </pic:spPr>
              </pic:pic>
            </a:graphicData>
          </a:graphic>
        </wp:anchor>
      </w:drawing>
    </w:r>
    <w:r>
      <w:rPr>
        <w:rFonts w:hint="eastAsia" w:ascii="宋体" w:hAnsi="宋体"/>
        <w:sz w:val="21"/>
        <w:szCs w:val="21"/>
        <w:lang w:eastAsia="zh-CN"/>
      </w:rPr>
      <w:t xml:space="preserve">瀚景项目管理有限公司  </w:t>
    </w:r>
    <w:r>
      <w:rPr>
        <w:rFonts w:hint="eastAsia" w:ascii="宋体" w:hAnsi="宋体" w:eastAsia="宋体"/>
        <w:color w:val="000000"/>
        <w:szCs w:val="28"/>
      </w:rPr>
      <w:t xml:space="preserve"> </w:t>
    </w:r>
    <w:r>
      <w:rPr>
        <w:rFonts w:hint="eastAsia" w:ascii="宋体" w:hAnsi="宋体"/>
        <w:color w:val="000000"/>
        <w:szCs w:val="28"/>
      </w:rPr>
      <w:t xml:space="preserve">                                            </w:t>
    </w:r>
    <w:r>
      <w:rPr>
        <w:rFonts w:hint="eastAsia" w:ascii="宋体" w:hAnsi="宋体"/>
        <w:color w:val="000000"/>
        <w:szCs w:val="28"/>
        <w:lang w:val="en-US" w:eastAsia="zh-CN"/>
      </w:rPr>
      <w:t xml:space="preserve">               </w:t>
    </w:r>
    <w:r>
      <w:rPr>
        <w:rFonts w:hint="eastAsia" w:ascii="宋体" w:hAnsi="宋体"/>
        <w:sz w:val="21"/>
        <w:szCs w:val="21"/>
      </w:rPr>
      <w:t>竞争性比选文件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1B2D62">
    <w:pPr>
      <w:pStyle w:val="39"/>
      <w:ind w:firstLine="900" w:firstLineChars="500"/>
      <w:jc w:val="both"/>
      <w:rPr>
        <w:rFonts w:hint="eastAsia" w:ascii="宋体" w:hAnsi="宋体"/>
        <w:sz w:val="21"/>
        <w:szCs w:val="21"/>
      </w:rPr>
    </w:pPr>
    <w:r>
      <w:rPr>
        <w:rFonts w:hint="eastAsia"/>
        <w:szCs w:val="21"/>
      </w:rPr>
      <w:drawing>
        <wp:anchor distT="0" distB="0" distL="114300" distR="114300" simplePos="0" relativeHeight="251660288" behindDoc="0" locked="0" layoutInCell="1" allowOverlap="1">
          <wp:simplePos x="0" y="0"/>
          <wp:positionH relativeFrom="column">
            <wp:posOffset>-224155</wp:posOffset>
          </wp:positionH>
          <wp:positionV relativeFrom="paragraph">
            <wp:posOffset>-287020</wp:posOffset>
          </wp:positionV>
          <wp:extent cx="656590" cy="423545"/>
          <wp:effectExtent l="0" t="0" r="10160" b="14605"/>
          <wp:wrapNone/>
          <wp:docPr id="2" name="图片 1" descr="2018.6.25瀚景新LOGO大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2018.6.25瀚景新LOGO大图"/>
                  <pic:cNvPicPr>
                    <a:picLocks noChangeAspect="1"/>
                  </pic:cNvPicPr>
                </pic:nvPicPr>
                <pic:blipFill>
                  <a:blip r:embed="rId1"/>
                  <a:stretch>
                    <a:fillRect/>
                  </a:stretch>
                </pic:blipFill>
                <pic:spPr>
                  <a:xfrm>
                    <a:off x="0" y="0"/>
                    <a:ext cx="656590" cy="423545"/>
                  </a:xfrm>
                  <a:prstGeom prst="rect">
                    <a:avLst/>
                  </a:prstGeom>
                  <a:noFill/>
                  <a:ln>
                    <a:noFill/>
                  </a:ln>
                </pic:spPr>
              </pic:pic>
            </a:graphicData>
          </a:graphic>
        </wp:anchor>
      </w:drawing>
    </w:r>
    <w:r>
      <w:rPr>
        <w:rFonts w:hint="eastAsia"/>
        <w:sz w:val="21"/>
        <w:szCs w:val="21"/>
      </w:rPr>
      <w:t>瀚景项目管理有限公司</w:t>
    </w:r>
    <w:r>
      <w:rPr>
        <w:rFonts w:hint="eastAsia"/>
        <w:sz w:val="21"/>
        <w:szCs w:val="21"/>
        <w:lang w:val="en-US" w:eastAsia="zh-CN"/>
      </w:rPr>
      <w:t xml:space="preserve">                 </w:t>
    </w:r>
    <w:r>
      <w:rPr>
        <w:rFonts w:hint="eastAsia"/>
        <w:sz w:val="21"/>
        <w:szCs w:val="21"/>
      </w:rPr>
      <w:t xml:space="preserve">                                   </w:t>
    </w:r>
    <w:r>
      <w:rPr>
        <w:rFonts w:hint="eastAsia" w:ascii="宋体" w:hAnsi="宋体"/>
        <w:sz w:val="21"/>
        <w:szCs w:val="21"/>
      </w:rPr>
      <w:t>竞争性比选文件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D25D42">
    <w:pPr>
      <w:pStyle w:val="39"/>
      <w:ind w:firstLine="360" w:firstLineChars="200"/>
      <w:jc w:val="both"/>
    </w:pPr>
    <w:r>
      <w:rPr>
        <w:rFonts w:hint="eastAsia"/>
        <w:szCs w:val="21"/>
      </w:rPr>
      <w:drawing>
        <wp:anchor distT="0" distB="0" distL="114300" distR="114300" simplePos="0" relativeHeight="251662336" behindDoc="0" locked="0" layoutInCell="1" allowOverlap="1">
          <wp:simplePos x="0" y="0"/>
          <wp:positionH relativeFrom="column">
            <wp:posOffset>-666750</wp:posOffset>
          </wp:positionH>
          <wp:positionV relativeFrom="paragraph">
            <wp:posOffset>-191135</wp:posOffset>
          </wp:positionV>
          <wp:extent cx="656590" cy="423545"/>
          <wp:effectExtent l="0" t="0" r="10160" b="14605"/>
          <wp:wrapNone/>
          <wp:docPr id="5" name="图片 2" descr="2018.6.25瀚景新LOGO大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descr="2018.6.25瀚景新LOGO大图"/>
                  <pic:cNvPicPr>
                    <a:picLocks noChangeAspect="1"/>
                  </pic:cNvPicPr>
                </pic:nvPicPr>
                <pic:blipFill>
                  <a:blip r:embed="rId1"/>
                  <a:stretch>
                    <a:fillRect/>
                  </a:stretch>
                </pic:blipFill>
                <pic:spPr>
                  <a:xfrm>
                    <a:off x="0" y="0"/>
                    <a:ext cx="656590" cy="423545"/>
                  </a:xfrm>
                  <a:prstGeom prst="rect">
                    <a:avLst/>
                  </a:prstGeom>
                  <a:noFill/>
                  <a:ln>
                    <a:noFill/>
                  </a:ln>
                </pic:spPr>
              </pic:pic>
            </a:graphicData>
          </a:graphic>
        </wp:anchor>
      </w:drawing>
    </w:r>
    <w:r>
      <w:rPr>
        <w:rFonts w:hint="eastAsia" w:ascii="宋体" w:hAnsi="宋体"/>
        <w:color w:val="000000"/>
        <w:szCs w:val="28"/>
        <w:lang w:eastAsia="zh-CN"/>
      </w:rPr>
      <w:t xml:space="preserve">瀚景项目管理有限公司  </w:t>
    </w:r>
    <w:r>
      <w:rPr>
        <w:rFonts w:hint="eastAsia" w:ascii="宋体" w:hAnsi="宋体"/>
        <w:color w:val="000000"/>
        <w:szCs w:val="28"/>
      </w:rPr>
      <w:t xml:space="preserve">                                             </w:t>
    </w:r>
    <w:r>
      <w:rPr>
        <w:rFonts w:hint="eastAsia" w:ascii="宋体" w:hAnsi="宋体"/>
        <w:sz w:val="21"/>
        <w:szCs w:val="21"/>
      </w:rPr>
      <w:t>竞争性比选文件</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990562">
    <w:pPr>
      <w:pStyle w:val="39"/>
      <w:ind w:firstLine="900" w:firstLineChars="500"/>
      <w:jc w:val="both"/>
      <w:rPr>
        <w:szCs w:val="18"/>
      </w:rPr>
    </w:pPr>
    <w:r>
      <w:rPr>
        <w:rFonts w:hint="eastAsia"/>
        <w:szCs w:val="21"/>
      </w:rPr>
      <w:drawing>
        <wp:anchor distT="0" distB="0" distL="114300" distR="114300" simplePos="0" relativeHeight="251661312" behindDoc="0" locked="0" layoutInCell="1" allowOverlap="1">
          <wp:simplePos x="0" y="0"/>
          <wp:positionH relativeFrom="column">
            <wp:posOffset>-102870</wp:posOffset>
          </wp:positionH>
          <wp:positionV relativeFrom="paragraph">
            <wp:posOffset>-219710</wp:posOffset>
          </wp:positionV>
          <wp:extent cx="656590" cy="423545"/>
          <wp:effectExtent l="0" t="0" r="10160" b="14605"/>
          <wp:wrapNone/>
          <wp:docPr id="3" name="图片 2" descr="2018.6.25瀚景新LOGO大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2018.6.25瀚景新LOGO大图"/>
                  <pic:cNvPicPr>
                    <a:picLocks noChangeAspect="1"/>
                  </pic:cNvPicPr>
                </pic:nvPicPr>
                <pic:blipFill>
                  <a:blip r:embed="rId1"/>
                  <a:stretch>
                    <a:fillRect/>
                  </a:stretch>
                </pic:blipFill>
                <pic:spPr>
                  <a:xfrm>
                    <a:off x="0" y="0"/>
                    <a:ext cx="656590" cy="423545"/>
                  </a:xfrm>
                  <a:prstGeom prst="rect">
                    <a:avLst/>
                  </a:prstGeom>
                  <a:noFill/>
                  <a:ln>
                    <a:noFill/>
                  </a:ln>
                </pic:spPr>
              </pic:pic>
            </a:graphicData>
          </a:graphic>
        </wp:anchor>
      </w:drawing>
    </w:r>
    <w:r>
      <w:rPr>
        <w:rFonts w:hint="eastAsia"/>
        <w:sz w:val="21"/>
        <w:szCs w:val="21"/>
        <w:lang w:eastAsia="zh-CN"/>
      </w:rPr>
      <w:t xml:space="preserve">瀚景项目管理有限公司  </w:t>
    </w:r>
    <w:r>
      <w:rPr>
        <w:rFonts w:hint="eastAsia"/>
        <w:sz w:val="21"/>
        <w:szCs w:val="21"/>
      </w:rPr>
      <w:t xml:space="preserve">                                  </w:t>
    </w:r>
    <w:r>
      <w:rPr>
        <w:rFonts w:hint="eastAsia"/>
        <w:sz w:val="21"/>
        <w:szCs w:val="21"/>
        <w:lang w:val="en-US" w:eastAsia="zh-CN"/>
      </w:rPr>
      <w:t xml:space="preserve">                 </w:t>
    </w:r>
    <w:r>
      <w:rPr>
        <w:rFonts w:hint="eastAsia" w:ascii="宋体" w:hAnsi="宋体"/>
        <w:sz w:val="21"/>
        <w:szCs w:val="21"/>
      </w:rPr>
      <w:t>竞争性比选文件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1B1A676"/>
    <w:multiLevelType w:val="singleLevel"/>
    <w:tmpl w:val="C1B1A676"/>
    <w:lvl w:ilvl="0" w:tentative="0">
      <w:start w:val="2"/>
      <w:numFmt w:val="decimal"/>
      <w:suff w:val="nothing"/>
      <w:lvlText w:val="%1．"/>
      <w:lvlJc w:val="left"/>
    </w:lvl>
  </w:abstractNum>
  <w:abstractNum w:abstractNumId="1">
    <w:nsid w:val="DC236D8E"/>
    <w:multiLevelType w:val="singleLevel"/>
    <w:tmpl w:val="DC236D8E"/>
    <w:lvl w:ilvl="0" w:tentative="0">
      <w:start w:val="2"/>
      <w:numFmt w:val="chineseCounting"/>
      <w:suff w:val="nothing"/>
      <w:lvlText w:val="%1、"/>
      <w:lvlJc w:val="left"/>
      <w:rPr>
        <w:rFonts w:hint="eastAsia"/>
      </w:rPr>
    </w:lvl>
  </w:abstractNum>
  <w:abstractNum w:abstractNumId="2">
    <w:nsid w:val="00000005"/>
    <w:multiLevelType w:val="singleLevel"/>
    <w:tmpl w:val="00000005"/>
    <w:lvl w:ilvl="0" w:tentative="0">
      <w:start w:val="1"/>
      <w:numFmt w:val="chineseCounting"/>
      <w:suff w:val="nothing"/>
      <w:lvlText w:val="（%1）"/>
      <w:lvlJc w:val="left"/>
    </w:lvl>
  </w:abstractNum>
  <w:abstractNum w:abstractNumId="3">
    <w:nsid w:val="0EACDBF1"/>
    <w:multiLevelType w:val="singleLevel"/>
    <w:tmpl w:val="0EACDBF1"/>
    <w:lvl w:ilvl="0" w:tentative="0">
      <w:start w:val="2"/>
      <w:numFmt w:val="chineseCounting"/>
      <w:suff w:val="nothing"/>
      <w:lvlText w:val="%1、"/>
      <w:lvlJc w:val="left"/>
      <w:rPr>
        <w:rFonts w:hint="eastAsia"/>
      </w:rPr>
    </w:lvl>
  </w:abstractNum>
  <w:abstractNum w:abstractNumId="4">
    <w:nsid w:val="1779E827"/>
    <w:multiLevelType w:val="singleLevel"/>
    <w:tmpl w:val="1779E827"/>
    <w:lvl w:ilvl="0" w:tentative="0">
      <w:start w:val="3"/>
      <w:numFmt w:val="chineseCounting"/>
      <w:suff w:val="nothing"/>
      <w:lvlText w:val="（%1）"/>
      <w:lvlJc w:val="left"/>
      <w:rPr>
        <w:rFonts w:hint="eastAsia"/>
      </w:rPr>
    </w:lvl>
  </w:abstractNum>
  <w:abstractNum w:abstractNumId="5">
    <w:nsid w:val="2210635D"/>
    <w:multiLevelType w:val="multilevel"/>
    <w:tmpl w:val="2210635D"/>
    <w:lvl w:ilvl="0" w:tentative="0">
      <w:start w:val="1"/>
      <w:numFmt w:val="japaneseCounting"/>
      <w:suff w:val="nothing"/>
      <w:lvlText w:val="（%1）"/>
      <w:lvlJc w:val="left"/>
      <w:pPr>
        <w:ind w:left="1185" w:hanging="720"/>
      </w:pPr>
      <w:rPr>
        <w:rFonts w:hint="eastAsia"/>
      </w:rPr>
    </w:lvl>
    <w:lvl w:ilvl="1" w:tentative="0">
      <w:start w:val="1"/>
      <w:numFmt w:val="lowerLetter"/>
      <w:lvlText w:val="%2)"/>
      <w:lvlJc w:val="left"/>
      <w:pPr>
        <w:ind w:left="1305" w:hanging="420"/>
      </w:pPr>
      <w:rPr>
        <w:rFonts w:hint="eastAsia"/>
      </w:rPr>
    </w:lvl>
    <w:lvl w:ilvl="2" w:tentative="0">
      <w:start w:val="1"/>
      <w:numFmt w:val="lowerRoman"/>
      <w:lvlText w:val="%3."/>
      <w:lvlJc w:val="right"/>
      <w:pPr>
        <w:ind w:left="1725" w:hanging="420"/>
      </w:pPr>
      <w:rPr>
        <w:rFonts w:hint="eastAsia"/>
      </w:rPr>
    </w:lvl>
    <w:lvl w:ilvl="3" w:tentative="0">
      <w:start w:val="1"/>
      <w:numFmt w:val="decimal"/>
      <w:lvlText w:val="%4."/>
      <w:lvlJc w:val="left"/>
      <w:pPr>
        <w:ind w:left="2145" w:hanging="420"/>
      </w:pPr>
      <w:rPr>
        <w:rFonts w:hint="eastAsia"/>
      </w:rPr>
    </w:lvl>
    <w:lvl w:ilvl="4" w:tentative="0">
      <w:start w:val="1"/>
      <w:numFmt w:val="lowerLetter"/>
      <w:lvlText w:val="%5)"/>
      <w:lvlJc w:val="left"/>
      <w:pPr>
        <w:ind w:left="2565" w:hanging="420"/>
      </w:pPr>
      <w:rPr>
        <w:rFonts w:hint="eastAsia"/>
      </w:rPr>
    </w:lvl>
    <w:lvl w:ilvl="5" w:tentative="0">
      <w:start w:val="1"/>
      <w:numFmt w:val="lowerRoman"/>
      <w:lvlText w:val="%6."/>
      <w:lvlJc w:val="right"/>
      <w:pPr>
        <w:ind w:left="2985" w:hanging="420"/>
      </w:pPr>
      <w:rPr>
        <w:rFonts w:hint="eastAsia"/>
      </w:rPr>
    </w:lvl>
    <w:lvl w:ilvl="6" w:tentative="0">
      <w:start w:val="1"/>
      <w:numFmt w:val="decimal"/>
      <w:lvlText w:val="%7."/>
      <w:lvlJc w:val="left"/>
      <w:pPr>
        <w:ind w:left="3405" w:hanging="420"/>
      </w:pPr>
      <w:rPr>
        <w:rFonts w:hint="eastAsia"/>
      </w:rPr>
    </w:lvl>
    <w:lvl w:ilvl="7" w:tentative="0">
      <w:start w:val="1"/>
      <w:numFmt w:val="lowerLetter"/>
      <w:lvlText w:val="%8)"/>
      <w:lvlJc w:val="left"/>
      <w:pPr>
        <w:ind w:left="3825" w:hanging="420"/>
      </w:pPr>
      <w:rPr>
        <w:rFonts w:hint="eastAsia"/>
      </w:rPr>
    </w:lvl>
    <w:lvl w:ilvl="8" w:tentative="0">
      <w:start w:val="1"/>
      <w:numFmt w:val="lowerRoman"/>
      <w:lvlText w:val="%9."/>
      <w:lvlJc w:val="right"/>
      <w:pPr>
        <w:ind w:left="4245" w:hanging="420"/>
      </w:pPr>
      <w:rPr>
        <w:rFonts w:hint="eastAsia"/>
      </w:rPr>
    </w:lvl>
  </w:abstractNum>
  <w:num w:numId="1">
    <w:abstractNumId w:val="1"/>
  </w:num>
  <w:num w:numId="2">
    <w:abstractNumId w:val="3"/>
  </w:num>
  <w:num w:numId="3">
    <w:abstractNumId w:val="0"/>
  </w:num>
  <w:num w:numId="4">
    <w:abstractNumId w:val="5"/>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doNotShadeFormData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WNhOWY1ODkwZjczMjNmNjk5ODBhNWM4Y2JmYTBmZWYifQ=="/>
  </w:docVars>
  <w:rsids>
    <w:rsidRoot w:val="00172A27"/>
    <w:rsid w:val="00003108"/>
    <w:rsid w:val="00003878"/>
    <w:rsid w:val="00004E4E"/>
    <w:rsid w:val="000066B3"/>
    <w:rsid w:val="00010138"/>
    <w:rsid w:val="00010A29"/>
    <w:rsid w:val="00015AFC"/>
    <w:rsid w:val="00015D37"/>
    <w:rsid w:val="00016B79"/>
    <w:rsid w:val="00017FFB"/>
    <w:rsid w:val="00021C89"/>
    <w:rsid w:val="000239D5"/>
    <w:rsid w:val="00023AB4"/>
    <w:rsid w:val="00025885"/>
    <w:rsid w:val="000267D0"/>
    <w:rsid w:val="0002748A"/>
    <w:rsid w:val="0002777A"/>
    <w:rsid w:val="000351C4"/>
    <w:rsid w:val="0003632F"/>
    <w:rsid w:val="000378BE"/>
    <w:rsid w:val="00042252"/>
    <w:rsid w:val="00042603"/>
    <w:rsid w:val="00042890"/>
    <w:rsid w:val="00043D72"/>
    <w:rsid w:val="0005298B"/>
    <w:rsid w:val="00052ACB"/>
    <w:rsid w:val="00053369"/>
    <w:rsid w:val="00053989"/>
    <w:rsid w:val="00054C6C"/>
    <w:rsid w:val="00056556"/>
    <w:rsid w:val="0005659E"/>
    <w:rsid w:val="00056EDD"/>
    <w:rsid w:val="000576E1"/>
    <w:rsid w:val="00060CA1"/>
    <w:rsid w:val="00061233"/>
    <w:rsid w:val="0006275F"/>
    <w:rsid w:val="00063981"/>
    <w:rsid w:val="000648E2"/>
    <w:rsid w:val="00064A74"/>
    <w:rsid w:val="00065A95"/>
    <w:rsid w:val="00065CA2"/>
    <w:rsid w:val="00065D91"/>
    <w:rsid w:val="00066E2D"/>
    <w:rsid w:val="00067699"/>
    <w:rsid w:val="00070016"/>
    <w:rsid w:val="000707EE"/>
    <w:rsid w:val="00070C73"/>
    <w:rsid w:val="00071AF3"/>
    <w:rsid w:val="00071E1F"/>
    <w:rsid w:val="00072165"/>
    <w:rsid w:val="00073A1F"/>
    <w:rsid w:val="00076250"/>
    <w:rsid w:val="000774BA"/>
    <w:rsid w:val="00083D53"/>
    <w:rsid w:val="00083F15"/>
    <w:rsid w:val="000846B1"/>
    <w:rsid w:val="00084BC2"/>
    <w:rsid w:val="000851E7"/>
    <w:rsid w:val="000852C8"/>
    <w:rsid w:val="00086755"/>
    <w:rsid w:val="000869C3"/>
    <w:rsid w:val="00092272"/>
    <w:rsid w:val="0009379C"/>
    <w:rsid w:val="00094CFD"/>
    <w:rsid w:val="00094E42"/>
    <w:rsid w:val="00094F3C"/>
    <w:rsid w:val="00096EF7"/>
    <w:rsid w:val="000A1488"/>
    <w:rsid w:val="000A164E"/>
    <w:rsid w:val="000A1A40"/>
    <w:rsid w:val="000A1EC6"/>
    <w:rsid w:val="000A6E58"/>
    <w:rsid w:val="000A7A4F"/>
    <w:rsid w:val="000A7F91"/>
    <w:rsid w:val="000B04D5"/>
    <w:rsid w:val="000B1955"/>
    <w:rsid w:val="000B4E18"/>
    <w:rsid w:val="000B6B93"/>
    <w:rsid w:val="000B6F61"/>
    <w:rsid w:val="000B7377"/>
    <w:rsid w:val="000B7871"/>
    <w:rsid w:val="000B7F54"/>
    <w:rsid w:val="000C029A"/>
    <w:rsid w:val="000C303D"/>
    <w:rsid w:val="000C4E78"/>
    <w:rsid w:val="000C6A13"/>
    <w:rsid w:val="000D53CC"/>
    <w:rsid w:val="000E04A1"/>
    <w:rsid w:val="000E1979"/>
    <w:rsid w:val="000E2856"/>
    <w:rsid w:val="000E30EA"/>
    <w:rsid w:val="000E3259"/>
    <w:rsid w:val="000E3AA3"/>
    <w:rsid w:val="000E451B"/>
    <w:rsid w:val="000E47B0"/>
    <w:rsid w:val="000E7675"/>
    <w:rsid w:val="000E7B15"/>
    <w:rsid w:val="000F03F7"/>
    <w:rsid w:val="000F04BC"/>
    <w:rsid w:val="000F0A30"/>
    <w:rsid w:val="000F34CF"/>
    <w:rsid w:val="000F5B6E"/>
    <w:rsid w:val="000F7DBF"/>
    <w:rsid w:val="00100639"/>
    <w:rsid w:val="00100684"/>
    <w:rsid w:val="001020C8"/>
    <w:rsid w:val="001047A2"/>
    <w:rsid w:val="0010645A"/>
    <w:rsid w:val="00106CE8"/>
    <w:rsid w:val="00106F72"/>
    <w:rsid w:val="001103B7"/>
    <w:rsid w:val="001115B4"/>
    <w:rsid w:val="00113810"/>
    <w:rsid w:val="00115B7D"/>
    <w:rsid w:val="00115BFD"/>
    <w:rsid w:val="00116856"/>
    <w:rsid w:val="00116D20"/>
    <w:rsid w:val="00120002"/>
    <w:rsid w:val="00120259"/>
    <w:rsid w:val="001204CB"/>
    <w:rsid w:val="001207FE"/>
    <w:rsid w:val="00123129"/>
    <w:rsid w:val="00123970"/>
    <w:rsid w:val="001259A1"/>
    <w:rsid w:val="00131B1D"/>
    <w:rsid w:val="00131C13"/>
    <w:rsid w:val="001333B3"/>
    <w:rsid w:val="00133D16"/>
    <w:rsid w:val="00134207"/>
    <w:rsid w:val="00136482"/>
    <w:rsid w:val="001404C1"/>
    <w:rsid w:val="00140574"/>
    <w:rsid w:val="0014081C"/>
    <w:rsid w:val="001423BF"/>
    <w:rsid w:val="001427EB"/>
    <w:rsid w:val="001436CD"/>
    <w:rsid w:val="00144751"/>
    <w:rsid w:val="00147FB4"/>
    <w:rsid w:val="0015011C"/>
    <w:rsid w:val="001503AA"/>
    <w:rsid w:val="00150429"/>
    <w:rsid w:val="00151D39"/>
    <w:rsid w:val="0015276E"/>
    <w:rsid w:val="00152C89"/>
    <w:rsid w:val="00153FE9"/>
    <w:rsid w:val="00154619"/>
    <w:rsid w:val="00155D32"/>
    <w:rsid w:val="00155E3B"/>
    <w:rsid w:val="001565B1"/>
    <w:rsid w:val="00156647"/>
    <w:rsid w:val="00160A78"/>
    <w:rsid w:val="0016252C"/>
    <w:rsid w:val="00163360"/>
    <w:rsid w:val="001653FD"/>
    <w:rsid w:val="001656EB"/>
    <w:rsid w:val="00165BEA"/>
    <w:rsid w:val="001675F5"/>
    <w:rsid w:val="00167D0E"/>
    <w:rsid w:val="00170622"/>
    <w:rsid w:val="00170E69"/>
    <w:rsid w:val="001711F5"/>
    <w:rsid w:val="00171F12"/>
    <w:rsid w:val="00172A27"/>
    <w:rsid w:val="00174CDF"/>
    <w:rsid w:val="001753F8"/>
    <w:rsid w:val="00175F08"/>
    <w:rsid w:val="0017640C"/>
    <w:rsid w:val="00180ACB"/>
    <w:rsid w:val="00180BFD"/>
    <w:rsid w:val="00181522"/>
    <w:rsid w:val="00182AC7"/>
    <w:rsid w:val="00183A34"/>
    <w:rsid w:val="00185C19"/>
    <w:rsid w:val="00186B14"/>
    <w:rsid w:val="00190398"/>
    <w:rsid w:val="0019083C"/>
    <w:rsid w:val="00191354"/>
    <w:rsid w:val="00191986"/>
    <w:rsid w:val="00191DE8"/>
    <w:rsid w:val="00193113"/>
    <w:rsid w:val="001941E8"/>
    <w:rsid w:val="00195CA9"/>
    <w:rsid w:val="00195D6B"/>
    <w:rsid w:val="00197087"/>
    <w:rsid w:val="0019734A"/>
    <w:rsid w:val="00197D14"/>
    <w:rsid w:val="001A37C3"/>
    <w:rsid w:val="001A462A"/>
    <w:rsid w:val="001A5630"/>
    <w:rsid w:val="001A5640"/>
    <w:rsid w:val="001A5D66"/>
    <w:rsid w:val="001A607D"/>
    <w:rsid w:val="001A6DCC"/>
    <w:rsid w:val="001B0E41"/>
    <w:rsid w:val="001B2FEB"/>
    <w:rsid w:val="001B31A9"/>
    <w:rsid w:val="001B3BCC"/>
    <w:rsid w:val="001B3DBD"/>
    <w:rsid w:val="001B4377"/>
    <w:rsid w:val="001B46B1"/>
    <w:rsid w:val="001B59E1"/>
    <w:rsid w:val="001B611C"/>
    <w:rsid w:val="001B625E"/>
    <w:rsid w:val="001B651F"/>
    <w:rsid w:val="001B742C"/>
    <w:rsid w:val="001C0439"/>
    <w:rsid w:val="001C1A80"/>
    <w:rsid w:val="001C25E5"/>
    <w:rsid w:val="001C2935"/>
    <w:rsid w:val="001C50CB"/>
    <w:rsid w:val="001D2445"/>
    <w:rsid w:val="001D2DCD"/>
    <w:rsid w:val="001D2EA3"/>
    <w:rsid w:val="001D3B9E"/>
    <w:rsid w:val="001D406C"/>
    <w:rsid w:val="001D5055"/>
    <w:rsid w:val="001D6CC0"/>
    <w:rsid w:val="001D6E73"/>
    <w:rsid w:val="001E3B80"/>
    <w:rsid w:val="001E4E17"/>
    <w:rsid w:val="001E5CAC"/>
    <w:rsid w:val="001E669C"/>
    <w:rsid w:val="001E725F"/>
    <w:rsid w:val="001F1AF7"/>
    <w:rsid w:val="001F3561"/>
    <w:rsid w:val="001F3FA5"/>
    <w:rsid w:val="001F4814"/>
    <w:rsid w:val="001F4964"/>
    <w:rsid w:val="001F517F"/>
    <w:rsid w:val="001F5315"/>
    <w:rsid w:val="001F54CD"/>
    <w:rsid w:val="001F555A"/>
    <w:rsid w:val="001F5E9C"/>
    <w:rsid w:val="001F608A"/>
    <w:rsid w:val="001F621F"/>
    <w:rsid w:val="001F7063"/>
    <w:rsid w:val="00202B04"/>
    <w:rsid w:val="00204936"/>
    <w:rsid w:val="002072D2"/>
    <w:rsid w:val="002100EE"/>
    <w:rsid w:val="0021028C"/>
    <w:rsid w:val="002102C1"/>
    <w:rsid w:val="00210B85"/>
    <w:rsid w:val="0021112D"/>
    <w:rsid w:val="00213D93"/>
    <w:rsid w:val="00216623"/>
    <w:rsid w:val="0021716E"/>
    <w:rsid w:val="00217BB7"/>
    <w:rsid w:val="00217C52"/>
    <w:rsid w:val="0022115F"/>
    <w:rsid w:val="00222097"/>
    <w:rsid w:val="0022247D"/>
    <w:rsid w:val="00224123"/>
    <w:rsid w:val="002242E9"/>
    <w:rsid w:val="00224C03"/>
    <w:rsid w:val="00225B20"/>
    <w:rsid w:val="0022600F"/>
    <w:rsid w:val="0023134A"/>
    <w:rsid w:val="00231A71"/>
    <w:rsid w:val="0023409B"/>
    <w:rsid w:val="00234938"/>
    <w:rsid w:val="002359BA"/>
    <w:rsid w:val="002403BD"/>
    <w:rsid w:val="00245A25"/>
    <w:rsid w:val="00247215"/>
    <w:rsid w:val="0024785E"/>
    <w:rsid w:val="00247FB5"/>
    <w:rsid w:val="0025032A"/>
    <w:rsid w:val="0025184A"/>
    <w:rsid w:val="00251C4C"/>
    <w:rsid w:val="00251DB0"/>
    <w:rsid w:val="00251E35"/>
    <w:rsid w:val="00252F5C"/>
    <w:rsid w:val="00253817"/>
    <w:rsid w:val="00255103"/>
    <w:rsid w:val="00255876"/>
    <w:rsid w:val="00256534"/>
    <w:rsid w:val="002570F1"/>
    <w:rsid w:val="00257CF1"/>
    <w:rsid w:val="0026157F"/>
    <w:rsid w:val="0026202E"/>
    <w:rsid w:val="00263626"/>
    <w:rsid w:val="002643C1"/>
    <w:rsid w:val="00264E4D"/>
    <w:rsid w:val="00266874"/>
    <w:rsid w:val="002675DD"/>
    <w:rsid w:val="0026771D"/>
    <w:rsid w:val="00267879"/>
    <w:rsid w:val="00267A7A"/>
    <w:rsid w:val="0027055C"/>
    <w:rsid w:val="00270A24"/>
    <w:rsid w:val="0027104F"/>
    <w:rsid w:val="002715DC"/>
    <w:rsid w:val="002716B3"/>
    <w:rsid w:val="00271D47"/>
    <w:rsid w:val="002721EA"/>
    <w:rsid w:val="002721EB"/>
    <w:rsid w:val="0027374C"/>
    <w:rsid w:val="00273E4B"/>
    <w:rsid w:val="00274D2E"/>
    <w:rsid w:val="002751CA"/>
    <w:rsid w:val="00275650"/>
    <w:rsid w:val="002756DB"/>
    <w:rsid w:val="0027647E"/>
    <w:rsid w:val="00280E8A"/>
    <w:rsid w:val="00280EF2"/>
    <w:rsid w:val="00282D6C"/>
    <w:rsid w:val="00284BED"/>
    <w:rsid w:val="00285164"/>
    <w:rsid w:val="002852D2"/>
    <w:rsid w:val="00286817"/>
    <w:rsid w:val="0028700E"/>
    <w:rsid w:val="00287AF0"/>
    <w:rsid w:val="0029049C"/>
    <w:rsid w:val="00291719"/>
    <w:rsid w:val="00292FD0"/>
    <w:rsid w:val="00294C7D"/>
    <w:rsid w:val="00294F24"/>
    <w:rsid w:val="002961D0"/>
    <w:rsid w:val="00296B81"/>
    <w:rsid w:val="002A1716"/>
    <w:rsid w:val="002A4956"/>
    <w:rsid w:val="002A49D9"/>
    <w:rsid w:val="002A53D3"/>
    <w:rsid w:val="002A5B12"/>
    <w:rsid w:val="002A5F69"/>
    <w:rsid w:val="002A6710"/>
    <w:rsid w:val="002B22D8"/>
    <w:rsid w:val="002B2623"/>
    <w:rsid w:val="002B2668"/>
    <w:rsid w:val="002B3033"/>
    <w:rsid w:val="002B41B5"/>
    <w:rsid w:val="002B4A8F"/>
    <w:rsid w:val="002B4A90"/>
    <w:rsid w:val="002B584B"/>
    <w:rsid w:val="002B7904"/>
    <w:rsid w:val="002C2E6E"/>
    <w:rsid w:val="002C3467"/>
    <w:rsid w:val="002C379A"/>
    <w:rsid w:val="002C4F10"/>
    <w:rsid w:val="002C55A1"/>
    <w:rsid w:val="002C74A0"/>
    <w:rsid w:val="002C7A81"/>
    <w:rsid w:val="002C7B0A"/>
    <w:rsid w:val="002D187B"/>
    <w:rsid w:val="002D2822"/>
    <w:rsid w:val="002D66C9"/>
    <w:rsid w:val="002E04D4"/>
    <w:rsid w:val="002E28E9"/>
    <w:rsid w:val="002E40AC"/>
    <w:rsid w:val="002E4EE4"/>
    <w:rsid w:val="002E7481"/>
    <w:rsid w:val="002F3DE3"/>
    <w:rsid w:val="002F4A1E"/>
    <w:rsid w:val="002F55AB"/>
    <w:rsid w:val="002F632E"/>
    <w:rsid w:val="002F684F"/>
    <w:rsid w:val="002F6F6A"/>
    <w:rsid w:val="002F7128"/>
    <w:rsid w:val="0030073E"/>
    <w:rsid w:val="003010FC"/>
    <w:rsid w:val="00304F39"/>
    <w:rsid w:val="00305514"/>
    <w:rsid w:val="00305827"/>
    <w:rsid w:val="00310AF9"/>
    <w:rsid w:val="00311613"/>
    <w:rsid w:val="00313C77"/>
    <w:rsid w:val="00315742"/>
    <w:rsid w:val="003163B3"/>
    <w:rsid w:val="00316646"/>
    <w:rsid w:val="0032020F"/>
    <w:rsid w:val="00321E88"/>
    <w:rsid w:val="00323498"/>
    <w:rsid w:val="00324A6C"/>
    <w:rsid w:val="00326866"/>
    <w:rsid w:val="00330983"/>
    <w:rsid w:val="00330CD1"/>
    <w:rsid w:val="003311A4"/>
    <w:rsid w:val="00331D0F"/>
    <w:rsid w:val="003320DA"/>
    <w:rsid w:val="003342C4"/>
    <w:rsid w:val="00335FC7"/>
    <w:rsid w:val="00341DEB"/>
    <w:rsid w:val="00343835"/>
    <w:rsid w:val="003452AE"/>
    <w:rsid w:val="00345665"/>
    <w:rsid w:val="00345738"/>
    <w:rsid w:val="00345CA6"/>
    <w:rsid w:val="00346A3D"/>
    <w:rsid w:val="00350735"/>
    <w:rsid w:val="00350C20"/>
    <w:rsid w:val="0035128B"/>
    <w:rsid w:val="00352980"/>
    <w:rsid w:val="00353515"/>
    <w:rsid w:val="00353641"/>
    <w:rsid w:val="00353902"/>
    <w:rsid w:val="00353F72"/>
    <w:rsid w:val="003548FA"/>
    <w:rsid w:val="0035504F"/>
    <w:rsid w:val="00357147"/>
    <w:rsid w:val="00357A8C"/>
    <w:rsid w:val="00361427"/>
    <w:rsid w:val="0036401F"/>
    <w:rsid w:val="0036458B"/>
    <w:rsid w:val="00365129"/>
    <w:rsid w:val="00365572"/>
    <w:rsid w:val="0036674D"/>
    <w:rsid w:val="00367C43"/>
    <w:rsid w:val="00367D87"/>
    <w:rsid w:val="0037099A"/>
    <w:rsid w:val="003713EA"/>
    <w:rsid w:val="00371D2F"/>
    <w:rsid w:val="003723D0"/>
    <w:rsid w:val="00376511"/>
    <w:rsid w:val="00376749"/>
    <w:rsid w:val="00376EC6"/>
    <w:rsid w:val="00381919"/>
    <w:rsid w:val="00384161"/>
    <w:rsid w:val="00385582"/>
    <w:rsid w:val="00387469"/>
    <w:rsid w:val="00387610"/>
    <w:rsid w:val="003910F4"/>
    <w:rsid w:val="00391272"/>
    <w:rsid w:val="0039349B"/>
    <w:rsid w:val="003936D9"/>
    <w:rsid w:val="00393B4B"/>
    <w:rsid w:val="00393CAD"/>
    <w:rsid w:val="003946A3"/>
    <w:rsid w:val="00395D07"/>
    <w:rsid w:val="003973D3"/>
    <w:rsid w:val="003A0892"/>
    <w:rsid w:val="003A3268"/>
    <w:rsid w:val="003A38D2"/>
    <w:rsid w:val="003A449E"/>
    <w:rsid w:val="003A46FB"/>
    <w:rsid w:val="003A4DCE"/>
    <w:rsid w:val="003A60F5"/>
    <w:rsid w:val="003A71F3"/>
    <w:rsid w:val="003B12EB"/>
    <w:rsid w:val="003B1414"/>
    <w:rsid w:val="003B19F5"/>
    <w:rsid w:val="003B3974"/>
    <w:rsid w:val="003B5183"/>
    <w:rsid w:val="003B5620"/>
    <w:rsid w:val="003B5F12"/>
    <w:rsid w:val="003B6F30"/>
    <w:rsid w:val="003B7299"/>
    <w:rsid w:val="003B7339"/>
    <w:rsid w:val="003C0132"/>
    <w:rsid w:val="003C1102"/>
    <w:rsid w:val="003C30B5"/>
    <w:rsid w:val="003C3F11"/>
    <w:rsid w:val="003C4AB4"/>
    <w:rsid w:val="003C4D32"/>
    <w:rsid w:val="003C5B0C"/>
    <w:rsid w:val="003D030B"/>
    <w:rsid w:val="003D0E0A"/>
    <w:rsid w:val="003D0F24"/>
    <w:rsid w:val="003D16FA"/>
    <w:rsid w:val="003D222B"/>
    <w:rsid w:val="003D2F82"/>
    <w:rsid w:val="003D38C6"/>
    <w:rsid w:val="003D3B3F"/>
    <w:rsid w:val="003D4970"/>
    <w:rsid w:val="003D4B1F"/>
    <w:rsid w:val="003D4EEA"/>
    <w:rsid w:val="003D7C02"/>
    <w:rsid w:val="003E057A"/>
    <w:rsid w:val="003E2E06"/>
    <w:rsid w:val="003E3B72"/>
    <w:rsid w:val="003E4958"/>
    <w:rsid w:val="003E5956"/>
    <w:rsid w:val="003E5AD9"/>
    <w:rsid w:val="003E5FCA"/>
    <w:rsid w:val="003E6CDF"/>
    <w:rsid w:val="003F07A0"/>
    <w:rsid w:val="003F1741"/>
    <w:rsid w:val="003F1C7A"/>
    <w:rsid w:val="003F2C37"/>
    <w:rsid w:val="003F3821"/>
    <w:rsid w:val="003F3EB8"/>
    <w:rsid w:val="003F4656"/>
    <w:rsid w:val="003F4F05"/>
    <w:rsid w:val="003F58D5"/>
    <w:rsid w:val="003F6AD5"/>
    <w:rsid w:val="00401B6A"/>
    <w:rsid w:val="00402238"/>
    <w:rsid w:val="0040250F"/>
    <w:rsid w:val="0040286A"/>
    <w:rsid w:val="00402B32"/>
    <w:rsid w:val="00402DBA"/>
    <w:rsid w:val="004045A1"/>
    <w:rsid w:val="00410C93"/>
    <w:rsid w:val="00411129"/>
    <w:rsid w:val="00411808"/>
    <w:rsid w:val="00411B4A"/>
    <w:rsid w:val="00412227"/>
    <w:rsid w:val="00413E74"/>
    <w:rsid w:val="00414C02"/>
    <w:rsid w:val="00414E8D"/>
    <w:rsid w:val="00415ECA"/>
    <w:rsid w:val="00417567"/>
    <w:rsid w:val="0042060D"/>
    <w:rsid w:val="00422CE5"/>
    <w:rsid w:val="004230F0"/>
    <w:rsid w:val="00424B7E"/>
    <w:rsid w:val="00424C7F"/>
    <w:rsid w:val="00425964"/>
    <w:rsid w:val="00425E9A"/>
    <w:rsid w:val="00425EAC"/>
    <w:rsid w:val="00426DF4"/>
    <w:rsid w:val="004271FB"/>
    <w:rsid w:val="00427554"/>
    <w:rsid w:val="004279BA"/>
    <w:rsid w:val="00430625"/>
    <w:rsid w:val="00431305"/>
    <w:rsid w:val="00435724"/>
    <w:rsid w:val="00437777"/>
    <w:rsid w:val="00437CC6"/>
    <w:rsid w:val="004411B6"/>
    <w:rsid w:val="0044540C"/>
    <w:rsid w:val="004461B1"/>
    <w:rsid w:val="0045162B"/>
    <w:rsid w:val="00455E2F"/>
    <w:rsid w:val="004565A2"/>
    <w:rsid w:val="00456B55"/>
    <w:rsid w:val="004578A3"/>
    <w:rsid w:val="00461073"/>
    <w:rsid w:val="0046141C"/>
    <w:rsid w:val="00461CEC"/>
    <w:rsid w:val="00462878"/>
    <w:rsid w:val="00465B10"/>
    <w:rsid w:val="00467E85"/>
    <w:rsid w:val="00471DDC"/>
    <w:rsid w:val="004723ED"/>
    <w:rsid w:val="00472EFD"/>
    <w:rsid w:val="00474E32"/>
    <w:rsid w:val="00475018"/>
    <w:rsid w:val="004762C3"/>
    <w:rsid w:val="00476F67"/>
    <w:rsid w:val="004813C8"/>
    <w:rsid w:val="00483C95"/>
    <w:rsid w:val="00484C95"/>
    <w:rsid w:val="00484E73"/>
    <w:rsid w:val="0048605B"/>
    <w:rsid w:val="004867A2"/>
    <w:rsid w:val="004920D9"/>
    <w:rsid w:val="004936C1"/>
    <w:rsid w:val="004953EC"/>
    <w:rsid w:val="00497786"/>
    <w:rsid w:val="004A0C77"/>
    <w:rsid w:val="004A0DE1"/>
    <w:rsid w:val="004A1CAA"/>
    <w:rsid w:val="004A2410"/>
    <w:rsid w:val="004A27AC"/>
    <w:rsid w:val="004A339B"/>
    <w:rsid w:val="004A409E"/>
    <w:rsid w:val="004A4ECC"/>
    <w:rsid w:val="004A647A"/>
    <w:rsid w:val="004A6484"/>
    <w:rsid w:val="004A6983"/>
    <w:rsid w:val="004A75BD"/>
    <w:rsid w:val="004B043A"/>
    <w:rsid w:val="004B34F0"/>
    <w:rsid w:val="004B3B81"/>
    <w:rsid w:val="004B3BB4"/>
    <w:rsid w:val="004B43FF"/>
    <w:rsid w:val="004B7BED"/>
    <w:rsid w:val="004C1DD0"/>
    <w:rsid w:val="004C1F11"/>
    <w:rsid w:val="004C3DE4"/>
    <w:rsid w:val="004C521C"/>
    <w:rsid w:val="004C64E4"/>
    <w:rsid w:val="004D08DF"/>
    <w:rsid w:val="004D10E1"/>
    <w:rsid w:val="004D42AD"/>
    <w:rsid w:val="004D5E68"/>
    <w:rsid w:val="004D5F4E"/>
    <w:rsid w:val="004D78BE"/>
    <w:rsid w:val="004D78DC"/>
    <w:rsid w:val="004D7C8D"/>
    <w:rsid w:val="004E0E79"/>
    <w:rsid w:val="004E1560"/>
    <w:rsid w:val="004E394B"/>
    <w:rsid w:val="004E4D65"/>
    <w:rsid w:val="004E536A"/>
    <w:rsid w:val="004E55DB"/>
    <w:rsid w:val="004E597F"/>
    <w:rsid w:val="004E5FB3"/>
    <w:rsid w:val="004E6668"/>
    <w:rsid w:val="004E785F"/>
    <w:rsid w:val="004E799A"/>
    <w:rsid w:val="004F6EBD"/>
    <w:rsid w:val="004F6EBF"/>
    <w:rsid w:val="004F7DB3"/>
    <w:rsid w:val="005009DF"/>
    <w:rsid w:val="00502B2F"/>
    <w:rsid w:val="00502B8B"/>
    <w:rsid w:val="005043E9"/>
    <w:rsid w:val="00504A46"/>
    <w:rsid w:val="00505207"/>
    <w:rsid w:val="00505F49"/>
    <w:rsid w:val="005066AB"/>
    <w:rsid w:val="00507E9E"/>
    <w:rsid w:val="0051101D"/>
    <w:rsid w:val="00511B27"/>
    <w:rsid w:val="00511D48"/>
    <w:rsid w:val="00512D00"/>
    <w:rsid w:val="00514179"/>
    <w:rsid w:val="00514361"/>
    <w:rsid w:val="005151BA"/>
    <w:rsid w:val="00515ABC"/>
    <w:rsid w:val="00517EAF"/>
    <w:rsid w:val="005209FE"/>
    <w:rsid w:val="00520A91"/>
    <w:rsid w:val="00520E12"/>
    <w:rsid w:val="00521630"/>
    <w:rsid w:val="005228D3"/>
    <w:rsid w:val="0052350D"/>
    <w:rsid w:val="005252A8"/>
    <w:rsid w:val="00525626"/>
    <w:rsid w:val="005269C1"/>
    <w:rsid w:val="0053185E"/>
    <w:rsid w:val="00531A95"/>
    <w:rsid w:val="00534316"/>
    <w:rsid w:val="005400B8"/>
    <w:rsid w:val="005404B1"/>
    <w:rsid w:val="00540CD4"/>
    <w:rsid w:val="00540FC8"/>
    <w:rsid w:val="0054197A"/>
    <w:rsid w:val="00541DC8"/>
    <w:rsid w:val="00542951"/>
    <w:rsid w:val="00542AD0"/>
    <w:rsid w:val="005460D5"/>
    <w:rsid w:val="0054653F"/>
    <w:rsid w:val="00547E18"/>
    <w:rsid w:val="00550216"/>
    <w:rsid w:val="005520FD"/>
    <w:rsid w:val="005524B5"/>
    <w:rsid w:val="0056102F"/>
    <w:rsid w:val="00561980"/>
    <w:rsid w:val="00562381"/>
    <w:rsid w:val="00563DCD"/>
    <w:rsid w:val="005646DA"/>
    <w:rsid w:val="00564B1E"/>
    <w:rsid w:val="005652A3"/>
    <w:rsid w:val="00566A85"/>
    <w:rsid w:val="00567E35"/>
    <w:rsid w:val="00567FBA"/>
    <w:rsid w:val="00567FDE"/>
    <w:rsid w:val="00570BC6"/>
    <w:rsid w:val="00570BD9"/>
    <w:rsid w:val="00571B04"/>
    <w:rsid w:val="0057354C"/>
    <w:rsid w:val="00573AE3"/>
    <w:rsid w:val="00573F6E"/>
    <w:rsid w:val="005800A7"/>
    <w:rsid w:val="00580318"/>
    <w:rsid w:val="0058043F"/>
    <w:rsid w:val="005807A2"/>
    <w:rsid w:val="005814FE"/>
    <w:rsid w:val="00584FEF"/>
    <w:rsid w:val="00585AC6"/>
    <w:rsid w:val="005902D9"/>
    <w:rsid w:val="005903BA"/>
    <w:rsid w:val="00590AEC"/>
    <w:rsid w:val="00590CBA"/>
    <w:rsid w:val="00590FD2"/>
    <w:rsid w:val="0059116B"/>
    <w:rsid w:val="00592915"/>
    <w:rsid w:val="00592F20"/>
    <w:rsid w:val="00593ABB"/>
    <w:rsid w:val="00596775"/>
    <w:rsid w:val="00596AB7"/>
    <w:rsid w:val="00596B8A"/>
    <w:rsid w:val="00597A5C"/>
    <w:rsid w:val="005A05B0"/>
    <w:rsid w:val="005A1B8C"/>
    <w:rsid w:val="005A1D1B"/>
    <w:rsid w:val="005A1EA7"/>
    <w:rsid w:val="005A2E10"/>
    <w:rsid w:val="005A6F76"/>
    <w:rsid w:val="005B1E46"/>
    <w:rsid w:val="005B226A"/>
    <w:rsid w:val="005B299E"/>
    <w:rsid w:val="005B3632"/>
    <w:rsid w:val="005B3A2E"/>
    <w:rsid w:val="005B3E6E"/>
    <w:rsid w:val="005B413F"/>
    <w:rsid w:val="005B4703"/>
    <w:rsid w:val="005C03C3"/>
    <w:rsid w:val="005C3875"/>
    <w:rsid w:val="005C3D1A"/>
    <w:rsid w:val="005C42AC"/>
    <w:rsid w:val="005C4F84"/>
    <w:rsid w:val="005C5B62"/>
    <w:rsid w:val="005C5DBD"/>
    <w:rsid w:val="005D10FF"/>
    <w:rsid w:val="005D23FB"/>
    <w:rsid w:val="005D30D9"/>
    <w:rsid w:val="005D324C"/>
    <w:rsid w:val="005D3321"/>
    <w:rsid w:val="005D3C89"/>
    <w:rsid w:val="005D3CDD"/>
    <w:rsid w:val="005D3F14"/>
    <w:rsid w:val="005D416B"/>
    <w:rsid w:val="005D5230"/>
    <w:rsid w:val="005D613B"/>
    <w:rsid w:val="005D6CDD"/>
    <w:rsid w:val="005D703E"/>
    <w:rsid w:val="005E0565"/>
    <w:rsid w:val="005E194F"/>
    <w:rsid w:val="005E2C4E"/>
    <w:rsid w:val="005E3725"/>
    <w:rsid w:val="005E43E1"/>
    <w:rsid w:val="005E46D2"/>
    <w:rsid w:val="005E47D1"/>
    <w:rsid w:val="005E7BF9"/>
    <w:rsid w:val="005F176A"/>
    <w:rsid w:val="005F2471"/>
    <w:rsid w:val="005F3397"/>
    <w:rsid w:val="005F73AA"/>
    <w:rsid w:val="005F79B8"/>
    <w:rsid w:val="00600203"/>
    <w:rsid w:val="0060026B"/>
    <w:rsid w:val="00600954"/>
    <w:rsid w:val="00604C3A"/>
    <w:rsid w:val="00605D4F"/>
    <w:rsid w:val="006071B2"/>
    <w:rsid w:val="0061190C"/>
    <w:rsid w:val="00612E94"/>
    <w:rsid w:val="00613410"/>
    <w:rsid w:val="0061399C"/>
    <w:rsid w:val="006139EB"/>
    <w:rsid w:val="0061419A"/>
    <w:rsid w:val="0061438E"/>
    <w:rsid w:val="006145B0"/>
    <w:rsid w:val="00616022"/>
    <w:rsid w:val="00616198"/>
    <w:rsid w:val="00616642"/>
    <w:rsid w:val="00617184"/>
    <w:rsid w:val="0061784A"/>
    <w:rsid w:val="00617986"/>
    <w:rsid w:val="00621636"/>
    <w:rsid w:val="0062182C"/>
    <w:rsid w:val="00622786"/>
    <w:rsid w:val="00623AD1"/>
    <w:rsid w:val="00623BDE"/>
    <w:rsid w:val="00630DA5"/>
    <w:rsid w:val="0063186F"/>
    <w:rsid w:val="0063325F"/>
    <w:rsid w:val="00633523"/>
    <w:rsid w:val="00635327"/>
    <w:rsid w:val="00635AF2"/>
    <w:rsid w:val="00636CF1"/>
    <w:rsid w:val="00641AD4"/>
    <w:rsid w:val="00641D50"/>
    <w:rsid w:val="00642026"/>
    <w:rsid w:val="0064299B"/>
    <w:rsid w:val="00647233"/>
    <w:rsid w:val="00652E7F"/>
    <w:rsid w:val="00654A48"/>
    <w:rsid w:val="0065508F"/>
    <w:rsid w:val="006551A2"/>
    <w:rsid w:val="0065651B"/>
    <w:rsid w:val="00657AFE"/>
    <w:rsid w:val="00657C04"/>
    <w:rsid w:val="00657DBC"/>
    <w:rsid w:val="00661A57"/>
    <w:rsid w:val="00661DBE"/>
    <w:rsid w:val="00662981"/>
    <w:rsid w:val="00662D31"/>
    <w:rsid w:val="00664607"/>
    <w:rsid w:val="00664C22"/>
    <w:rsid w:val="00666C56"/>
    <w:rsid w:val="00667110"/>
    <w:rsid w:val="006671A3"/>
    <w:rsid w:val="00670089"/>
    <w:rsid w:val="00670339"/>
    <w:rsid w:val="0067273C"/>
    <w:rsid w:val="00672AAB"/>
    <w:rsid w:val="00684E51"/>
    <w:rsid w:val="00690F1F"/>
    <w:rsid w:val="00691DCC"/>
    <w:rsid w:val="00691DE8"/>
    <w:rsid w:val="00692804"/>
    <w:rsid w:val="00693408"/>
    <w:rsid w:val="006940FB"/>
    <w:rsid w:val="00694CA3"/>
    <w:rsid w:val="006A04D1"/>
    <w:rsid w:val="006A100B"/>
    <w:rsid w:val="006A1E14"/>
    <w:rsid w:val="006A20C7"/>
    <w:rsid w:val="006A29B3"/>
    <w:rsid w:val="006A31F9"/>
    <w:rsid w:val="006A3285"/>
    <w:rsid w:val="006A3B70"/>
    <w:rsid w:val="006B02C3"/>
    <w:rsid w:val="006B04E7"/>
    <w:rsid w:val="006B1116"/>
    <w:rsid w:val="006B14A9"/>
    <w:rsid w:val="006B2362"/>
    <w:rsid w:val="006B2496"/>
    <w:rsid w:val="006B2878"/>
    <w:rsid w:val="006B72DE"/>
    <w:rsid w:val="006C0492"/>
    <w:rsid w:val="006C0660"/>
    <w:rsid w:val="006C5639"/>
    <w:rsid w:val="006C57B9"/>
    <w:rsid w:val="006C5FC1"/>
    <w:rsid w:val="006C6769"/>
    <w:rsid w:val="006C6CD3"/>
    <w:rsid w:val="006D01FB"/>
    <w:rsid w:val="006D04C7"/>
    <w:rsid w:val="006D1E93"/>
    <w:rsid w:val="006D266F"/>
    <w:rsid w:val="006D44E1"/>
    <w:rsid w:val="006D4646"/>
    <w:rsid w:val="006D4B87"/>
    <w:rsid w:val="006E08B4"/>
    <w:rsid w:val="006E17F4"/>
    <w:rsid w:val="006E20AE"/>
    <w:rsid w:val="006E21FA"/>
    <w:rsid w:val="006E44C4"/>
    <w:rsid w:val="006E5711"/>
    <w:rsid w:val="006E6440"/>
    <w:rsid w:val="006E6943"/>
    <w:rsid w:val="006E7699"/>
    <w:rsid w:val="006F0D60"/>
    <w:rsid w:val="006F0FB7"/>
    <w:rsid w:val="006F12C0"/>
    <w:rsid w:val="006F1C10"/>
    <w:rsid w:val="006F1E96"/>
    <w:rsid w:val="006F2100"/>
    <w:rsid w:val="006F2536"/>
    <w:rsid w:val="006F40DA"/>
    <w:rsid w:val="006F45C3"/>
    <w:rsid w:val="006F4684"/>
    <w:rsid w:val="006F4ADA"/>
    <w:rsid w:val="006F4CFF"/>
    <w:rsid w:val="006F58B5"/>
    <w:rsid w:val="006F7A4D"/>
    <w:rsid w:val="00700D37"/>
    <w:rsid w:val="00701453"/>
    <w:rsid w:val="00702B76"/>
    <w:rsid w:val="00703129"/>
    <w:rsid w:val="007036D1"/>
    <w:rsid w:val="00704BF0"/>
    <w:rsid w:val="00704E5D"/>
    <w:rsid w:val="00705739"/>
    <w:rsid w:val="0071020C"/>
    <w:rsid w:val="00710949"/>
    <w:rsid w:val="0071291F"/>
    <w:rsid w:val="00713940"/>
    <w:rsid w:val="00714E5B"/>
    <w:rsid w:val="0071544B"/>
    <w:rsid w:val="007154CC"/>
    <w:rsid w:val="00720077"/>
    <w:rsid w:val="00722E80"/>
    <w:rsid w:val="007233CE"/>
    <w:rsid w:val="0072399D"/>
    <w:rsid w:val="00726088"/>
    <w:rsid w:val="007265D0"/>
    <w:rsid w:val="00727B09"/>
    <w:rsid w:val="00730B6A"/>
    <w:rsid w:val="007317BA"/>
    <w:rsid w:val="007320C7"/>
    <w:rsid w:val="00733972"/>
    <w:rsid w:val="00734B38"/>
    <w:rsid w:val="00736D88"/>
    <w:rsid w:val="00736DD2"/>
    <w:rsid w:val="00737E81"/>
    <w:rsid w:val="00746552"/>
    <w:rsid w:val="0074681C"/>
    <w:rsid w:val="00746EC2"/>
    <w:rsid w:val="007500C9"/>
    <w:rsid w:val="00750799"/>
    <w:rsid w:val="0075646B"/>
    <w:rsid w:val="007639FE"/>
    <w:rsid w:val="007668C7"/>
    <w:rsid w:val="00767E88"/>
    <w:rsid w:val="00771938"/>
    <w:rsid w:val="0077227C"/>
    <w:rsid w:val="0077242A"/>
    <w:rsid w:val="00773820"/>
    <w:rsid w:val="00773BE6"/>
    <w:rsid w:val="00775B04"/>
    <w:rsid w:val="007766AB"/>
    <w:rsid w:val="0077783D"/>
    <w:rsid w:val="0077784C"/>
    <w:rsid w:val="007828CC"/>
    <w:rsid w:val="00784443"/>
    <w:rsid w:val="007865BE"/>
    <w:rsid w:val="00786835"/>
    <w:rsid w:val="007934A4"/>
    <w:rsid w:val="007959AC"/>
    <w:rsid w:val="00795D5F"/>
    <w:rsid w:val="007978BD"/>
    <w:rsid w:val="007A017C"/>
    <w:rsid w:val="007A0212"/>
    <w:rsid w:val="007A1064"/>
    <w:rsid w:val="007A1DCC"/>
    <w:rsid w:val="007A20E0"/>
    <w:rsid w:val="007A520F"/>
    <w:rsid w:val="007A5271"/>
    <w:rsid w:val="007A5336"/>
    <w:rsid w:val="007A7EAD"/>
    <w:rsid w:val="007B0CC4"/>
    <w:rsid w:val="007B2204"/>
    <w:rsid w:val="007B2379"/>
    <w:rsid w:val="007B35CC"/>
    <w:rsid w:val="007B502E"/>
    <w:rsid w:val="007B5814"/>
    <w:rsid w:val="007B5A7D"/>
    <w:rsid w:val="007B5CAC"/>
    <w:rsid w:val="007B6100"/>
    <w:rsid w:val="007C0652"/>
    <w:rsid w:val="007C0F4D"/>
    <w:rsid w:val="007C1C63"/>
    <w:rsid w:val="007C2C76"/>
    <w:rsid w:val="007D1E7C"/>
    <w:rsid w:val="007D26AE"/>
    <w:rsid w:val="007D2884"/>
    <w:rsid w:val="007D4460"/>
    <w:rsid w:val="007D5816"/>
    <w:rsid w:val="007D5D58"/>
    <w:rsid w:val="007D6D94"/>
    <w:rsid w:val="007D7829"/>
    <w:rsid w:val="007E11F0"/>
    <w:rsid w:val="007E1763"/>
    <w:rsid w:val="007E2DC9"/>
    <w:rsid w:val="007E5732"/>
    <w:rsid w:val="007F1567"/>
    <w:rsid w:val="007F178B"/>
    <w:rsid w:val="007F409B"/>
    <w:rsid w:val="007F4D69"/>
    <w:rsid w:val="007F63FD"/>
    <w:rsid w:val="007F7177"/>
    <w:rsid w:val="007F7E38"/>
    <w:rsid w:val="0080150E"/>
    <w:rsid w:val="008016A9"/>
    <w:rsid w:val="008019D8"/>
    <w:rsid w:val="008023B5"/>
    <w:rsid w:val="00803BC3"/>
    <w:rsid w:val="008061D9"/>
    <w:rsid w:val="00810CCE"/>
    <w:rsid w:val="0081156A"/>
    <w:rsid w:val="008126B2"/>
    <w:rsid w:val="00815A2E"/>
    <w:rsid w:val="0082283E"/>
    <w:rsid w:val="008245E8"/>
    <w:rsid w:val="00827398"/>
    <w:rsid w:val="00827587"/>
    <w:rsid w:val="0083120E"/>
    <w:rsid w:val="008314C9"/>
    <w:rsid w:val="008317DD"/>
    <w:rsid w:val="00834770"/>
    <w:rsid w:val="00836145"/>
    <w:rsid w:val="008374AB"/>
    <w:rsid w:val="00842974"/>
    <w:rsid w:val="008441F1"/>
    <w:rsid w:val="00844437"/>
    <w:rsid w:val="008445EC"/>
    <w:rsid w:val="00845E3A"/>
    <w:rsid w:val="00846DD2"/>
    <w:rsid w:val="008472DB"/>
    <w:rsid w:val="0085220F"/>
    <w:rsid w:val="00852264"/>
    <w:rsid w:val="0085249A"/>
    <w:rsid w:val="0085550A"/>
    <w:rsid w:val="00856BCE"/>
    <w:rsid w:val="00856FB7"/>
    <w:rsid w:val="008616EF"/>
    <w:rsid w:val="00862392"/>
    <w:rsid w:val="0086349D"/>
    <w:rsid w:val="00863C25"/>
    <w:rsid w:val="00866132"/>
    <w:rsid w:val="00867620"/>
    <w:rsid w:val="00871AD2"/>
    <w:rsid w:val="00872407"/>
    <w:rsid w:val="00872977"/>
    <w:rsid w:val="00873394"/>
    <w:rsid w:val="008735D0"/>
    <w:rsid w:val="00874543"/>
    <w:rsid w:val="00874792"/>
    <w:rsid w:val="00875A42"/>
    <w:rsid w:val="008767A3"/>
    <w:rsid w:val="00876DB5"/>
    <w:rsid w:val="00881AFA"/>
    <w:rsid w:val="008822D3"/>
    <w:rsid w:val="008825BA"/>
    <w:rsid w:val="00882633"/>
    <w:rsid w:val="0088418B"/>
    <w:rsid w:val="008841F2"/>
    <w:rsid w:val="0088447A"/>
    <w:rsid w:val="008851F5"/>
    <w:rsid w:val="00885B49"/>
    <w:rsid w:val="008871F9"/>
    <w:rsid w:val="008904A8"/>
    <w:rsid w:val="00890AA4"/>
    <w:rsid w:val="00891FC7"/>
    <w:rsid w:val="00894079"/>
    <w:rsid w:val="0089516C"/>
    <w:rsid w:val="00896022"/>
    <w:rsid w:val="008A1F1F"/>
    <w:rsid w:val="008A2E8A"/>
    <w:rsid w:val="008A3AA4"/>
    <w:rsid w:val="008A73BB"/>
    <w:rsid w:val="008B0081"/>
    <w:rsid w:val="008B270F"/>
    <w:rsid w:val="008B2B1A"/>
    <w:rsid w:val="008B49E8"/>
    <w:rsid w:val="008C0060"/>
    <w:rsid w:val="008C051A"/>
    <w:rsid w:val="008C385B"/>
    <w:rsid w:val="008C4523"/>
    <w:rsid w:val="008C510F"/>
    <w:rsid w:val="008C6D40"/>
    <w:rsid w:val="008D01B0"/>
    <w:rsid w:val="008D05CE"/>
    <w:rsid w:val="008D2338"/>
    <w:rsid w:val="008D324D"/>
    <w:rsid w:val="008D4826"/>
    <w:rsid w:val="008D62E9"/>
    <w:rsid w:val="008E0F0D"/>
    <w:rsid w:val="008E19C4"/>
    <w:rsid w:val="008E24B3"/>
    <w:rsid w:val="008E2A16"/>
    <w:rsid w:val="008E3634"/>
    <w:rsid w:val="008E39EA"/>
    <w:rsid w:val="008E4C6A"/>
    <w:rsid w:val="008E4DE3"/>
    <w:rsid w:val="008E5B3C"/>
    <w:rsid w:val="008E66B8"/>
    <w:rsid w:val="008E6EAC"/>
    <w:rsid w:val="008F1988"/>
    <w:rsid w:val="008F2163"/>
    <w:rsid w:val="008F48F9"/>
    <w:rsid w:val="008F6F79"/>
    <w:rsid w:val="008F770B"/>
    <w:rsid w:val="00900EDD"/>
    <w:rsid w:val="00902366"/>
    <w:rsid w:val="009023F3"/>
    <w:rsid w:val="00902ED7"/>
    <w:rsid w:val="009036AD"/>
    <w:rsid w:val="0090383C"/>
    <w:rsid w:val="009051FB"/>
    <w:rsid w:val="00906588"/>
    <w:rsid w:val="00907DED"/>
    <w:rsid w:val="00911E31"/>
    <w:rsid w:val="00911E48"/>
    <w:rsid w:val="00912132"/>
    <w:rsid w:val="009125AC"/>
    <w:rsid w:val="0091543E"/>
    <w:rsid w:val="00915989"/>
    <w:rsid w:val="00917EBF"/>
    <w:rsid w:val="00922FAD"/>
    <w:rsid w:val="00924F0A"/>
    <w:rsid w:val="009264FE"/>
    <w:rsid w:val="0092708B"/>
    <w:rsid w:val="009278DD"/>
    <w:rsid w:val="00934673"/>
    <w:rsid w:val="00935A30"/>
    <w:rsid w:val="00935D28"/>
    <w:rsid w:val="009362DC"/>
    <w:rsid w:val="009373BA"/>
    <w:rsid w:val="009374EB"/>
    <w:rsid w:val="00937713"/>
    <w:rsid w:val="009425D7"/>
    <w:rsid w:val="009432FC"/>
    <w:rsid w:val="00944372"/>
    <w:rsid w:val="00946356"/>
    <w:rsid w:val="009469B3"/>
    <w:rsid w:val="009503E6"/>
    <w:rsid w:val="00950706"/>
    <w:rsid w:val="0095156E"/>
    <w:rsid w:val="00955357"/>
    <w:rsid w:val="00955FCD"/>
    <w:rsid w:val="0096017E"/>
    <w:rsid w:val="00962BAF"/>
    <w:rsid w:val="00963556"/>
    <w:rsid w:val="00963E7F"/>
    <w:rsid w:val="00966090"/>
    <w:rsid w:val="00966177"/>
    <w:rsid w:val="00966820"/>
    <w:rsid w:val="00967C4A"/>
    <w:rsid w:val="009718B2"/>
    <w:rsid w:val="009729CB"/>
    <w:rsid w:val="00974355"/>
    <w:rsid w:val="00976195"/>
    <w:rsid w:val="00980037"/>
    <w:rsid w:val="009810AB"/>
    <w:rsid w:val="009820C8"/>
    <w:rsid w:val="00983880"/>
    <w:rsid w:val="00983B43"/>
    <w:rsid w:val="009840EA"/>
    <w:rsid w:val="009847F7"/>
    <w:rsid w:val="009862E6"/>
    <w:rsid w:val="00986D0A"/>
    <w:rsid w:val="00993CEB"/>
    <w:rsid w:val="0099682B"/>
    <w:rsid w:val="00996D2A"/>
    <w:rsid w:val="009A0479"/>
    <w:rsid w:val="009A4D8A"/>
    <w:rsid w:val="009A4D8E"/>
    <w:rsid w:val="009A4DE9"/>
    <w:rsid w:val="009A5EF9"/>
    <w:rsid w:val="009A62D6"/>
    <w:rsid w:val="009B090B"/>
    <w:rsid w:val="009B230B"/>
    <w:rsid w:val="009B2481"/>
    <w:rsid w:val="009B3739"/>
    <w:rsid w:val="009B4ABB"/>
    <w:rsid w:val="009B5656"/>
    <w:rsid w:val="009B7531"/>
    <w:rsid w:val="009C0217"/>
    <w:rsid w:val="009C2901"/>
    <w:rsid w:val="009C2A34"/>
    <w:rsid w:val="009C2B99"/>
    <w:rsid w:val="009C2F4D"/>
    <w:rsid w:val="009C3034"/>
    <w:rsid w:val="009C47AC"/>
    <w:rsid w:val="009C5948"/>
    <w:rsid w:val="009C5E49"/>
    <w:rsid w:val="009C6042"/>
    <w:rsid w:val="009C67EF"/>
    <w:rsid w:val="009D1900"/>
    <w:rsid w:val="009D1D3E"/>
    <w:rsid w:val="009D2FCA"/>
    <w:rsid w:val="009D319F"/>
    <w:rsid w:val="009D3CFC"/>
    <w:rsid w:val="009D3EAC"/>
    <w:rsid w:val="009D5376"/>
    <w:rsid w:val="009D67E3"/>
    <w:rsid w:val="009E003B"/>
    <w:rsid w:val="009E1758"/>
    <w:rsid w:val="009E23B9"/>
    <w:rsid w:val="009E486A"/>
    <w:rsid w:val="009E4FDD"/>
    <w:rsid w:val="009E6604"/>
    <w:rsid w:val="009E669C"/>
    <w:rsid w:val="009E737D"/>
    <w:rsid w:val="009E7B28"/>
    <w:rsid w:val="009F0767"/>
    <w:rsid w:val="009F210E"/>
    <w:rsid w:val="009F4E1D"/>
    <w:rsid w:val="00A01854"/>
    <w:rsid w:val="00A03732"/>
    <w:rsid w:val="00A03977"/>
    <w:rsid w:val="00A067DF"/>
    <w:rsid w:val="00A1049F"/>
    <w:rsid w:val="00A13898"/>
    <w:rsid w:val="00A13B6A"/>
    <w:rsid w:val="00A14BB7"/>
    <w:rsid w:val="00A15FC4"/>
    <w:rsid w:val="00A165B2"/>
    <w:rsid w:val="00A1744B"/>
    <w:rsid w:val="00A21252"/>
    <w:rsid w:val="00A223C3"/>
    <w:rsid w:val="00A2272B"/>
    <w:rsid w:val="00A23FAB"/>
    <w:rsid w:val="00A24759"/>
    <w:rsid w:val="00A26FF7"/>
    <w:rsid w:val="00A302BE"/>
    <w:rsid w:val="00A32ABB"/>
    <w:rsid w:val="00A32E20"/>
    <w:rsid w:val="00A33C45"/>
    <w:rsid w:val="00A35EFE"/>
    <w:rsid w:val="00A36917"/>
    <w:rsid w:val="00A404F8"/>
    <w:rsid w:val="00A415AF"/>
    <w:rsid w:val="00A4334D"/>
    <w:rsid w:val="00A4349B"/>
    <w:rsid w:val="00A445DC"/>
    <w:rsid w:val="00A44642"/>
    <w:rsid w:val="00A44BEA"/>
    <w:rsid w:val="00A461FB"/>
    <w:rsid w:val="00A46FC2"/>
    <w:rsid w:val="00A474F0"/>
    <w:rsid w:val="00A47F2E"/>
    <w:rsid w:val="00A5022A"/>
    <w:rsid w:val="00A509A5"/>
    <w:rsid w:val="00A52BDC"/>
    <w:rsid w:val="00A531FE"/>
    <w:rsid w:val="00A53572"/>
    <w:rsid w:val="00A55BAF"/>
    <w:rsid w:val="00A55F94"/>
    <w:rsid w:val="00A5604B"/>
    <w:rsid w:val="00A562EA"/>
    <w:rsid w:val="00A6108F"/>
    <w:rsid w:val="00A6208F"/>
    <w:rsid w:val="00A6653E"/>
    <w:rsid w:val="00A6668D"/>
    <w:rsid w:val="00A67738"/>
    <w:rsid w:val="00A70B9A"/>
    <w:rsid w:val="00A711C6"/>
    <w:rsid w:val="00A74B5E"/>
    <w:rsid w:val="00A752CC"/>
    <w:rsid w:val="00A76120"/>
    <w:rsid w:val="00A76816"/>
    <w:rsid w:val="00A80DB2"/>
    <w:rsid w:val="00A81F90"/>
    <w:rsid w:val="00A820EE"/>
    <w:rsid w:val="00A84863"/>
    <w:rsid w:val="00A84B17"/>
    <w:rsid w:val="00A84CC9"/>
    <w:rsid w:val="00A868E4"/>
    <w:rsid w:val="00A9006F"/>
    <w:rsid w:val="00A95542"/>
    <w:rsid w:val="00A95D95"/>
    <w:rsid w:val="00A965EE"/>
    <w:rsid w:val="00A977EC"/>
    <w:rsid w:val="00A97D9B"/>
    <w:rsid w:val="00AA1382"/>
    <w:rsid w:val="00AA2988"/>
    <w:rsid w:val="00AA3FD1"/>
    <w:rsid w:val="00AA4366"/>
    <w:rsid w:val="00AA658F"/>
    <w:rsid w:val="00AB00EE"/>
    <w:rsid w:val="00AB0FA7"/>
    <w:rsid w:val="00AB371D"/>
    <w:rsid w:val="00AB4F14"/>
    <w:rsid w:val="00AB5ED3"/>
    <w:rsid w:val="00AB6B0C"/>
    <w:rsid w:val="00AB6F5F"/>
    <w:rsid w:val="00AB70CD"/>
    <w:rsid w:val="00AB7541"/>
    <w:rsid w:val="00AC0E59"/>
    <w:rsid w:val="00AC2AC3"/>
    <w:rsid w:val="00AC2E36"/>
    <w:rsid w:val="00AC419C"/>
    <w:rsid w:val="00AC48B3"/>
    <w:rsid w:val="00AC569F"/>
    <w:rsid w:val="00AC6CB3"/>
    <w:rsid w:val="00AC74B3"/>
    <w:rsid w:val="00AC7AC9"/>
    <w:rsid w:val="00AD669F"/>
    <w:rsid w:val="00AD6A5A"/>
    <w:rsid w:val="00AE0D3F"/>
    <w:rsid w:val="00AE1082"/>
    <w:rsid w:val="00AE1920"/>
    <w:rsid w:val="00AE222F"/>
    <w:rsid w:val="00AE3AA5"/>
    <w:rsid w:val="00AE3FE0"/>
    <w:rsid w:val="00AE5B85"/>
    <w:rsid w:val="00AE7442"/>
    <w:rsid w:val="00AE7804"/>
    <w:rsid w:val="00AE788D"/>
    <w:rsid w:val="00AE79D9"/>
    <w:rsid w:val="00AE7F0A"/>
    <w:rsid w:val="00AF01B3"/>
    <w:rsid w:val="00AF04C3"/>
    <w:rsid w:val="00AF0F13"/>
    <w:rsid w:val="00AF2549"/>
    <w:rsid w:val="00AF29EA"/>
    <w:rsid w:val="00AF38CA"/>
    <w:rsid w:val="00AF3E15"/>
    <w:rsid w:val="00AF4065"/>
    <w:rsid w:val="00AF46C1"/>
    <w:rsid w:val="00AF47D7"/>
    <w:rsid w:val="00AF7992"/>
    <w:rsid w:val="00B00AB3"/>
    <w:rsid w:val="00B018AE"/>
    <w:rsid w:val="00B020A0"/>
    <w:rsid w:val="00B03029"/>
    <w:rsid w:val="00B04153"/>
    <w:rsid w:val="00B05351"/>
    <w:rsid w:val="00B07D61"/>
    <w:rsid w:val="00B109B4"/>
    <w:rsid w:val="00B10F63"/>
    <w:rsid w:val="00B11E3D"/>
    <w:rsid w:val="00B13192"/>
    <w:rsid w:val="00B13480"/>
    <w:rsid w:val="00B13E62"/>
    <w:rsid w:val="00B14C52"/>
    <w:rsid w:val="00B1621A"/>
    <w:rsid w:val="00B170A4"/>
    <w:rsid w:val="00B200AA"/>
    <w:rsid w:val="00B217E7"/>
    <w:rsid w:val="00B22E24"/>
    <w:rsid w:val="00B25FED"/>
    <w:rsid w:val="00B26423"/>
    <w:rsid w:val="00B26E82"/>
    <w:rsid w:val="00B26EE8"/>
    <w:rsid w:val="00B278D6"/>
    <w:rsid w:val="00B27C6A"/>
    <w:rsid w:val="00B310F6"/>
    <w:rsid w:val="00B31E79"/>
    <w:rsid w:val="00B3240D"/>
    <w:rsid w:val="00B33CC7"/>
    <w:rsid w:val="00B35068"/>
    <w:rsid w:val="00B3571F"/>
    <w:rsid w:val="00B37691"/>
    <w:rsid w:val="00B406C3"/>
    <w:rsid w:val="00B4157B"/>
    <w:rsid w:val="00B4174B"/>
    <w:rsid w:val="00B42052"/>
    <w:rsid w:val="00B4260F"/>
    <w:rsid w:val="00B45B43"/>
    <w:rsid w:val="00B475E2"/>
    <w:rsid w:val="00B478C3"/>
    <w:rsid w:val="00B5067C"/>
    <w:rsid w:val="00B53AF5"/>
    <w:rsid w:val="00B543FF"/>
    <w:rsid w:val="00B54D6B"/>
    <w:rsid w:val="00B56F0F"/>
    <w:rsid w:val="00B57C64"/>
    <w:rsid w:val="00B60B49"/>
    <w:rsid w:val="00B60FC9"/>
    <w:rsid w:val="00B61348"/>
    <w:rsid w:val="00B6263F"/>
    <w:rsid w:val="00B64FC1"/>
    <w:rsid w:val="00B66655"/>
    <w:rsid w:val="00B67114"/>
    <w:rsid w:val="00B671CD"/>
    <w:rsid w:val="00B700BE"/>
    <w:rsid w:val="00B71DFC"/>
    <w:rsid w:val="00B71E9E"/>
    <w:rsid w:val="00B71F85"/>
    <w:rsid w:val="00B723C1"/>
    <w:rsid w:val="00B7488A"/>
    <w:rsid w:val="00B75449"/>
    <w:rsid w:val="00B76DCA"/>
    <w:rsid w:val="00B81CC9"/>
    <w:rsid w:val="00B82704"/>
    <w:rsid w:val="00B83A10"/>
    <w:rsid w:val="00B8418F"/>
    <w:rsid w:val="00B84D1F"/>
    <w:rsid w:val="00B85945"/>
    <w:rsid w:val="00B874B4"/>
    <w:rsid w:val="00B9295A"/>
    <w:rsid w:val="00B92A49"/>
    <w:rsid w:val="00B93219"/>
    <w:rsid w:val="00B9479F"/>
    <w:rsid w:val="00B94E1F"/>
    <w:rsid w:val="00B96265"/>
    <w:rsid w:val="00BA0F46"/>
    <w:rsid w:val="00BA162D"/>
    <w:rsid w:val="00BA1F78"/>
    <w:rsid w:val="00BA3E06"/>
    <w:rsid w:val="00BA4823"/>
    <w:rsid w:val="00BA4825"/>
    <w:rsid w:val="00BA527C"/>
    <w:rsid w:val="00BA6671"/>
    <w:rsid w:val="00BB38B1"/>
    <w:rsid w:val="00BB3DAE"/>
    <w:rsid w:val="00BB46C0"/>
    <w:rsid w:val="00BB7494"/>
    <w:rsid w:val="00BC0AA2"/>
    <w:rsid w:val="00BC1AB8"/>
    <w:rsid w:val="00BC2DBE"/>
    <w:rsid w:val="00BC32FE"/>
    <w:rsid w:val="00BC4616"/>
    <w:rsid w:val="00BC5E2F"/>
    <w:rsid w:val="00BC619F"/>
    <w:rsid w:val="00BC6FCC"/>
    <w:rsid w:val="00BC75AB"/>
    <w:rsid w:val="00BC78B9"/>
    <w:rsid w:val="00BD113C"/>
    <w:rsid w:val="00BD1512"/>
    <w:rsid w:val="00BD1DB9"/>
    <w:rsid w:val="00BD360F"/>
    <w:rsid w:val="00BE028E"/>
    <w:rsid w:val="00BE05E0"/>
    <w:rsid w:val="00BE07A9"/>
    <w:rsid w:val="00BE2990"/>
    <w:rsid w:val="00BE2AFF"/>
    <w:rsid w:val="00BE3732"/>
    <w:rsid w:val="00BE3E23"/>
    <w:rsid w:val="00BE4E28"/>
    <w:rsid w:val="00BF21D2"/>
    <w:rsid w:val="00BF2867"/>
    <w:rsid w:val="00BF42D6"/>
    <w:rsid w:val="00BF5230"/>
    <w:rsid w:val="00BF617B"/>
    <w:rsid w:val="00C0297E"/>
    <w:rsid w:val="00C0422E"/>
    <w:rsid w:val="00C0533E"/>
    <w:rsid w:val="00C06000"/>
    <w:rsid w:val="00C06F4E"/>
    <w:rsid w:val="00C0719C"/>
    <w:rsid w:val="00C076D0"/>
    <w:rsid w:val="00C108CB"/>
    <w:rsid w:val="00C1090C"/>
    <w:rsid w:val="00C11E4B"/>
    <w:rsid w:val="00C12534"/>
    <w:rsid w:val="00C130CD"/>
    <w:rsid w:val="00C14DA3"/>
    <w:rsid w:val="00C15F5E"/>
    <w:rsid w:val="00C2198D"/>
    <w:rsid w:val="00C23ACC"/>
    <w:rsid w:val="00C240C8"/>
    <w:rsid w:val="00C2565E"/>
    <w:rsid w:val="00C2583E"/>
    <w:rsid w:val="00C25FA2"/>
    <w:rsid w:val="00C26227"/>
    <w:rsid w:val="00C26513"/>
    <w:rsid w:val="00C27691"/>
    <w:rsid w:val="00C304F8"/>
    <w:rsid w:val="00C305E6"/>
    <w:rsid w:val="00C31769"/>
    <w:rsid w:val="00C3335D"/>
    <w:rsid w:val="00C333E0"/>
    <w:rsid w:val="00C34652"/>
    <w:rsid w:val="00C354DA"/>
    <w:rsid w:val="00C35963"/>
    <w:rsid w:val="00C35D08"/>
    <w:rsid w:val="00C360F8"/>
    <w:rsid w:val="00C36706"/>
    <w:rsid w:val="00C367AA"/>
    <w:rsid w:val="00C367F7"/>
    <w:rsid w:val="00C37F72"/>
    <w:rsid w:val="00C40707"/>
    <w:rsid w:val="00C4172B"/>
    <w:rsid w:val="00C420C1"/>
    <w:rsid w:val="00C42932"/>
    <w:rsid w:val="00C43352"/>
    <w:rsid w:val="00C43748"/>
    <w:rsid w:val="00C452E5"/>
    <w:rsid w:val="00C45963"/>
    <w:rsid w:val="00C47138"/>
    <w:rsid w:val="00C472B8"/>
    <w:rsid w:val="00C47B4E"/>
    <w:rsid w:val="00C50B01"/>
    <w:rsid w:val="00C52397"/>
    <w:rsid w:val="00C52B06"/>
    <w:rsid w:val="00C53124"/>
    <w:rsid w:val="00C53B2E"/>
    <w:rsid w:val="00C53B7E"/>
    <w:rsid w:val="00C53E6A"/>
    <w:rsid w:val="00C54581"/>
    <w:rsid w:val="00C6019B"/>
    <w:rsid w:val="00C611AF"/>
    <w:rsid w:val="00C6160A"/>
    <w:rsid w:val="00C626A8"/>
    <w:rsid w:val="00C646F8"/>
    <w:rsid w:val="00C64AEC"/>
    <w:rsid w:val="00C65E06"/>
    <w:rsid w:val="00C70C3D"/>
    <w:rsid w:val="00C72FE1"/>
    <w:rsid w:val="00C74645"/>
    <w:rsid w:val="00C74C20"/>
    <w:rsid w:val="00C80D3A"/>
    <w:rsid w:val="00C812F4"/>
    <w:rsid w:val="00C83385"/>
    <w:rsid w:val="00C834F5"/>
    <w:rsid w:val="00C83782"/>
    <w:rsid w:val="00C84064"/>
    <w:rsid w:val="00C8434B"/>
    <w:rsid w:val="00C84E04"/>
    <w:rsid w:val="00C864A5"/>
    <w:rsid w:val="00C910BE"/>
    <w:rsid w:val="00C922BE"/>
    <w:rsid w:val="00C927E8"/>
    <w:rsid w:val="00C95A5E"/>
    <w:rsid w:val="00CA0B88"/>
    <w:rsid w:val="00CA117F"/>
    <w:rsid w:val="00CA4BA3"/>
    <w:rsid w:val="00CA5CA6"/>
    <w:rsid w:val="00CA6B30"/>
    <w:rsid w:val="00CA7415"/>
    <w:rsid w:val="00CB00FC"/>
    <w:rsid w:val="00CB0A17"/>
    <w:rsid w:val="00CB22E8"/>
    <w:rsid w:val="00CB265C"/>
    <w:rsid w:val="00CB41C7"/>
    <w:rsid w:val="00CB5EA9"/>
    <w:rsid w:val="00CB7536"/>
    <w:rsid w:val="00CB7A07"/>
    <w:rsid w:val="00CC1E99"/>
    <w:rsid w:val="00CC2FE9"/>
    <w:rsid w:val="00CC3B89"/>
    <w:rsid w:val="00CC4805"/>
    <w:rsid w:val="00CC4D4D"/>
    <w:rsid w:val="00CC54ED"/>
    <w:rsid w:val="00CC59BB"/>
    <w:rsid w:val="00CC5B6E"/>
    <w:rsid w:val="00CC6419"/>
    <w:rsid w:val="00CC7CFC"/>
    <w:rsid w:val="00CC7E14"/>
    <w:rsid w:val="00CC7F0E"/>
    <w:rsid w:val="00CD0EB6"/>
    <w:rsid w:val="00CD2390"/>
    <w:rsid w:val="00CD2DAB"/>
    <w:rsid w:val="00CD3CC5"/>
    <w:rsid w:val="00CD3D02"/>
    <w:rsid w:val="00CD427E"/>
    <w:rsid w:val="00CD58DD"/>
    <w:rsid w:val="00CD635D"/>
    <w:rsid w:val="00CD6C6D"/>
    <w:rsid w:val="00CD7476"/>
    <w:rsid w:val="00CD7CED"/>
    <w:rsid w:val="00CE03D0"/>
    <w:rsid w:val="00CE04C7"/>
    <w:rsid w:val="00CE1D4C"/>
    <w:rsid w:val="00CE2517"/>
    <w:rsid w:val="00CE531B"/>
    <w:rsid w:val="00CE54C9"/>
    <w:rsid w:val="00CE63C5"/>
    <w:rsid w:val="00CE6549"/>
    <w:rsid w:val="00CE68B5"/>
    <w:rsid w:val="00CF156B"/>
    <w:rsid w:val="00CF1E02"/>
    <w:rsid w:val="00CF3463"/>
    <w:rsid w:val="00CF597A"/>
    <w:rsid w:val="00CF5E0E"/>
    <w:rsid w:val="00CF6238"/>
    <w:rsid w:val="00CF7555"/>
    <w:rsid w:val="00D01464"/>
    <w:rsid w:val="00D032B4"/>
    <w:rsid w:val="00D05BAA"/>
    <w:rsid w:val="00D05FD7"/>
    <w:rsid w:val="00D061CB"/>
    <w:rsid w:val="00D06755"/>
    <w:rsid w:val="00D06825"/>
    <w:rsid w:val="00D069D2"/>
    <w:rsid w:val="00D10469"/>
    <w:rsid w:val="00D132C7"/>
    <w:rsid w:val="00D13329"/>
    <w:rsid w:val="00D13B7A"/>
    <w:rsid w:val="00D1594B"/>
    <w:rsid w:val="00D15AB1"/>
    <w:rsid w:val="00D1709E"/>
    <w:rsid w:val="00D21257"/>
    <w:rsid w:val="00D2172A"/>
    <w:rsid w:val="00D220C4"/>
    <w:rsid w:val="00D2251C"/>
    <w:rsid w:val="00D22BF8"/>
    <w:rsid w:val="00D22C4B"/>
    <w:rsid w:val="00D230C7"/>
    <w:rsid w:val="00D23E7D"/>
    <w:rsid w:val="00D2405F"/>
    <w:rsid w:val="00D24548"/>
    <w:rsid w:val="00D246E7"/>
    <w:rsid w:val="00D25C00"/>
    <w:rsid w:val="00D2725F"/>
    <w:rsid w:val="00D30AE1"/>
    <w:rsid w:val="00D30C7F"/>
    <w:rsid w:val="00D326DB"/>
    <w:rsid w:val="00D34D05"/>
    <w:rsid w:val="00D36F79"/>
    <w:rsid w:val="00D41B0D"/>
    <w:rsid w:val="00D41BA9"/>
    <w:rsid w:val="00D42096"/>
    <w:rsid w:val="00D42662"/>
    <w:rsid w:val="00D43B99"/>
    <w:rsid w:val="00D43DF6"/>
    <w:rsid w:val="00D456DF"/>
    <w:rsid w:val="00D460CD"/>
    <w:rsid w:val="00D475E4"/>
    <w:rsid w:val="00D50E30"/>
    <w:rsid w:val="00D612C2"/>
    <w:rsid w:val="00D62658"/>
    <w:rsid w:val="00D62CCE"/>
    <w:rsid w:val="00D651BE"/>
    <w:rsid w:val="00D65E0E"/>
    <w:rsid w:val="00D662C3"/>
    <w:rsid w:val="00D71F4F"/>
    <w:rsid w:val="00D73A32"/>
    <w:rsid w:val="00D7434D"/>
    <w:rsid w:val="00D745E0"/>
    <w:rsid w:val="00D748DF"/>
    <w:rsid w:val="00D7538B"/>
    <w:rsid w:val="00D76AA3"/>
    <w:rsid w:val="00D80604"/>
    <w:rsid w:val="00D85A7D"/>
    <w:rsid w:val="00D90830"/>
    <w:rsid w:val="00D91C0D"/>
    <w:rsid w:val="00D927C3"/>
    <w:rsid w:val="00D92924"/>
    <w:rsid w:val="00D93603"/>
    <w:rsid w:val="00D9612C"/>
    <w:rsid w:val="00DA0765"/>
    <w:rsid w:val="00DA086B"/>
    <w:rsid w:val="00DA3F97"/>
    <w:rsid w:val="00DA419D"/>
    <w:rsid w:val="00DA5148"/>
    <w:rsid w:val="00DA7E05"/>
    <w:rsid w:val="00DB07BA"/>
    <w:rsid w:val="00DB1B1D"/>
    <w:rsid w:val="00DB2F2C"/>
    <w:rsid w:val="00DB30F7"/>
    <w:rsid w:val="00DB33D6"/>
    <w:rsid w:val="00DB354C"/>
    <w:rsid w:val="00DB4041"/>
    <w:rsid w:val="00DB4794"/>
    <w:rsid w:val="00DB499D"/>
    <w:rsid w:val="00DB5C3E"/>
    <w:rsid w:val="00DB628E"/>
    <w:rsid w:val="00DB6C0A"/>
    <w:rsid w:val="00DB7646"/>
    <w:rsid w:val="00DC26BB"/>
    <w:rsid w:val="00DC2B14"/>
    <w:rsid w:val="00DC445E"/>
    <w:rsid w:val="00DC5A7C"/>
    <w:rsid w:val="00DC705F"/>
    <w:rsid w:val="00DD0EA1"/>
    <w:rsid w:val="00DD1446"/>
    <w:rsid w:val="00DD19DE"/>
    <w:rsid w:val="00DD7E0F"/>
    <w:rsid w:val="00DE084F"/>
    <w:rsid w:val="00DE0FC0"/>
    <w:rsid w:val="00DE3DED"/>
    <w:rsid w:val="00DE5DA7"/>
    <w:rsid w:val="00DF06E8"/>
    <w:rsid w:val="00DF12A4"/>
    <w:rsid w:val="00DF2392"/>
    <w:rsid w:val="00DF36C4"/>
    <w:rsid w:val="00DF57B3"/>
    <w:rsid w:val="00DF5900"/>
    <w:rsid w:val="00DF6C7C"/>
    <w:rsid w:val="00DF782C"/>
    <w:rsid w:val="00DF7B54"/>
    <w:rsid w:val="00E00A6A"/>
    <w:rsid w:val="00E0168D"/>
    <w:rsid w:val="00E01F79"/>
    <w:rsid w:val="00E030A0"/>
    <w:rsid w:val="00E03B2C"/>
    <w:rsid w:val="00E03C32"/>
    <w:rsid w:val="00E077FD"/>
    <w:rsid w:val="00E07F00"/>
    <w:rsid w:val="00E10B23"/>
    <w:rsid w:val="00E10F54"/>
    <w:rsid w:val="00E12483"/>
    <w:rsid w:val="00E124E3"/>
    <w:rsid w:val="00E12F70"/>
    <w:rsid w:val="00E14812"/>
    <w:rsid w:val="00E15DDE"/>
    <w:rsid w:val="00E17622"/>
    <w:rsid w:val="00E2042E"/>
    <w:rsid w:val="00E2120B"/>
    <w:rsid w:val="00E2239A"/>
    <w:rsid w:val="00E22863"/>
    <w:rsid w:val="00E22D24"/>
    <w:rsid w:val="00E2339E"/>
    <w:rsid w:val="00E23E49"/>
    <w:rsid w:val="00E25BAD"/>
    <w:rsid w:val="00E2715D"/>
    <w:rsid w:val="00E30CEA"/>
    <w:rsid w:val="00E3245B"/>
    <w:rsid w:val="00E3317E"/>
    <w:rsid w:val="00E346BD"/>
    <w:rsid w:val="00E366C9"/>
    <w:rsid w:val="00E3707B"/>
    <w:rsid w:val="00E4039B"/>
    <w:rsid w:val="00E42126"/>
    <w:rsid w:val="00E42FEB"/>
    <w:rsid w:val="00E458A2"/>
    <w:rsid w:val="00E45A2C"/>
    <w:rsid w:val="00E505AD"/>
    <w:rsid w:val="00E50685"/>
    <w:rsid w:val="00E50809"/>
    <w:rsid w:val="00E50A33"/>
    <w:rsid w:val="00E50B18"/>
    <w:rsid w:val="00E51D7E"/>
    <w:rsid w:val="00E53BAF"/>
    <w:rsid w:val="00E53FD6"/>
    <w:rsid w:val="00E56F4A"/>
    <w:rsid w:val="00E575C8"/>
    <w:rsid w:val="00E57AD4"/>
    <w:rsid w:val="00E57F6B"/>
    <w:rsid w:val="00E62BF1"/>
    <w:rsid w:val="00E63823"/>
    <w:rsid w:val="00E64313"/>
    <w:rsid w:val="00E65215"/>
    <w:rsid w:val="00E65644"/>
    <w:rsid w:val="00E66DD9"/>
    <w:rsid w:val="00E67265"/>
    <w:rsid w:val="00E711A6"/>
    <w:rsid w:val="00E71747"/>
    <w:rsid w:val="00E71FF2"/>
    <w:rsid w:val="00E7203A"/>
    <w:rsid w:val="00E723A3"/>
    <w:rsid w:val="00E72904"/>
    <w:rsid w:val="00E730AB"/>
    <w:rsid w:val="00E7342C"/>
    <w:rsid w:val="00E73E4B"/>
    <w:rsid w:val="00E752A0"/>
    <w:rsid w:val="00E7566F"/>
    <w:rsid w:val="00E76472"/>
    <w:rsid w:val="00E7727E"/>
    <w:rsid w:val="00E772C4"/>
    <w:rsid w:val="00E772E9"/>
    <w:rsid w:val="00E80B52"/>
    <w:rsid w:val="00E81D51"/>
    <w:rsid w:val="00E81F4C"/>
    <w:rsid w:val="00E8469E"/>
    <w:rsid w:val="00E86C0C"/>
    <w:rsid w:val="00E86D4F"/>
    <w:rsid w:val="00E90BAC"/>
    <w:rsid w:val="00E90E09"/>
    <w:rsid w:val="00E92EB8"/>
    <w:rsid w:val="00E938C0"/>
    <w:rsid w:val="00E967EC"/>
    <w:rsid w:val="00E96D81"/>
    <w:rsid w:val="00E9786E"/>
    <w:rsid w:val="00EA010E"/>
    <w:rsid w:val="00EA0194"/>
    <w:rsid w:val="00EA1363"/>
    <w:rsid w:val="00EA1789"/>
    <w:rsid w:val="00EA19FE"/>
    <w:rsid w:val="00EA1C50"/>
    <w:rsid w:val="00EA1FC8"/>
    <w:rsid w:val="00EA2428"/>
    <w:rsid w:val="00EA26E3"/>
    <w:rsid w:val="00EA3F0F"/>
    <w:rsid w:val="00EA4A6A"/>
    <w:rsid w:val="00EA5F63"/>
    <w:rsid w:val="00EA710C"/>
    <w:rsid w:val="00EA7BC3"/>
    <w:rsid w:val="00EA7CC4"/>
    <w:rsid w:val="00EA7DA4"/>
    <w:rsid w:val="00EB03A8"/>
    <w:rsid w:val="00EB0E51"/>
    <w:rsid w:val="00EB13B2"/>
    <w:rsid w:val="00EB1CB7"/>
    <w:rsid w:val="00EB1E33"/>
    <w:rsid w:val="00EB2811"/>
    <w:rsid w:val="00EB4CD5"/>
    <w:rsid w:val="00EB5A79"/>
    <w:rsid w:val="00EB6C81"/>
    <w:rsid w:val="00EC0881"/>
    <w:rsid w:val="00EC0D81"/>
    <w:rsid w:val="00EC1CBC"/>
    <w:rsid w:val="00EC291F"/>
    <w:rsid w:val="00EC2ADE"/>
    <w:rsid w:val="00EC2E19"/>
    <w:rsid w:val="00EC3063"/>
    <w:rsid w:val="00EC3778"/>
    <w:rsid w:val="00EC5EC0"/>
    <w:rsid w:val="00EC653B"/>
    <w:rsid w:val="00EC68B0"/>
    <w:rsid w:val="00EC6EAC"/>
    <w:rsid w:val="00ED1B02"/>
    <w:rsid w:val="00ED4719"/>
    <w:rsid w:val="00ED501C"/>
    <w:rsid w:val="00EE0A26"/>
    <w:rsid w:val="00EE1C96"/>
    <w:rsid w:val="00EE38BA"/>
    <w:rsid w:val="00EE7505"/>
    <w:rsid w:val="00EE797F"/>
    <w:rsid w:val="00EF1088"/>
    <w:rsid w:val="00EF1DAB"/>
    <w:rsid w:val="00EF7B36"/>
    <w:rsid w:val="00F00609"/>
    <w:rsid w:val="00F0568D"/>
    <w:rsid w:val="00F06A43"/>
    <w:rsid w:val="00F07468"/>
    <w:rsid w:val="00F11E39"/>
    <w:rsid w:val="00F125D9"/>
    <w:rsid w:val="00F1273B"/>
    <w:rsid w:val="00F12C8D"/>
    <w:rsid w:val="00F1403D"/>
    <w:rsid w:val="00F14FA3"/>
    <w:rsid w:val="00F16B83"/>
    <w:rsid w:val="00F179B8"/>
    <w:rsid w:val="00F20B57"/>
    <w:rsid w:val="00F214AD"/>
    <w:rsid w:val="00F23B70"/>
    <w:rsid w:val="00F24827"/>
    <w:rsid w:val="00F259F8"/>
    <w:rsid w:val="00F26765"/>
    <w:rsid w:val="00F34416"/>
    <w:rsid w:val="00F35457"/>
    <w:rsid w:val="00F3590B"/>
    <w:rsid w:val="00F3595B"/>
    <w:rsid w:val="00F365F4"/>
    <w:rsid w:val="00F37B27"/>
    <w:rsid w:val="00F426A6"/>
    <w:rsid w:val="00F429FD"/>
    <w:rsid w:val="00F43D19"/>
    <w:rsid w:val="00F4700F"/>
    <w:rsid w:val="00F517AF"/>
    <w:rsid w:val="00F51A7C"/>
    <w:rsid w:val="00F526B0"/>
    <w:rsid w:val="00F53473"/>
    <w:rsid w:val="00F543F1"/>
    <w:rsid w:val="00F55E71"/>
    <w:rsid w:val="00F56399"/>
    <w:rsid w:val="00F5643B"/>
    <w:rsid w:val="00F60521"/>
    <w:rsid w:val="00F61ADC"/>
    <w:rsid w:val="00F62900"/>
    <w:rsid w:val="00F661F2"/>
    <w:rsid w:val="00F66857"/>
    <w:rsid w:val="00F66DE0"/>
    <w:rsid w:val="00F672BF"/>
    <w:rsid w:val="00F701CB"/>
    <w:rsid w:val="00F75745"/>
    <w:rsid w:val="00F7746A"/>
    <w:rsid w:val="00F7750A"/>
    <w:rsid w:val="00F80006"/>
    <w:rsid w:val="00F80084"/>
    <w:rsid w:val="00F810BD"/>
    <w:rsid w:val="00F84D4F"/>
    <w:rsid w:val="00F86257"/>
    <w:rsid w:val="00F87107"/>
    <w:rsid w:val="00F8753E"/>
    <w:rsid w:val="00F90A67"/>
    <w:rsid w:val="00F91324"/>
    <w:rsid w:val="00F92A03"/>
    <w:rsid w:val="00F9483C"/>
    <w:rsid w:val="00F95676"/>
    <w:rsid w:val="00F95721"/>
    <w:rsid w:val="00F959BB"/>
    <w:rsid w:val="00F95F63"/>
    <w:rsid w:val="00F96E79"/>
    <w:rsid w:val="00FA02C4"/>
    <w:rsid w:val="00FA063C"/>
    <w:rsid w:val="00FA07C5"/>
    <w:rsid w:val="00FA095D"/>
    <w:rsid w:val="00FA1FEE"/>
    <w:rsid w:val="00FA34D6"/>
    <w:rsid w:val="00FA3836"/>
    <w:rsid w:val="00FA47FA"/>
    <w:rsid w:val="00FA7B2E"/>
    <w:rsid w:val="00FA7EA5"/>
    <w:rsid w:val="00FB3354"/>
    <w:rsid w:val="00FB4E91"/>
    <w:rsid w:val="00FB5242"/>
    <w:rsid w:val="00FB57E5"/>
    <w:rsid w:val="00FB72F6"/>
    <w:rsid w:val="00FC06D2"/>
    <w:rsid w:val="00FC330F"/>
    <w:rsid w:val="00FC7C13"/>
    <w:rsid w:val="00FD2470"/>
    <w:rsid w:val="00FD48D1"/>
    <w:rsid w:val="00FD5823"/>
    <w:rsid w:val="00FD68E5"/>
    <w:rsid w:val="00FE13E7"/>
    <w:rsid w:val="00FE1C27"/>
    <w:rsid w:val="00FE2FF0"/>
    <w:rsid w:val="00FE486C"/>
    <w:rsid w:val="00FE5BFD"/>
    <w:rsid w:val="00FE5C31"/>
    <w:rsid w:val="00FE6F9F"/>
    <w:rsid w:val="00FF0B01"/>
    <w:rsid w:val="00FF1D69"/>
    <w:rsid w:val="00FF372F"/>
    <w:rsid w:val="00FF46D4"/>
    <w:rsid w:val="00FF605B"/>
    <w:rsid w:val="00FF7054"/>
    <w:rsid w:val="00FF748B"/>
    <w:rsid w:val="01052571"/>
    <w:rsid w:val="010A1D9C"/>
    <w:rsid w:val="01164354"/>
    <w:rsid w:val="01303D76"/>
    <w:rsid w:val="017A1C16"/>
    <w:rsid w:val="01913A58"/>
    <w:rsid w:val="019F309C"/>
    <w:rsid w:val="01A5040F"/>
    <w:rsid w:val="01B85FE2"/>
    <w:rsid w:val="01D43EEB"/>
    <w:rsid w:val="01D82159"/>
    <w:rsid w:val="01DB0466"/>
    <w:rsid w:val="023554C4"/>
    <w:rsid w:val="02421678"/>
    <w:rsid w:val="024D02DF"/>
    <w:rsid w:val="02822399"/>
    <w:rsid w:val="02AB6CB9"/>
    <w:rsid w:val="02AF283F"/>
    <w:rsid w:val="02EA1C73"/>
    <w:rsid w:val="02EA4873"/>
    <w:rsid w:val="02F746AF"/>
    <w:rsid w:val="03165543"/>
    <w:rsid w:val="032F17F8"/>
    <w:rsid w:val="033B4CB2"/>
    <w:rsid w:val="03630E18"/>
    <w:rsid w:val="03C437D1"/>
    <w:rsid w:val="03E36090"/>
    <w:rsid w:val="04381AB2"/>
    <w:rsid w:val="043F1D3E"/>
    <w:rsid w:val="04755359"/>
    <w:rsid w:val="047B6A67"/>
    <w:rsid w:val="049429CC"/>
    <w:rsid w:val="04CD1B34"/>
    <w:rsid w:val="0501545F"/>
    <w:rsid w:val="050215AD"/>
    <w:rsid w:val="050B7DE6"/>
    <w:rsid w:val="051200B1"/>
    <w:rsid w:val="05223F97"/>
    <w:rsid w:val="056722EE"/>
    <w:rsid w:val="05704DD8"/>
    <w:rsid w:val="05815FE6"/>
    <w:rsid w:val="05A760F4"/>
    <w:rsid w:val="05B33F76"/>
    <w:rsid w:val="05C339B5"/>
    <w:rsid w:val="06096315"/>
    <w:rsid w:val="0624609C"/>
    <w:rsid w:val="062B2D27"/>
    <w:rsid w:val="069906AB"/>
    <w:rsid w:val="069E24BC"/>
    <w:rsid w:val="069E2A3B"/>
    <w:rsid w:val="06CF023E"/>
    <w:rsid w:val="06EB318B"/>
    <w:rsid w:val="070611B8"/>
    <w:rsid w:val="075936E4"/>
    <w:rsid w:val="076120D2"/>
    <w:rsid w:val="07EA2C20"/>
    <w:rsid w:val="07F77D7D"/>
    <w:rsid w:val="08117553"/>
    <w:rsid w:val="08154A73"/>
    <w:rsid w:val="081F41A5"/>
    <w:rsid w:val="083166B8"/>
    <w:rsid w:val="0842473D"/>
    <w:rsid w:val="08474F44"/>
    <w:rsid w:val="08B939E8"/>
    <w:rsid w:val="08BD6586"/>
    <w:rsid w:val="08C721AC"/>
    <w:rsid w:val="09093579"/>
    <w:rsid w:val="092645E3"/>
    <w:rsid w:val="09294E4C"/>
    <w:rsid w:val="09997799"/>
    <w:rsid w:val="09AF3A43"/>
    <w:rsid w:val="09B47989"/>
    <w:rsid w:val="09BB4FDC"/>
    <w:rsid w:val="0A071A1C"/>
    <w:rsid w:val="0A0D66CD"/>
    <w:rsid w:val="0A313645"/>
    <w:rsid w:val="0A5A7E97"/>
    <w:rsid w:val="0A840E0B"/>
    <w:rsid w:val="0A9B3638"/>
    <w:rsid w:val="0AEB6AB5"/>
    <w:rsid w:val="0B41505C"/>
    <w:rsid w:val="0B5A1227"/>
    <w:rsid w:val="0B831A6A"/>
    <w:rsid w:val="0B8C7102"/>
    <w:rsid w:val="0B903FB2"/>
    <w:rsid w:val="0BA650B0"/>
    <w:rsid w:val="0C257EEE"/>
    <w:rsid w:val="0C4E5663"/>
    <w:rsid w:val="0C57251C"/>
    <w:rsid w:val="0C674FB5"/>
    <w:rsid w:val="0C744411"/>
    <w:rsid w:val="0C753BF1"/>
    <w:rsid w:val="0C8D48A9"/>
    <w:rsid w:val="0C9E7DEC"/>
    <w:rsid w:val="0CB15A73"/>
    <w:rsid w:val="0CBB6CF2"/>
    <w:rsid w:val="0CEF2E65"/>
    <w:rsid w:val="0D7541A4"/>
    <w:rsid w:val="0D7E5BD5"/>
    <w:rsid w:val="0DF55AEE"/>
    <w:rsid w:val="0E016A62"/>
    <w:rsid w:val="0E1E0A98"/>
    <w:rsid w:val="0E5C32A1"/>
    <w:rsid w:val="0ED70EDA"/>
    <w:rsid w:val="0EDF56C6"/>
    <w:rsid w:val="0F057059"/>
    <w:rsid w:val="0F347DE4"/>
    <w:rsid w:val="0F395784"/>
    <w:rsid w:val="0F3A623D"/>
    <w:rsid w:val="0F3E3FD8"/>
    <w:rsid w:val="0FA2001A"/>
    <w:rsid w:val="0FFB7B6A"/>
    <w:rsid w:val="10122C27"/>
    <w:rsid w:val="10CB5EB3"/>
    <w:rsid w:val="10F63EA9"/>
    <w:rsid w:val="10FB2F27"/>
    <w:rsid w:val="11122D4B"/>
    <w:rsid w:val="11367FF9"/>
    <w:rsid w:val="11641C95"/>
    <w:rsid w:val="116D3A58"/>
    <w:rsid w:val="116E6670"/>
    <w:rsid w:val="117C2C1F"/>
    <w:rsid w:val="118019EE"/>
    <w:rsid w:val="118320E5"/>
    <w:rsid w:val="11917AF5"/>
    <w:rsid w:val="11A20C30"/>
    <w:rsid w:val="11AC7605"/>
    <w:rsid w:val="11BE69AD"/>
    <w:rsid w:val="11D04BF9"/>
    <w:rsid w:val="11D349A1"/>
    <w:rsid w:val="11E26360"/>
    <w:rsid w:val="11ED72D3"/>
    <w:rsid w:val="12314A32"/>
    <w:rsid w:val="12614D01"/>
    <w:rsid w:val="127B3912"/>
    <w:rsid w:val="12A60D0F"/>
    <w:rsid w:val="12AE585A"/>
    <w:rsid w:val="12B750C5"/>
    <w:rsid w:val="12F00D73"/>
    <w:rsid w:val="13666AA1"/>
    <w:rsid w:val="136963FC"/>
    <w:rsid w:val="13F83F60"/>
    <w:rsid w:val="13FD766D"/>
    <w:rsid w:val="142E08BF"/>
    <w:rsid w:val="14491037"/>
    <w:rsid w:val="14640CFA"/>
    <w:rsid w:val="149D4B89"/>
    <w:rsid w:val="14B101D2"/>
    <w:rsid w:val="14B32312"/>
    <w:rsid w:val="15143A35"/>
    <w:rsid w:val="15253077"/>
    <w:rsid w:val="15263D47"/>
    <w:rsid w:val="153B1975"/>
    <w:rsid w:val="15567E5A"/>
    <w:rsid w:val="155930AC"/>
    <w:rsid w:val="1561661E"/>
    <w:rsid w:val="157652A6"/>
    <w:rsid w:val="15843D5B"/>
    <w:rsid w:val="15892C8F"/>
    <w:rsid w:val="15A436D8"/>
    <w:rsid w:val="15A85D52"/>
    <w:rsid w:val="15F248F6"/>
    <w:rsid w:val="162B6690"/>
    <w:rsid w:val="1638243A"/>
    <w:rsid w:val="165846F4"/>
    <w:rsid w:val="167746BC"/>
    <w:rsid w:val="1690435D"/>
    <w:rsid w:val="16985257"/>
    <w:rsid w:val="169D194D"/>
    <w:rsid w:val="16AA3056"/>
    <w:rsid w:val="16D466EC"/>
    <w:rsid w:val="16E63C8B"/>
    <w:rsid w:val="16EA110D"/>
    <w:rsid w:val="16F16555"/>
    <w:rsid w:val="170074DF"/>
    <w:rsid w:val="17013AE2"/>
    <w:rsid w:val="17104390"/>
    <w:rsid w:val="171B62C0"/>
    <w:rsid w:val="1757450F"/>
    <w:rsid w:val="1784019A"/>
    <w:rsid w:val="17C4348D"/>
    <w:rsid w:val="17CD62C4"/>
    <w:rsid w:val="18141BCC"/>
    <w:rsid w:val="183B1002"/>
    <w:rsid w:val="18561885"/>
    <w:rsid w:val="18CF5E88"/>
    <w:rsid w:val="18DC4807"/>
    <w:rsid w:val="18E13B76"/>
    <w:rsid w:val="18ED2708"/>
    <w:rsid w:val="18F66476"/>
    <w:rsid w:val="18FF10E6"/>
    <w:rsid w:val="19906B90"/>
    <w:rsid w:val="19A4603F"/>
    <w:rsid w:val="19F63904"/>
    <w:rsid w:val="1A1B6B56"/>
    <w:rsid w:val="1A211FE4"/>
    <w:rsid w:val="1A371FA3"/>
    <w:rsid w:val="1A49529C"/>
    <w:rsid w:val="1A4D2582"/>
    <w:rsid w:val="1A57335E"/>
    <w:rsid w:val="1A5B7BDE"/>
    <w:rsid w:val="1A68592C"/>
    <w:rsid w:val="1A717968"/>
    <w:rsid w:val="1A790138"/>
    <w:rsid w:val="1A947AB7"/>
    <w:rsid w:val="1A956E8A"/>
    <w:rsid w:val="1AA60937"/>
    <w:rsid w:val="1AB20D0B"/>
    <w:rsid w:val="1AC63078"/>
    <w:rsid w:val="1AFF5905"/>
    <w:rsid w:val="1B021991"/>
    <w:rsid w:val="1B0F082A"/>
    <w:rsid w:val="1B501F59"/>
    <w:rsid w:val="1B7F28A9"/>
    <w:rsid w:val="1BBB5845"/>
    <w:rsid w:val="1BCA71E9"/>
    <w:rsid w:val="1BFB0944"/>
    <w:rsid w:val="1C0818B6"/>
    <w:rsid w:val="1C166547"/>
    <w:rsid w:val="1C5F3784"/>
    <w:rsid w:val="1C6160D7"/>
    <w:rsid w:val="1C787915"/>
    <w:rsid w:val="1C7A47E3"/>
    <w:rsid w:val="1C7C0AD3"/>
    <w:rsid w:val="1CB411A2"/>
    <w:rsid w:val="1CD043FE"/>
    <w:rsid w:val="1CE056C7"/>
    <w:rsid w:val="1D071EEE"/>
    <w:rsid w:val="1D2A4FCC"/>
    <w:rsid w:val="1D3D42A2"/>
    <w:rsid w:val="1D5D60A0"/>
    <w:rsid w:val="1D897270"/>
    <w:rsid w:val="1D8D536F"/>
    <w:rsid w:val="1DAE4F9B"/>
    <w:rsid w:val="1DCF79B1"/>
    <w:rsid w:val="1DE15A99"/>
    <w:rsid w:val="1DEA6DA4"/>
    <w:rsid w:val="1E1E46CE"/>
    <w:rsid w:val="1E3A6FCA"/>
    <w:rsid w:val="1E5170FD"/>
    <w:rsid w:val="1E531F63"/>
    <w:rsid w:val="1E6A218D"/>
    <w:rsid w:val="1E9F1DE8"/>
    <w:rsid w:val="1EC31478"/>
    <w:rsid w:val="1EE03B2A"/>
    <w:rsid w:val="1F377074"/>
    <w:rsid w:val="1F4A3464"/>
    <w:rsid w:val="1F936F57"/>
    <w:rsid w:val="1FA83A62"/>
    <w:rsid w:val="1FB16C12"/>
    <w:rsid w:val="1FCE2F89"/>
    <w:rsid w:val="20217AD1"/>
    <w:rsid w:val="2040570D"/>
    <w:rsid w:val="20470B0E"/>
    <w:rsid w:val="2096175D"/>
    <w:rsid w:val="20A94A18"/>
    <w:rsid w:val="21166C51"/>
    <w:rsid w:val="2150290C"/>
    <w:rsid w:val="21683856"/>
    <w:rsid w:val="21BE7E7C"/>
    <w:rsid w:val="21C64BD7"/>
    <w:rsid w:val="2251786A"/>
    <w:rsid w:val="225A1D39"/>
    <w:rsid w:val="22741FC3"/>
    <w:rsid w:val="22EA59B0"/>
    <w:rsid w:val="22FC699C"/>
    <w:rsid w:val="231F3BCF"/>
    <w:rsid w:val="23432A65"/>
    <w:rsid w:val="23533917"/>
    <w:rsid w:val="236476D2"/>
    <w:rsid w:val="236D07DB"/>
    <w:rsid w:val="23952658"/>
    <w:rsid w:val="23CB5512"/>
    <w:rsid w:val="23E35509"/>
    <w:rsid w:val="23EA0F81"/>
    <w:rsid w:val="23FF41ED"/>
    <w:rsid w:val="243A0CE1"/>
    <w:rsid w:val="245D7F81"/>
    <w:rsid w:val="24900B20"/>
    <w:rsid w:val="24971009"/>
    <w:rsid w:val="25084F27"/>
    <w:rsid w:val="255A4E2F"/>
    <w:rsid w:val="255E4878"/>
    <w:rsid w:val="258A5FEE"/>
    <w:rsid w:val="259E2348"/>
    <w:rsid w:val="25A04FD1"/>
    <w:rsid w:val="25A320BB"/>
    <w:rsid w:val="25DA322F"/>
    <w:rsid w:val="25E703C8"/>
    <w:rsid w:val="2627653C"/>
    <w:rsid w:val="263B480B"/>
    <w:rsid w:val="26420D16"/>
    <w:rsid w:val="264E63BE"/>
    <w:rsid w:val="265B412C"/>
    <w:rsid w:val="26B412BF"/>
    <w:rsid w:val="26B55617"/>
    <w:rsid w:val="26E22465"/>
    <w:rsid w:val="27165905"/>
    <w:rsid w:val="272251CB"/>
    <w:rsid w:val="27451CD3"/>
    <w:rsid w:val="27703DC3"/>
    <w:rsid w:val="27BF2DF2"/>
    <w:rsid w:val="27DA50A9"/>
    <w:rsid w:val="27E95203"/>
    <w:rsid w:val="27F462A4"/>
    <w:rsid w:val="282E16F0"/>
    <w:rsid w:val="283B1FAD"/>
    <w:rsid w:val="283B44C5"/>
    <w:rsid w:val="28436695"/>
    <w:rsid w:val="285B7C41"/>
    <w:rsid w:val="285F4920"/>
    <w:rsid w:val="2861366E"/>
    <w:rsid w:val="28804104"/>
    <w:rsid w:val="2896057D"/>
    <w:rsid w:val="289F4F9A"/>
    <w:rsid w:val="28E41ED5"/>
    <w:rsid w:val="2920429C"/>
    <w:rsid w:val="29222722"/>
    <w:rsid w:val="29266DF8"/>
    <w:rsid w:val="29447F2C"/>
    <w:rsid w:val="2957319F"/>
    <w:rsid w:val="298F26BA"/>
    <w:rsid w:val="29985BED"/>
    <w:rsid w:val="299A232D"/>
    <w:rsid w:val="299C597F"/>
    <w:rsid w:val="29A9191E"/>
    <w:rsid w:val="29B10DF9"/>
    <w:rsid w:val="29BE381B"/>
    <w:rsid w:val="29D57505"/>
    <w:rsid w:val="29F345BD"/>
    <w:rsid w:val="29F96B93"/>
    <w:rsid w:val="2A00631E"/>
    <w:rsid w:val="2A1F18C1"/>
    <w:rsid w:val="2A42445F"/>
    <w:rsid w:val="2A4530C8"/>
    <w:rsid w:val="2A6D72CB"/>
    <w:rsid w:val="2A772C20"/>
    <w:rsid w:val="2AC775BA"/>
    <w:rsid w:val="2ACD0A78"/>
    <w:rsid w:val="2ADC4329"/>
    <w:rsid w:val="2AE100B9"/>
    <w:rsid w:val="2AED6FCE"/>
    <w:rsid w:val="2B142CE4"/>
    <w:rsid w:val="2B4754B4"/>
    <w:rsid w:val="2B530F2E"/>
    <w:rsid w:val="2B550DC3"/>
    <w:rsid w:val="2B854D14"/>
    <w:rsid w:val="2B8D2B50"/>
    <w:rsid w:val="2B9E7907"/>
    <w:rsid w:val="2BA36D9B"/>
    <w:rsid w:val="2BA431F0"/>
    <w:rsid w:val="2BB214EE"/>
    <w:rsid w:val="2BD458AF"/>
    <w:rsid w:val="2BF55156"/>
    <w:rsid w:val="2C0A0CF9"/>
    <w:rsid w:val="2C51530D"/>
    <w:rsid w:val="2C6466A8"/>
    <w:rsid w:val="2C8A0A03"/>
    <w:rsid w:val="2CE25C84"/>
    <w:rsid w:val="2CE62427"/>
    <w:rsid w:val="2CE82D31"/>
    <w:rsid w:val="2CF47F91"/>
    <w:rsid w:val="2D1028FA"/>
    <w:rsid w:val="2D3167E3"/>
    <w:rsid w:val="2D623893"/>
    <w:rsid w:val="2D99427A"/>
    <w:rsid w:val="2D9B7431"/>
    <w:rsid w:val="2DB55950"/>
    <w:rsid w:val="2DDC6B7B"/>
    <w:rsid w:val="2DFD104F"/>
    <w:rsid w:val="2E1A280F"/>
    <w:rsid w:val="2E2E2FB7"/>
    <w:rsid w:val="2E3A6924"/>
    <w:rsid w:val="2E43345B"/>
    <w:rsid w:val="2E61338C"/>
    <w:rsid w:val="2EA57148"/>
    <w:rsid w:val="2EBC2803"/>
    <w:rsid w:val="2EE34A08"/>
    <w:rsid w:val="2F1B5739"/>
    <w:rsid w:val="2F3A60AC"/>
    <w:rsid w:val="2F415BA4"/>
    <w:rsid w:val="2F5B67BD"/>
    <w:rsid w:val="2F7D5130"/>
    <w:rsid w:val="2F7F727F"/>
    <w:rsid w:val="2F9C359E"/>
    <w:rsid w:val="2FA10772"/>
    <w:rsid w:val="2FA81DD3"/>
    <w:rsid w:val="2FF3452F"/>
    <w:rsid w:val="2FF90BD4"/>
    <w:rsid w:val="30044E61"/>
    <w:rsid w:val="30320962"/>
    <w:rsid w:val="304004E3"/>
    <w:rsid w:val="30522068"/>
    <w:rsid w:val="30644202"/>
    <w:rsid w:val="30842880"/>
    <w:rsid w:val="30BA3688"/>
    <w:rsid w:val="30DD5251"/>
    <w:rsid w:val="30E45BAE"/>
    <w:rsid w:val="30E973DC"/>
    <w:rsid w:val="30F31296"/>
    <w:rsid w:val="31305C32"/>
    <w:rsid w:val="319B61FB"/>
    <w:rsid w:val="31AC0D6D"/>
    <w:rsid w:val="31BC04FD"/>
    <w:rsid w:val="31F110A8"/>
    <w:rsid w:val="3289142B"/>
    <w:rsid w:val="329448EE"/>
    <w:rsid w:val="329D1436"/>
    <w:rsid w:val="32AA081D"/>
    <w:rsid w:val="32D73AB1"/>
    <w:rsid w:val="32E53E60"/>
    <w:rsid w:val="32F2488B"/>
    <w:rsid w:val="331E6DF7"/>
    <w:rsid w:val="33230DD3"/>
    <w:rsid w:val="33797D65"/>
    <w:rsid w:val="337D69FA"/>
    <w:rsid w:val="33814F07"/>
    <w:rsid w:val="33921053"/>
    <w:rsid w:val="339F17B8"/>
    <w:rsid w:val="33C7066F"/>
    <w:rsid w:val="33D970E4"/>
    <w:rsid w:val="33EA68DE"/>
    <w:rsid w:val="33FC7D66"/>
    <w:rsid w:val="3410568B"/>
    <w:rsid w:val="349D2929"/>
    <w:rsid w:val="34A03094"/>
    <w:rsid w:val="34C01449"/>
    <w:rsid w:val="34E50B24"/>
    <w:rsid w:val="351D05FB"/>
    <w:rsid w:val="353D6C62"/>
    <w:rsid w:val="3566164A"/>
    <w:rsid w:val="359F1EB5"/>
    <w:rsid w:val="35B463D8"/>
    <w:rsid w:val="35ED3317"/>
    <w:rsid w:val="35F40F8A"/>
    <w:rsid w:val="3636459D"/>
    <w:rsid w:val="36510160"/>
    <w:rsid w:val="36822517"/>
    <w:rsid w:val="36952408"/>
    <w:rsid w:val="36D423FE"/>
    <w:rsid w:val="36F42F1D"/>
    <w:rsid w:val="37003393"/>
    <w:rsid w:val="371158E2"/>
    <w:rsid w:val="371E41AE"/>
    <w:rsid w:val="37335D47"/>
    <w:rsid w:val="37410F6B"/>
    <w:rsid w:val="37692CB0"/>
    <w:rsid w:val="37867ABD"/>
    <w:rsid w:val="37D24456"/>
    <w:rsid w:val="385821B7"/>
    <w:rsid w:val="385D4936"/>
    <w:rsid w:val="38655DA3"/>
    <w:rsid w:val="38B7012C"/>
    <w:rsid w:val="38D544A3"/>
    <w:rsid w:val="38D936FC"/>
    <w:rsid w:val="38E250CA"/>
    <w:rsid w:val="39073ACA"/>
    <w:rsid w:val="395E7234"/>
    <w:rsid w:val="398B3028"/>
    <w:rsid w:val="39A80E07"/>
    <w:rsid w:val="39BE04FE"/>
    <w:rsid w:val="39C87431"/>
    <w:rsid w:val="3A3C0EF2"/>
    <w:rsid w:val="3A465341"/>
    <w:rsid w:val="3A47778A"/>
    <w:rsid w:val="3A5242A0"/>
    <w:rsid w:val="3A5F768B"/>
    <w:rsid w:val="3A760D15"/>
    <w:rsid w:val="3AE55C2D"/>
    <w:rsid w:val="3AE702C6"/>
    <w:rsid w:val="3B176A38"/>
    <w:rsid w:val="3B297007"/>
    <w:rsid w:val="3B380D28"/>
    <w:rsid w:val="3B46201B"/>
    <w:rsid w:val="3B5216F9"/>
    <w:rsid w:val="3B6613AA"/>
    <w:rsid w:val="3B7B38C4"/>
    <w:rsid w:val="3BD70252"/>
    <w:rsid w:val="3BE66140"/>
    <w:rsid w:val="3C0061C5"/>
    <w:rsid w:val="3C487939"/>
    <w:rsid w:val="3C5765A9"/>
    <w:rsid w:val="3C60740D"/>
    <w:rsid w:val="3C8379C6"/>
    <w:rsid w:val="3CEC4060"/>
    <w:rsid w:val="3CF04984"/>
    <w:rsid w:val="3D161EDC"/>
    <w:rsid w:val="3D1C40C8"/>
    <w:rsid w:val="3D3954D4"/>
    <w:rsid w:val="3D577CDA"/>
    <w:rsid w:val="3D6B7192"/>
    <w:rsid w:val="3D7E72AF"/>
    <w:rsid w:val="3D9E5B13"/>
    <w:rsid w:val="3DBF2EAD"/>
    <w:rsid w:val="3DC37A8D"/>
    <w:rsid w:val="3DD6485D"/>
    <w:rsid w:val="3DE70B1F"/>
    <w:rsid w:val="3DEA6E8A"/>
    <w:rsid w:val="3DEB4476"/>
    <w:rsid w:val="3E382E5E"/>
    <w:rsid w:val="3EA3441A"/>
    <w:rsid w:val="3EFC08FF"/>
    <w:rsid w:val="3F3D686C"/>
    <w:rsid w:val="3F4B12B3"/>
    <w:rsid w:val="3F4B698A"/>
    <w:rsid w:val="3F9E46AA"/>
    <w:rsid w:val="3FB1408C"/>
    <w:rsid w:val="3FB16F3D"/>
    <w:rsid w:val="3FBF0B5B"/>
    <w:rsid w:val="3FD30D6A"/>
    <w:rsid w:val="3FDC692B"/>
    <w:rsid w:val="3FE64BC9"/>
    <w:rsid w:val="402279B5"/>
    <w:rsid w:val="40291959"/>
    <w:rsid w:val="40581C40"/>
    <w:rsid w:val="405C40A1"/>
    <w:rsid w:val="406865D7"/>
    <w:rsid w:val="406E0D94"/>
    <w:rsid w:val="40A20794"/>
    <w:rsid w:val="40E62913"/>
    <w:rsid w:val="411321B8"/>
    <w:rsid w:val="413677D1"/>
    <w:rsid w:val="41441BB0"/>
    <w:rsid w:val="41917B0E"/>
    <w:rsid w:val="41B75F61"/>
    <w:rsid w:val="42262DB3"/>
    <w:rsid w:val="422A52D4"/>
    <w:rsid w:val="424970C6"/>
    <w:rsid w:val="427822D7"/>
    <w:rsid w:val="42DC7BE0"/>
    <w:rsid w:val="42F27096"/>
    <w:rsid w:val="42FB2735"/>
    <w:rsid w:val="42FF7AF1"/>
    <w:rsid w:val="430953B1"/>
    <w:rsid w:val="43397FDC"/>
    <w:rsid w:val="433A78D7"/>
    <w:rsid w:val="43722208"/>
    <w:rsid w:val="43BD07B8"/>
    <w:rsid w:val="43CF3C13"/>
    <w:rsid w:val="441E6B9F"/>
    <w:rsid w:val="445B3CD8"/>
    <w:rsid w:val="445F4661"/>
    <w:rsid w:val="446740F6"/>
    <w:rsid w:val="446E34AC"/>
    <w:rsid w:val="44987CE4"/>
    <w:rsid w:val="4499420D"/>
    <w:rsid w:val="44A8789A"/>
    <w:rsid w:val="44C01191"/>
    <w:rsid w:val="44E32F71"/>
    <w:rsid w:val="44EB4848"/>
    <w:rsid w:val="45090469"/>
    <w:rsid w:val="4586428B"/>
    <w:rsid w:val="458C6480"/>
    <w:rsid w:val="45961F0D"/>
    <w:rsid w:val="45BD69DB"/>
    <w:rsid w:val="45E322D4"/>
    <w:rsid w:val="45FE4003"/>
    <w:rsid w:val="4653562D"/>
    <w:rsid w:val="46547176"/>
    <w:rsid w:val="46E66308"/>
    <w:rsid w:val="47347B27"/>
    <w:rsid w:val="474315F8"/>
    <w:rsid w:val="478168FA"/>
    <w:rsid w:val="478953EA"/>
    <w:rsid w:val="47CE26AC"/>
    <w:rsid w:val="47E33949"/>
    <w:rsid w:val="47FE26EA"/>
    <w:rsid w:val="47FE36A8"/>
    <w:rsid w:val="481E565E"/>
    <w:rsid w:val="483E20BF"/>
    <w:rsid w:val="48671661"/>
    <w:rsid w:val="486E6A7E"/>
    <w:rsid w:val="48A0459F"/>
    <w:rsid w:val="48D16DC1"/>
    <w:rsid w:val="4944592C"/>
    <w:rsid w:val="49787384"/>
    <w:rsid w:val="4989522F"/>
    <w:rsid w:val="499A55A2"/>
    <w:rsid w:val="499E02CE"/>
    <w:rsid w:val="499F2BAA"/>
    <w:rsid w:val="49AF6A9E"/>
    <w:rsid w:val="49D742D1"/>
    <w:rsid w:val="4A0163AE"/>
    <w:rsid w:val="4A067188"/>
    <w:rsid w:val="4A1E3175"/>
    <w:rsid w:val="4A6A7886"/>
    <w:rsid w:val="4A6E1001"/>
    <w:rsid w:val="4A835FE1"/>
    <w:rsid w:val="4A887C26"/>
    <w:rsid w:val="4AD73BD2"/>
    <w:rsid w:val="4AF1062B"/>
    <w:rsid w:val="4AFC11E5"/>
    <w:rsid w:val="4B486DD1"/>
    <w:rsid w:val="4B493AA4"/>
    <w:rsid w:val="4B6340F6"/>
    <w:rsid w:val="4B637EFA"/>
    <w:rsid w:val="4B7E6C26"/>
    <w:rsid w:val="4BCB1D03"/>
    <w:rsid w:val="4BDA2E5D"/>
    <w:rsid w:val="4BF629B9"/>
    <w:rsid w:val="4C0C0132"/>
    <w:rsid w:val="4C0E21A5"/>
    <w:rsid w:val="4C0E26AD"/>
    <w:rsid w:val="4C287E0A"/>
    <w:rsid w:val="4C3E48B5"/>
    <w:rsid w:val="4C4A78FD"/>
    <w:rsid w:val="4C8E6D26"/>
    <w:rsid w:val="4CBE0F1B"/>
    <w:rsid w:val="4CF21A90"/>
    <w:rsid w:val="4CFF1EE0"/>
    <w:rsid w:val="4D003B9C"/>
    <w:rsid w:val="4D123B32"/>
    <w:rsid w:val="4D140805"/>
    <w:rsid w:val="4D1D180B"/>
    <w:rsid w:val="4D202DF7"/>
    <w:rsid w:val="4D61085B"/>
    <w:rsid w:val="4E051CC4"/>
    <w:rsid w:val="4E442197"/>
    <w:rsid w:val="4E563558"/>
    <w:rsid w:val="4E844E97"/>
    <w:rsid w:val="4E86420B"/>
    <w:rsid w:val="4EA20994"/>
    <w:rsid w:val="4EE40814"/>
    <w:rsid w:val="4EE72FE2"/>
    <w:rsid w:val="4EEF69C6"/>
    <w:rsid w:val="4F135004"/>
    <w:rsid w:val="4F402839"/>
    <w:rsid w:val="4F687866"/>
    <w:rsid w:val="4FAF3987"/>
    <w:rsid w:val="4FCC01B7"/>
    <w:rsid w:val="4FE40B13"/>
    <w:rsid w:val="4FF41D40"/>
    <w:rsid w:val="501A0CA4"/>
    <w:rsid w:val="5027687A"/>
    <w:rsid w:val="504A6570"/>
    <w:rsid w:val="50BA48B8"/>
    <w:rsid w:val="50C83AD7"/>
    <w:rsid w:val="50ED06FF"/>
    <w:rsid w:val="51024C94"/>
    <w:rsid w:val="51070E92"/>
    <w:rsid w:val="51115A4E"/>
    <w:rsid w:val="5127505A"/>
    <w:rsid w:val="51893F45"/>
    <w:rsid w:val="51B7167C"/>
    <w:rsid w:val="51B81B3E"/>
    <w:rsid w:val="51D63121"/>
    <w:rsid w:val="51DE5395"/>
    <w:rsid w:val="520235DA"/>
    <w:rsid w:val="52187699"/>
    <w:rsid w:val="529A6116"/>
    <w:rsid w:val="52C73CD3"/>
    <w:rsid w:val="52D926D6"/>
    <w:rsid w:val="52F90194"/>
    <w:rsid w:val="52FD15A0"/>
    <w:rsid w:val="53805954"/>
    <w:rsid w:val="538F59F6"/>
    <w:rsid w:val="539378D7"/>
    <w:rsid w:val="53B234B3"/>
    <w:rsid w:val="53F67036"/>
    <w:rsid w:val="540E2DBF"/>
    <w:rsid w:val="54182C63"/>
    <w:rsid w:val="543702E0"/>
    <w:rsid w:val="545F2FD2"/>
    <w:rsid w:val="549D648C"/>
    <w:rsid w:val="54C97DA6"/>
    <w:rsid w:val="54CB167B"/>
    <w:rsid w:val="54E65DC7"/>
    <w:rsid w:val="54F41F52"/>
    <w:rsid w:val="5519317A"/>
    <w:rsid w:val="55286A78"/>
    <w:rsid w:val="553E2F50"/>
    <w:rsid w:val="5551140A"/>
    <w:rsid w:val="55793EB8"/>
    <w:rsid w:val="559A1658"/>
    <w:rsid w:val="55DA6580"/>
    <w:rsid w:val="55E77217"/>
    <w:rsid w:val="560B723C"/>
    <w:rsid w:val="560C5C4A"/>
    <w:rsid w:val="561E6D8D"/>
    <w:rsid w:val="562B79B1"/>
    <w:rsid w:val="562F1DF3"/>
    <w:rsid w:val="563A7E9B"/>
    <w:rsid w:val="564C501A"/>
    <w:rsid w:val="567D7199"/>
    <w:rsid w:val="5680124F"/>
    <w:rsid w:val="568C5E93"/>
    <w:rsid w:val="568E0AE9"/>
    <w:rsid w:val="56C8194B"/>
    <w:rsid w:val="57004853"/>
    <w:rsid w:val="570B4FD4"/>
    <w:rsid w:val="570E7044"/>
    <w:rsid w:val="57254844"/>
    <w:rsid w:val="57275200"/>
    <w:rsid w:val="575309EB"/>
    <w:rsid w:val="577F7419"/>
    <w:rsid w:val="579C2046"/>
    <w:rsid w:val="57A67CCA"/>
    <w:rsid w:val="57C71E01"/>
    <w:rsid w:val="57C83910"/>
    <w:rsid w:val="57CA373F"/>
    <w:rsid w:val="57CB49DF"/>
    <w:rsid w:val="57F50E6E"/>
    <w:rsid w:val="5808507B"/>
    <w:rsid w:val="586E73AE"/>
    <w:rsid w:val="58736B91"/>
    <w:rsid w:val="58777A81"/>
    <w:rsid w:val="58C343FE"/>
    <w:rsid w:val="59215342"/>
    <w:rsid w:val="5925316F"/>
    <w:rsid w:val="593E27EC"/>
    <w:rsid w:val="5967551A"/>
    <w:rsid w:val="59B61115"/>
    <w:rsid w:val="59D00CDE"/>
    <w:rsid w:val="59EF71EF"/>
    <w:rsid w:val="59F36CDF"/>
    <w:rsid w:val="59FB69BC"/>
    <w:rsid w:val="5A0025BB"/>
    <w:rsid w:val="5A403C61"/>
    <w:rsid w:val="5A4D7CA8"/>
    <w:rsid w:val="5A5D12A5"/>
    <w:rsid w:val="5A6914A3"/>
    <w:rsid w:val="5A9D605C"/>
    <w:rsid w:val="5AA44B0C"/>
    <w:rsid w:val="5ADC2B4A"/>
    <w:rsid w:val="5B3B5A39"/>
    <w:rsid w:val="5B572266"/>
    <w:rsid w:val="5B6E0B56"/>
    <w:rsid w:val="5B8E08FB"/>
    <w:rsid w:val="5B8E2473"/>
    <w:rsid w:val="5B8F66E6"/>
    <w:rsid w:val="5BB04C2C"/>
    <w:rsid w:val="5BE74A53"/>
    <w:rsid w:val="5BE86CA9"/>
    <w:rsid w:val="5C022C28"/>
    <w:rsid w:val="5C10271F"/>
    <w:rsid w:val="5C245875"/>
    <w:rsid w:val="5C6A3089"/>
    <w:rsid w:val="5C73646F"/>
    <w:rsid w:val="5C8F63E0"/>
    <w:rsid w:val="5C9122C7"/>
    <w:rsid w:val="5C921024"/>
    <w:rsid w:val="5CA0005D"/>
    <w:rsid w:val="5CA40419"/>
    <w:rsid w:val="5CAB25BA"/>
    <w:rsid w:val="5CBE1D78"/>
    <w:rsid w:val="5CD0051A"/>
    <w:rsid w:val="5CD13198"/>
    <w:rsid w:val="5D1253B0"/>
    <w:rsid w:val="5D364064"/>
    <w:rsid w:val="5D865797"/>
    <w:rsid w:val="5DA31058"/>
    <w:rsid w:val="5DCD3660"/>
    <w:rsid w:val="5E633F23"/>
    <w:rsid w:val="5E6372AC"/>
    <w:rsid w:val="5EA84C76"/>
    <w:rsid w:val="5EB033F0"/>
    <w:rsid w:val="5EE23C31"/>
    <w:rsid w:val="5F0B0673"/>
    <w:rsid w:val="5F383810"/>
    <w:rsid w:val="5F5A480F"/>
    <w:rsid w:val="5F88611B"/>
    <w:rsid w:val="5F9A2DB3"/>
    <w:rsid w:val="5FBA6F97"/>
    <w:rsid w:val="5FF802BF"/>
    <w:rsid w:val="606C0419"/>
    <w:rsid w:val="60C5243A"/>
    <w:rsid w:val="610A58B6"/>
    <w:rsid w:val="61532F70"/>
    <w:rsid w:val="615947F1"/>
    <w:rsid w:val="6164184E"/>
    <w:rsid w:val="61AE51E1"/>
    <w:rsid w:val="61C01273"/>
    <w:rsid w:val="61E6002D"/>
    <w:rsid w:val="61FE5408"/>
    <w:rsid w:val="620F6680"/>
    <w:rsid w:val="622D5CB6"/>
    <w:rsid w:val="624F7682"/>
    <w:rsid w:val="62C263A8"/>
    <w:rsid w:val="62CE624E"/>
    <w:rsid w:val="62CF018A"/>
    <w:rsid w:val="62D50940"/>
    <w:rsid w:val="62D93B11"/>
    <w:rsid w:val="62EE2C2F"/>
    <w:rsid w:val="63551221"/>
    <w:rsid w:val="63615F7B"/>
    <w:rsid w:val="63A10178"/>
    <w:rsid w:val="63E3203D"/>
    <w:rsid w:val="63FD3087"/>
    <w:rsid w:val="64400BFE"/>
    <w:rsid w:val="646A3422"/>
    <w:rsid w:val="647F7A80"/>
    <w:rsid w:val="64895199"/>
    <w:rsid w:val="64A00005"/>
    <w:rsid w:val="64B140B4"/>
    <w:rsid w:val="64B36D3B"/>
    <w:rsid w:val="64BE06BA"/>
    <w:rsid w:val="64BF55EE"/>
    <w:rsid w:val="64CF72CF"/>
    <w:rsid w:val="64D52BFF"/>
    <w:rsid w:val="6515330B"/>
    <w:rsid w:val="65385003"/>
    <w:rsid w:val="654B1505"/>
    <w:rsid w:val="6556307B"/>
    <w:rsid w:val="660374D4"/>
    <w:rsid w:val="66147ABE"/>
    <w:rsid w:val="663D72DA"/>
    <w:rsid w:val="664044F7"/>
    <w:rsid w:val="66687A1C"/>
    <w:rsid w:val="66830526"/>
    <w:rsid w:val="66BF2665"/>
    <w:rsid w:val="66C14BC9"/>
    <w:rsid w:val="66C2563F"/>
    <w:rsid w:val="67602773"/>
    <w:rsid w:val="676B6C70"/>
    <w:rsid w:val="67DD5C5B"/>
    <w:rsid w:val="67EC77F8"/>
    <w:rsid w:val="68016A6B"/>
    <w:rsid w:val="684828EC"/>
    <w:rsid w:val="689F3E08"/>
    <w:rsid w:val="68BA4E6C"/>
    <w:rsid w:val="68D93DB8"/>
    <w:rsid w:val="69186C08"/>
    <w:rsid w:val="693A7C21"/>
    <w:rsid w:val="69544E31"/>
    <w:rsid w:val="69693042"/>
    <w:rsid w:val="69960846"/>
    <w:rsid w:val="69BA157C"/>
    <w:rsid w:val="69EB4D95"/>
    <w:rsid w:val="6A372AC2"/>
    <w:rsid w:val="6A3B2E2D"/>
    <w:rsid w:val="6A656E80"/>
    <w:rsid w:val="6A93582E"/>
    <w:rsid w:val="6AEA0C55"/>
    <w:rsid w:val="6B000253"/>
    <w:rsid w:val="6B0728FD"/>
    <w:rsid w:val="6BB04D02"/>
    <w:rsid w:val="6BC4644F"/>
    <w:rsid w:val="6BC752C3"/>
    <w:rsid w:val="6C110A9B"/>
    <w:rsid w:val="6C2A74E8"/>
    <w:rsid w:val="6C3A3D2B"/>
    <w:rsid w:val="6C5775A1"/>
    <w:rsid w:val="6C977017"/>
    <w:rsid w:val="6CD01102"/>
    <w:rsid w:val="6CE432DD"/>
    <w:rsid w:val="6CE52A25"/>
    <w:rsid w:val="6CF62E47"/>
    <w:rsid w:val="6D091468"/>
    <w:rsid w:val="6D0B5DFC"/>
    <w:rsid w:val="6D0B70AE"/>
    <w:rsid w:val="6D1C5331"/>
    <w:rsid w:val="6D29066A"/>
    <w:rsid w:val="6D7C51AA"/>
    <w:rsid w:val="6D9C125A"/>
    <w:rsid w:val="6DA74B30"/>
    <w:rsid w:val="6DAD5CAE"/>
    <w:rsid w:val="6DC23474"/>
    <w:rsid w:val="6DD011A0"/>
    <w:rsid w:val="6DEF242C"/>
    <w:rsid w:val="6E0077C5"/>
    <w:rsid w:val="6E0E1743"/>
    <w:rsid w:val="6E2B7AAE"/>
    <w:rsid w:val="6E427AD0"/>
    <w:rsid w:val="6E4E02B2"/>
    <w:rsid w:val="6E592728"/>
    <w:rsid w:val="6EB95833"/>
    <w:rsid w:val="6ECA3ED4"/>
    <w:rsid w:val="6ED56E60"/>
    <w:rsid w:val="6EE51EE4"/>
    <w:rsid w:val="6EEB4C96"/>
    <w:rsid w:val="6EEC7AB2"/>
    <w:rsid w:val="6F1652FD"/>
    <w:rsid w:val="6F437133"/>
    <w:rsid w:val="6F662488"/>
    <w:rsid w:val="6F7645E4"/>
    <w:rsid w:val="6FB950CB"/>
    <w:rsid w:val="6FCE0349"/>
    <w:rsid w:val="6FDA50BB"/>
    <w:rsid w:val="6FF43BEC"/>
    <w:rsid w:val="6FF76D66"/>
    <w:rsid w:val="70235E7F"/>
    <w:rsid w:val="70A8077A"/>
    <w:rsid w:val="7103345B"/>
    <w:rsid w:val="7115003E"/>
    <w:rsid w:val="71254C11"/>
    <w:rsid w:val="7138386F"/>
    <w:rsid w:val="71390039"/>
    <w:rsid w:val="71482996"/>
    <w:rsid w:val="71690D46"/>
    <w:rsid w:val="718D16A7"/>
    <w:rsid w:val="71A72BBE"/>
    <w:rsid w:val="71A978CC"/>
    <w:rsid w:val="71B04626"/>
    <w:rsid w:val="71E365F3"/>
    <w:rsid w:val="721B2E1F"/>
    <w:rsid w:val="722457C3"/>
    <w:rsid w:val="725F4CC9"/>
    <w:rsid w:val="726A4B38"/>
    <w:rsid w:val="728438B9"/>
    <w:rsid w:val="7287440F"/>
    <w:rsid w:val="729C5716"/>
    <w:rsid w:val="72B86FD1"/>
    <w:rsid w:val="73162A83"/>
    <w:rsid w:val="732D6E6A"/>
    <w:rsid w:val="73442F72"/>
    <w:rsid w:val="734621EA"/>
    <w:rsid w:val="734D1603"/>
    <w:rsid w:val="734E2D80"/>
    <w:rsid w:val="7370368D"/>
    <w:rsid w:val="73816AD9"/>
    <w:rsid w:val="73882AAA"/>
    <w:rsid w:val="73B50E3C"/>
    <w:rsid w:val="743173A1"/>
    <w:rsid w:val="744E400E"/>
    <w:rsid w:val="74667BF9"/>
    <w:rsid w:val="746E42CF"/>
    <w:rsid w:val="748E5B2A"/>
    <w:rsid w:val="74B01FAA"/>
    <w:rsid w:val="74CC2B9D"/>
    <w:rsid w:val="74DA2C38"/>
    <w:rsid w:val="74E67CBC"/>
    <w:rsid w:val="751B1286"/>
    <w:rsid w:val="751C0CEF"/>
    <w:rsid w:val="752159E9"/>
    <w:rsid w:val="7547395F"/>
    <w:rsid w:val="756606D3"/>
    <w:rsid w:val="757645B0"/>
    <w:rsid w:val="7582387F"/>
    <w:rsid w:val="758F1F23"/>
    <w:rsid w:val="759B24B3"/>
    <w:rsid w:val="75C10807"/>
    <w:rsid w:val="75FC0B66"/>
    <w:rsid w:val="75FE45EA"/>
    <w:rsid w:val="761A24DA"/>
    <w:rsid w:val="761D3FF0"/>
    <w:rsid w:val="7625056E"/>
    <w:rsid w:val="762D754F"/>
    <w:rsid w:val="765E1466"/>
    <w:rsid w:val="768A1158"/>
    <w:rsid w:val="76EC7ECF"/>
    <w:rsid w:val="76F96005"/>
    <w:rsid w:val="77512BE5"/>
    <w:rsid w:val="7754756D"/>
    <w:rsid w:val="77601195"/>
    <w:rsid w:val="7793636C"/>
    <w:rsid w:val="77C07A1B"/>
    <w:rsid w:val="77C115B1"/>
    <w:rsid w:val="77E52A0D"/>
    <w:rsid w:val="77E969F8"/>
    <w:rsid w:val="77EE0838"/>
    <w:rsid w:val="77F365A0"/>
    <w:rsid w:val="7817154A"/>
    <w:rsid w:val="783013F6"/>
    <w:rsid w:val="7840527A"/>
    <w:rsid w:val="7856453B"/>
    <w:rsid w:val="787062FA"/>
    <w:rsid w:val="78852E09"/>
    <w:rsid w:val="788F5713"/>
    <w:rsid w:val="78AA44FB"/>
    <w:rsid w:val="79211E48"/>
    <w:rsid w:val="795F4C29"/>
    <w:rsid w:val="7966746B"/>
    <w:rsid w:val="796A31E0"/>
    <w:rsid w:val="79816F4C"/>
    <w:rsid w:val="79854C0A"/>
    <w:rsid w:val="799C284A"/>
    <w:rsid w:val="79BF22E2"/>
    <w:rsid w:val="79C25C64"/>
    <w:rsid w:val="79ED577A"/>
    <w:rsid w:val="7A0765F4"/>
    <w:rsid w:val="7A243C5D"/>
    <w:rsid w:val="7A6431A8"/>
    <w:rsid w:val="7AA60C6D"/>
    <w:rsid w:val="7AB72B26"/>
    <w:rsid w:val="7ABC6525"/>
    <w:rsid w:val="7AC455ED"/>
    <w:rsid w:val="7AD27E13"/>
    <w:rsid w:val="7AED0F1C"/>
    <w:rsid w:val="7AEE1B5D"/>
    <w:rsid w:val="7AEF079A"/>
    <w:rsid w:val="7B5173C7"/>
    <w:rsid w:val="7BBB0C44"/>
    <w:rsid w:val="7BE94620"/>
    <w:rsid w:val="7C5238E1"/>
    <w:rsid w:val="7C9A5049"/>
    <w:rsid w:val="7CA86EE2"/>
    <w:rsid w:val="7CBC1904"/>
    <w:rsid w:val="7CD8157D"/>
    <w:rsid w:val="7D093A4B"/>
    <w:rsid w:val="7D0C52C7"/>
    <w:rsid w:val="7D3618EC"/>
    <w:rsid w:val="7D662267"/>
    <w:rsid w:val="7D7103FD"/>
    <w:rsid w:val="7D820B6D"/>
    <w:rsid w:val="7D874CEF"/>
    <w:rsid w:val="7D8776DC"/>
    <w:rsid w:val="7DF944FA"/>
    <w:rsid w:val="7E0C02D2"/>
    <w:rsid w:val="7E124CA7"/>
    <w:rsid w:val="7E431C8F"/>
    <w:rsid w:val="7E872C54"/>
    <w:rsid w:val="7E920BF1"/>
    <w:rsid w:val="7ED93848"/>
    <w:rsid w:val="7EE20684"/>
    <w:rsid w:val="7EED5F45"/>
    <w:rsid w:val="7F1B620C"/>
    <w:rsid w:val="7F433B17"/>
    <w:rsid w:val="7F4F4108"/>
    <w:rsid w:val="7F525EC2"/>
    <w:rsid w:val="7F605FD9"/>
    <w:rsid w:val="7F78656C"/>
    <w:rsid w:val="7FB66F17"/>
    <w:rsid w:val="7FB87709"/>
    <w:rsid w:val="7FC142FE"/>
    <w:rsid w:val="7FE340D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qFormat="1"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unhideWhenUsed="0" w:uiPriority="0" w:semiHidden="0" w:name="List Bullet 5"/>
    <w:lsdException w:qFormat="1" w:unhideWhenUsed="0" w:uiPriority="0" w:semiHidden="0" w:name="List Number 2"/>
    <w:lsdException w:qFormat="1"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qFormat="1" w:unhideWhenUsed="0" w:uiPriority="0"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lang w:val="en-US" w:eastAsia="zh-CN" w:bidi="ar-SA"/>
    </w:rPr>
  </w:style>
  <w:style w:type="paragraph" w:styleId="2">
    <w:name w:val="heading 1"/>
    <w:basedOn w:val="1"/>
    <w:next w:val="1"/>
    <w:qFormat/>
    <w:uiPriority w:val="0"/>
    <w:pPr>
      <w:keepNext/>
      <w:snapToGrid w:val="0"/>
      <w:spacing w:line="360" w:lineRule="atLeast"/>
      <w:outlineLvl w:val="0"/>
    </w:pPr>
    <w:rPr>
      <w:rFonts w:ascii="宋体"/>
    </w:rPr>
  </w:style>
  <w:style w:type="paragraph" w:styleId="3">
    <w:name w:val="heading 2"/>
    <w:basedOn w:val="1"/>
    <w:next w:val="1"/>
    <w:link w:val="226"/>
    <w:qFormat/>
    <w:uiPriority w:val="0"/>
    <w:pPr>
      <w:keepNext/>
      <w:keepLines/>
      <w:spacing w:before="260" w:after="260" w:line="413" w:lineRule="auto"/>
      <w:outlineLvl w:val="1"/>
    </w:pPr>
    <w:rPr>
      <w:rFonts w:ascii="Arial" w:hAnsi="Arial" w:eastAsia="黑体"/>
      <w:b/>
      <w:sz w:val="32"/>
    </w:rPr>
  </w:style>
  <w:style w:type="paragraph" w:styleId="4">
    <w:name w:val="heading 3"/>
    <w:basedOn w:val="1"/>
    <w:next w:val="1"/>
    <w:link w:val="224"/>
    <w:qFormat/>
    <w:uiPriority w:val="0"/>
    <w:pPr>
      <w:keepNext/>
      <w:keepLines/>
      <w:spacing w:before="260" w:after="260" w:line="413" w:lineRule="auto"/>
      <w:outlineLvl w:val="2"/>
    </w:pPr>
    <w:rPr>
      <w:b/>
      <w:sz w:val="32"/>
    </w:rPr>
  </w:style>
  <w:style w:type="paragraph" w:styleId="5">
    <w:name w:val="heading 4"/>
    <w:basedOn w:val="1"/>
    <w:next w:val="1"/>
    <w:qFormat/>
    <w:uiPriority w:val="0"/>
    <w:pPr>
      <w:keepNext/>
      <w:keepLines/>
      <w:spacing w:before="280" w:after="290" w:line="372" w:lineRule="auto"/>
      <w:outlineLvl w:val="3"/>
    </w:pPr>
    <w:rPr>
      <w:rFonts w:ascii="Arial" w:hAnsi="Arial" w:eastAsia="黑体"/>
      <w:b/>
    </w:rPr>
  </w:style>
  <w:style w:type="paragraph" w:styleId="6">
    <w:name w:val="heading 5"/>
    <w:basedOn w:val="1"/>
    <w:next w:val="1"/>
    <w:qFormat/>
    <w:uiPriority w:val="0"/>
    <w:pPr>
      <w:keepNext/>
      <w:keepLines/>
      <w:tabs>
        <w:tab w:val="left" w:pos="2551"/>
      </w:tabs>
      <w:spacing w:before="280" w:after="290" w:line="372" w:lineRule="auto"/>
      <w:ind w:left="2551" w:hanging="850"/>
      <w:outlineLvl w:val="4"/>
    </w:pPr>
    <w:rPr>
      <w:b/>
    </w:rPr>
  </w:style>
  <w:style w:type="paragraph" w:styleId="7">
    <w:name w:val="heading 6"/>
    <w:basedOn w:val="1"/>
    <w:next w:val="1"/>
    <w:qFormat/>
    <w:uiPriority w:val="0"/>
    <w:pPr>
      <w:keepNext/>
      <w:keepLines/>
      <w:tabs>
        <w:tab w:val="left" w:pos="1152"/>
      </w:tabs>
      <w:adjustRightInd w:val="0"/>
      <w:snapToGrid w:val="0"/>
      <w:spacing w:before="240" w:after="64" w:line="317" w:lineRule="auto"/>
      <w:ind w:left="1152" w:hanging="1152"/>
      <w:outlineLvl w:val="5"/>
    </w:pPr>
    <w:rPr>
      <w:rFonts w:ascii="Arial" w:hAnsi="Arial" w:eastAsia="黑体"/>
      <w:b/>
      <w:sz w:val="24"/>
    </w:rPr>
  </w:style>
  <w:style w:type="paragraph" w:styleId="8">
    <w:name w:val="heading 7"/>
    <w:basedOn w:val="1"/>
    <w:next w:val="1"/>
    <w:qFormat/>
    <w:uiPriority w:val="0"/>
    <w:pPr>
      <w:keepNext/>
      <w:keepLines/>
      <w:tabs>
        <w:tab w:val="left" w:pos="1296"/>
      </w:tabs>
      <w:adjustRightInd w:val="0"/>
      <w:snapToGrid w:val="0"/>
      <w:spacing w:before="240" w:after="64" w:line="317" w:lineRule="auto"/>
      <w:ind w:left="1296" w:hanging="1296"/>
      <w:outlineLvl w:val="6"/>
    </w:pPr>
    <w:rPr>
      <w:rFonts w:ascii="Arial" w:hAnsi="Arial" w:eastAsia="黑体"/>
      <w:b/>
      <w:sz w:val="24"/>
    </w:rPr>
  </w:style>
  <w:style w:type="paragraph" w:styleId="9">
    <w:name w:val="heading 8"/>
    <w:basedOn w:val="1"/>
    <w:next w:val="1"/>
    <w:qFormat/>
    <w:uiPriority w:val="0"/>
    <w:pPr>
      <w:keepNext/>
      <w:keepLines/>
      <w:tabs>
        <w:tab w:val="left" w:pos="1440"/>
      </w:tabs>
      <w:adjustRightInd w:val="0"/>
      <w:snapToGrid w:val="0"/>
      <w:spacing w:before="240" w:after="64" w:line="317" w:lineRule="auto"/>
      <w:ind w:left="1440" w:hanging="1440"/>
      <w:outlineLvl w:val="7"/>
    </w:pPr>
    <w:rPr>
      <w:rFonts w:ascii="Arial" w:hAnsi="Arial" w:eastAsia="黑体"/>
      <w:b/>
      <w:sz w:val="24"/>
    </w:rPr>
  </w:style>
  <w:style w:type="paragraph" w:styleId="10">
    <w:name w:val="heading 9"/>
    <w:basedOn w:val="1"/>
    <w:next w:val="1"/>
    <w:qFormat/>
    <w:uiPriority w:val="0"/>
    <w:pPr>
      <w:keepNext/>
      <w:keepLines/>
      <w:tabs>
        <w:tab w:val="left" w:pos="1584"/>
      </w:tabs>
      <w:adjustRightInd w:val="0"/>
      <w:snapToGrid w:val="0"/>
      <w:spacing w:before="240" w:after="64" w:line="317" w:lineRule="auto"/>
      <w:ind w:left="1584" w:hanging="1584"/>
      <w:outlineLvl w:val="8"/>
    </w:pPr>
    <w:rPr>
      <w:rFonts w:ascii="Arial" w:hAnsi="Arial" w:eastAsia="黑体"/>
      <w:b/>
      <w:sz w:val="24"/>
    </w:rPr>
  </w:style>
  <w:style w:type="character" w:default="1" w:styleId="63">
    <w:name w:val="Default Paragraph Font"/>
    <w:semiHidden/>
    <w:unhideWhenUsed/>
    <w:qFormat/>
    <w:uiPriority w:val="1"/>
  </w:style>
  <w:style w:type="table" w:default="1" w:styleId="61">
    <w:name w:val="Normal Table"/>
    <w:semiHidden/>
    <w:unhideWhenUsed/>
    <w:qFormat/>
    <w:uiPriority w:val="99"/>
    <w:tblPr>
      <w:tblCellMar>
        <w:top w:w="0" w:type="dxa"/>
        <w:left w:w="108" w:type="dxa"/>
        <w:bottom w:w="0" w:type="dxa"/>
        <w:right w:w="108" w:type="dxa"/>
      </w:tblCellMar>
    </w:tblPr>
  </w:style>
  <w:style w:type="paragraph" w:styleId="11">
    <w:name w:val="List 3"/>
    <w:basedOn w:val="1"/>
    <w:qFormat/>
    <w:uiPriority w:val="0"/>
    <w:pPr>
      <w:adjustRightInd w:val="0"/>
      <w:snapToGrid w:val="0"/>
      <w:spacing w:line="360" w:lineRule="auto"/>
      <w:ind w:left="100" w:leftChars="400" w:hanging="200" w:hangingChars="200"/>
    </w:pPr>
    <w:rPr>
      <w:sz w:val="24"/>
    </w:rPr>
  </w:style>
  <w:style w:type="paragraph" w:styleId="12">
    <w:name w:val="toc 7"/>
    <w:basedOn w:val="1"/>
    <w:next w:val="1"/>
    <w:qFormat/>
    <w:uiPriority w:val="0"/>
    <w:pPr>
      <w:ind w:left="2520" w:leftChars="1200"/>
    </w:pPr>
  </w:style>
  <w:style w:type="paragraph" w:styleId="13">
    <w:name w:val="List Number 2"/>
    <w:basedOn w:val="1"/>
    <w:qFormat/>
    <w:uiPriority w:val="0"/>
    <w:pPr>
      <w:tabs>
        <w:tab w:val="left" w:pos="780"/>
      </w:tabs>
      <w:spacing w:line="360" w:lineRule="auto"/>
      <w:ind w:left="425" w:hanging="425"/>
    </w:pPr>
    <w:rPr>
      <w:sz w:val="24"/>
    </w:rPr>
  </w:style>
  <w:style w:type="paragraph" w:styleId="14">
    <w:name w:val="List Bullet 4"/>
    <w:basedOn w:val="1"/>
    <w:qFormat/>
    <w:uiPriority w:val="0"/>
    <w:pPr>
      <w:widowControl/>
      <w:tabs>
        <w:tab w:val="left" w:pos="1134"/>
      </w:tabs>
      <w:adjustRightInd w:val="0"/>
      <w:snapToGrid w:val="0"/>
      <w:spacing w:before="120" w:line="280" w:lineRule="atLeast"/>
      <w:ind w:left="1418" w:hanging="284"/>
      <w:jc w:val="left"/>
    </w:pPr>
    <w:rPr>
      <w:rFonts w:ascii="宋体"/>
      <w:sz w:val="22"/>
    </w:rPr>
  </w:style>
  <w:style w:type="paragraph" w:styleId="15">
    <w:name w:val="Normal Indent"/>
    <w:basedOn w:val="1"/>
    <w:link w:val="255"/>
    <w:qFormat/>
    <w:uiPriority w:val="0"/>
    <w:pPr>
      <w:adjustRightInd w:val="0"/>
      <w:snapToGrid w:val="0"/>
      <w:spacing w:line="360" w:lineRule="auto"/>
      <w:ind w:firstLine="420"/>
    </w:pPr>
    <w:rPr>
      <w:sz w:val="24"/>
    </w:rPr>
  </w:style>
  <w:style w:type="paragraph" w:styleId="16">
    <w:name w:val="caption"/>
    <w:basedOn w:val="1"/>
    <w:next w:val="1"/>
    <w:qFormat/>
    <w:uiPriority w:val="0"/>
    <w:pPr>
      <w:widowControl/>
      <w:tabs>
        <w:tab w:val="left" w:pos="1134"/>
      </w:tabs>
      <w:adjustRightInd w:val="0"/>
      <w:snapToGrid w:val="0"/>
      <w:spacing w:line="280" w:lineRule="atLeast"/>
      <w:jc w:val="left"/>
    </w:pPr>
    <w:rPr>
      <w:rFonts w:eastAsia="PMingLiU"/>
      <w:b/>
      <w:sz w:val="24"/>
      <w:lang w:eastAsia="zh-TW"/>
    </w:rPr>
  </w:style>
  <w:style w:type="paragraph" w:styleId="17">
    <w:name w:val="Document Map"/>
    <w:basedOn w:val="1"/>
    <w:qFormat/>
    <w:uiPriority w:val="0"/>
    <w:pPr>
      <w:shd w:val="clear" w:color="auto" w:fill="000080"/>
    </w:pPr>
  </w:style>
  <w:style w:type="paragraph" w:styleId="18">
    <w:name w:val="toa heading"/>
    <w:basedOn w:val="1"/>
    <w:next w:val="1"/>
    <w:qFormat/>
    <w:uiPriority w:val="0"/>
    <w:pPr>
      <w:spacing w:before="120"/>
    </w:pPr>
    <w:rPr>
      <w:rFonts w:ascii="Arial" w:hAnsi="Arial"/>
      <w:sz w:val="24"/>
    </w:rPr>
  </w:style>
  <w:style w:type="paragraph" w:styleId="19">
    <w:name w:val="annotation text"/>
    <w:basedOn w:val="1"/>
    <w:link w:val="239"/>
    <w:qFormat/>
    <w:uiPriority w:val="0"/>
    <w:pPr>
      <w:adjustRightInd w:val="0"/>
      <w:spacing w:line="360" w:lineRule="atLeast"/>
      <w:jc w:val="left"/>
      <w:textAlignment w:val="baseline"/>
    </w:pPr>
    <w:rPr>
      <w:sz w:val="24"/>
    </w:rPr>
  </w:style>
  <w:style w:type="paragraph" w:styleId="20">
    <w:name w:val="index 6"/>
    <w:basedOn w:val="1"/>
    <w:next w:val="1"/>
    <w:qFormat/>
    <w:uiPriority w:val="0"/>
    <w:pPr>
      <w:ind w:left="2100"/>
    </w:pPr>
  </w:style>
  <w:style w:type="paragraph" w:styleId="21">
    <w:name w:val="Salutation"/>
    <w:basedOn w:val="1"/>
    <w:next w:val="1"/>
    <w:qFormat/>
    <w:uiPriority w:val="0"/>
  </w:style>
  <w:style w:type="paragraph" w:styleId="22">
    <w:name w:val="Body Text 3"/>
    <w:basedOn w:val="1"/>
    <w:qFormat/>
    <w:uiPriority w:val="0"/>
    <w:pPr>
      <w:adjustRightInd w:val="0"/>
      <w:snapToGrid w:val="0"/>
      <w:spacing w:after="120" w:line="360" w:lineRule="auto"/>
    </w:pPr>
    <w:rPr>
      <w:sz w:val="16"/>
    </w:rPr>
  </w:style>
  <w:style w:type="paragraph" w:styleId="23">
    <w:name w:val="List Bullet 3"/>
    <w:basedOn w:val="1"/>
    <w:qFormat/>
    <w:uiPriority w:val="0"/>
    <w:pPr>
      <w:tabs>
        <w:tab w:val="left" w:pos="1200"/>
      </w:tabs>
      <w:adjustRightInd w:val="0"/>
      <w:snapToGrid w:val="0"/>
      <w:spacing w:line="360" w:lineRule="auto"/>
      <w:ind w:left="1200" w:hanging="360"/>
    </w:pPr>
    <w:rPr>
      <w:sz w:val="24"/>
    </w:rPr>
  </w:style>
  <w:style w:type="paragraph" w:styleId="24">
    <w:name w:val="Body Text"/>
    <w:basedOn w:val="1"/>
    <w:next w:val="25"/>
    <w:qFormat/>
    <w:uiPriority w:val="0"/>
    <w:rPr>
      <w:rFonts w:ascii="仿宋_GB2312" w:eastAsia="仿宋_GB2312"/>
      <w:sz w:val="32"/>
    </w:rPr>
  </w:style>
  <w:style w:type="paragraph" w:styleId="25">
    <w:name w:val="Quote"/>
    <w:next w:val="1"/>
    <w:qFormat/>
    <w:uiPriority w:val="0"/>
    <w:pPr>
      <w:wordWrap w:val="0"/>
      <w:spacing w:before="200" w:after="160"/>
      <w:ind w:left="864" w:right="864"/>
      <w:jc w:val="center"/>
    </w:pPr>
    <w:rPr>
      <w:rFonts w:ascii="Times New Roman" w:hAnsi="Times New Roman" w:eastAsia="宋体" w:cs="Times New Roman"/>
      <w:i/>
      <w:sz w:val="21"/>
      <w:lang w:val="en-US" w:eastAsia="zh-CN" w:bidi="ar-SA"/>
    </w:rPr>
  </w:style>
  <w:style w:type="paragraph" w:styleId="26">
    <w:name w:val="Body Text Indent"/>
    <w:basedOn w:val="1"/>
    <w:link w:val="218"/>
    <w:qFormat/>
    <w:uiPriority w:val="0"/>
    <w:pPr>
      <w:spacing w:line="700" w:lineRule="exact"/>
      <w:ind w:left="960"/>
    </w:pPr>
    <w:rPr>
      <w:sz w:val="44"/>
    </w:rPr>
  </w:style>
  <w:style w:type="paragraph" w:styleId="27">
    <w:name w:val="List Number 3"/>
    <w:basedOn w:val="1"/>
    <w:qFormat/>
    <w:uiPriority w:val="0"/>
    <w:pPr>
      <w:tabs>
        <w:tab w:val="left" w:pos="2120"/>
      </w:tabs>
      <w:adjustRightInd w:val="0"/>
      <w:snapToGrid w:val="0"/>
      <w:spacing w:line="360" w:lineRule="auto"/>
      <w:ind w:left="2120" w:hanging="720"/>
    </w:pPr>
    <w:rPr>
      <w:sz w:val="24"/>
    </w:rPr>
  </w:style>
  <w:style w:type="paragraph" w:styleId="28">
    <w:name w:val="List 2"/>
    <w:basedOn w:val="1"/>
    <w:qFormat/>
    <w:uiPriority w:val="0"/>
    <w:pPr>
      <w:adjustRightInd w:val="0"/>
      <w:snapToGrid w:val="0"/>
      <w:spacing w:line="360" w:lineRule="auto"/>
      <w:ind w:left="100" w:leftChars="200" w:hanging="200" w:hangingChars="200"/>
    </w:pPr>
    <w:rPr>
      <w:sz w:val="24"/>
    </w:rPr>
  </w:style>
  <w:style w:type="paragraph" w:styleId="29">
    <w:name w:val="List Continue"/>
    <w:basedOn w:val="1"/>
    <w:qFormat/>
    <w:uiPriority w:val="0"/>
    <w:pPr>
      <w:adjustRightInd w:val="0"/>
      <w:snapToGrid w:val="0"/>
      <w:spacing w:after="120" w:line="360" w:lineRule="auto"/>
      <w:ind w:left="420" w:leftChars="200"/>
    </w:pPr>
    <w:rPr>
      <w:sz w:val="24"/>
    </w:rPr>
  </w:style>
  <w:style w:type="paragraph" w:styleId="30">
    <w:name w:val="List Bullet 2"/>
    <w:basedOn w:val="1"/>
    <w:qFormat/>
    <w:uiPriority w:val="0"/>
    <w:pPr>
      <w:tabs>
        <w:tab w:val="left" w:pos="780"/>
      </w:tabs>
      <w:adjustRightInd w:val="0"/>
      <w:snapToGrid w:val="0"/>
      <w:spacing w:line="360" w:lineRule="auto"/>
      <w:ind w:left="780" w:hanging="360"/>
    </w:pPr>
    <w:rPr>
      <w:sz w:val="24"/>
    </w:rPr>
  </w:style>
  <w:style w:type="paragraph" w:styleId="31">
    <w:name w:val="toc 5"/>
    <w:basedOn w:val="1"/>
    <w:next w:val="1"/>
    <w:qFormat/>
    <w:uiPriority w:val="0"/>
    <w:pPr>
      <w:ind w:left="1680" w:leftChars="800"/>
    </w:pPr>
  </w:style>
  <w:style w:type="paragraph" w:styleId="32">
    <w:name w:val="toc 3"/>
    <w:basedOn w:val="1"/>
    <w:next w:val="1"/>
    <w:qFormat/>
    <w:uiPriority w:val="0"/>
    <w:pPr>
      <w:ind w:left="840" w:leftChars="400"/>
    </w:pPr>
  </w:style>
  <w:style w:type="paragraph" w:styleId="33">
    <w:name w:val="Plain Text"/>
    <w:basedOn w:val="1"/>
    <w:qFormat/>
    <w:uiPriority w:val="0"/>
    <w:rPr>
      <w:rFonts w:ascii="宋体" w:hAnsi="Courier New"/>
      <w:sz w:val="21"/>
    </w:rPr>
  </w:style>
  <w:style w:type="paragraph" w:styleId="34">
    <w:name w:val="toc 8"/>
    <w:basedOn w:val="1"/>
    <w:next w:val="1"/>
    <w:qFormat/>
    <w:uiPriority w:val="0"/>
    <w:pPr>
      <w:ind w:left="2940" w:leftChars="1400"/>
    </w:pPr>
  </w:style>
  <w:style w:type="paragraph" w:styleId="35">
    <w:name w:val="Date"/>
    <w:basedOn w:val="1"/>
    <w:next w:val="1"/>
    <w:link w:val="240"/>
    <w:qFormat/>
    <w:uiPriority w:val="0"/>
  </w:style>
  <w:style w:type="paragraph" w:styleId="36">
    <w:name w:val="Body Text Indent 2"/>
    <w:basedOn w:val="1"/>
    <w:next w:val="1"/>
    <w:link w:val="227"/>
    <w:qFormat/>
    <w:uiPriority w:val="0"/>
    <w:pPr>
      <w:snapToGrid w:val="0"/>
      <w:spacing w:line="560" w:lineRule="atLeast"/>
      <w:ind w:firstLine="540"/>
    </w:pPr>
  </w:style>
  <w:style w:type="paragraph" w:styleId="37">
    <w:name w:val="Balloon Text"/>
    <w:basedOn w:val="1"/>
    <w:qFormat/>
    <w:uiPriority w:val="0"/>
    <w:rPr>
      <w:sz w:val="18"/>
    </w:rPr>
  </w:style>
  <w:style w:type="paragraph" w:styleId="38">
    <w:name w:val="footer"/>
    <w:basedOn w:val="1"/>
    <w:link w:val="231"/>
    <w:qFormat/>
    <w:uiPriority w:val="0"/>
    <w:pPr>
      <w:tabs>
        <w:tab w:val="center" w:pos="4153"/>
        <w:tab w:val="right" w:pos="8306"/>
      </w:tabs>
      <w:snapToGrid w:val="0"/>
      <w:jc w:val="left"/>
    </w:pPr>
    <w:rPr>
      <w:sz w:val="18"/>
    </w:rPr>
  </w:style>
  <w:style w:type="paragraph" w:styleId="39">
    <w:name w:val="header"/>
    <w:basedOn w:val="1"/>
    <w:link w:val="250"/>
    <w:qFormat/>
    <w:uiPriority w:val="0"/>
    <w:pPr>
      <w:pBdr>
        <w:bottom w:val="single" w:color="auto" w:sz="6" w:space="1"/>
      </w:pBdr>
      <w:tabs>
        <w:tab w:val="center" w:pos="4153"/>
        <w:tab w:val="right" w:pos="8306"/>
      </w:tabs>
      <w:snapToGrid w:val="0"/>
      <w:jc w:val="center"/>
    </w:pPr>
    <w:rPr>
      <w:sz w:val="18"/>
    </w:rPr>
  </w:style>
  <w:style w:type="paragraph" w:styleId="40">
    <w:name w:val="toc 1"/>
    <w:basedOn w:val="1"/>
    <w:next w:val="1"/>
    <w:qFormat/>
    <w:uiPriority w:val="0"/>
    <w:pPr>
      <w:spacing w:line="180" w:lineRule="auto"/>
      <w:jc w:val="center"/>
    </w:pPr>
    <w:rPr>
      <w:sz w:val="30"/>
    </w:rPr>
  </w:style>
  <w:style w:type="paragraph" w:styleId="41">
    <w:name w:val="List Continue 4"/>
    <w:basedOn w:val="1"/>
    <w:qFormat/>
    <w:uiPriority w:val="0"/>
    <w:pPr>
      <w:adjustRightInd w:val="0"/>
      <w:snapToGrid w:val="0"/>
      <w:spacing w:after="120" w:line="360" w:lineRule="auto"/>
      <w:ind w:left="1680" w:leftChars="800"/>
    </w:pPr>
    <w:rPr>
      <w:sz w:val="24"/>
    </w:rPr>
  </w:style>
  <w:style w:type="paragraph" w:styleId="42">
    <w:name w:val="toc 4"/>
    <w:basedOn w:val="1"/>
    <w:next w:val="1"/>
    <w:qFormat/>
    <w:uiPriority w:val="0"/>
    <w:pPr>
      <w:ind w:left="1260" w:leftChars="600"/>
    </w:pPr>
  </w:style>
  <w:style w:type="paragraph" w:styleId="43">
    <w:name w:val="Subtitle"/>
    <w:basedOn w:val="1"/>
    <w:next w:val="1"/>
    <w:link w:val="230"/>
    <w:qFormat/>
    <w:uiPriority w:val="0"/>
    <w:pPr>
      <w:spacing w:before="240" w:after="60" w:line="312" w:lineRule="auto"/>
      <w:jc w:val="center"/>
      <w:outlineLvl w:val="1"/>
    </w:pPr>
    <w:rPr>
      <w:rFonts w:ascii="Cambria" w:hAnsi="Cambria"/>
      <w:b/>
      <w:bCs/>
      <w:kern w:val="28"/>
      <w:sz w:val="32"/>
      <w:szCs w:val="32"/>
    </w:rPr>
  </w:style>
  <w:style w:type="paragraph" w:styleId="44">
    <w:name w:val="footnote text"/>
    <w:basedOn w:val="1"/>
    <w:link w:val="247"/>
    <w:qFormat/>
    <w:uiPriority w:val="0"/>
    <w:pPr>
      <w:spacing w:line="360" w:lineRule="auto"/>
    </w:pPr>
    <w:rPr>
      <w:sz w:val="18"/>
    </w:rPr>
  </w:style>
  <w:style w:type="paragraph" w:styleId="45">
    <w:name w:val="toc 6"/>
    <w:basedOn w:val="1"/>
    <w:next w:val="1"/>
    <w:qFormat/>
    <w:uiPriority w:val="0"/>
    <w:pPr>
      <w:ind w:left="2100" w:leftChars="1000"/>
    </w:pPr>
  </w:style>
  <w:style w:type="paragraph" w:styleId="46">
    <w:name w:val="List 5"/>
    <w:basedOn w:val="1"/>
    <w:qFormat/>
    <w:uiPriority w:val="0"/>
    <w:pPr>
      <w:adjustRightInd w:val="0"/>
      <w:snapToGrid w:val="0"/>
      <w:spacing w:line="360" w:lineRule="auto"/>
      <w:ind w:left="100" w:leftChars="800" w:hanging="200" w:hangingChars="200"/>
    </w:pPr>
    <w:rPr>
      <w:sz w:val="24"/>
    </w:rPr>
  </w:style>
  <w:style w:type="paragraph" w:styleId="47">
    <w:name w:val="Body Text Indent 3"/>
    <w:basedOn w:val="1"/>
    <w:qFormat/>
    <w:uiPriority w:val="0"/>
    <w:pPr>
      <w:spacing w:line="360" w:lineRule="auto"/>
      <w:ind w:firstLine="632"/>
    </w:pPr>
    <w:rPr>
      <w:rFonts w:ascii="黑体" w:eastAsia="黑体"/>
    </w:rPr>
  </w:style>
  <w:style w:type="paragraph" w:styleId="48">
    <w:name w:val="table of figures"/>
    <w:basedOn w:val="1"/>
    <w:next w:val="1"/>
    <w:qFormat/>
    <w:uiPriority w:val="0"/>
    <w:pPr>
      <w:tabs>
        <w:tab w:val="right" w:leader="dot" w:pos="8640"/>
      </w:tabs>
      <w:spacing w:line="360" w:lineRule="auto"/>
      <w:ind w:left="400" w:hanging="400"/>
    </w:pPr>
    <w:rPr>
      <w:sz w:val="24"/>
    </w:rPr>
  </w:style>
  <w:style w:type="paragraph" w:styleId="49">
    <w:name w:val="toc 2"/>
    <w:basedOn w:val="1"/>
    <w:next w:val="1"/>
    <w:qFormat/>
    <w:uiPriority w:val="0"/>
    <w:pPr>
      <w:ind w:left="420" w:leftChars="200"/>
    </w:pPr>
  </w:style>
  <w:style w:type="paragraph" w:styleId="50">
    <w:name w:val="toc 9"/>
    <w:basedOn w:val="1"/>
    <w:next w:val="1"/>
    <w:qFormat/>
    <w:uiPriority w:val="0"/>
    <w:pPr>
      <w:ind w:left="3360" w:leftChars="1600"/>
    </w:pPr>
  </w:style>
  <w:style w:type="paragraph" w:styleId="51">
    <w:name w:val="Body Text 2"/>
    <w:basedOn w:val="1"/>
    <w:qFormat/>
    <w:uiPriority w:val="0"/>
    <w:pPr>
      <w:adjustRightInd w:val="0"/>
      <w:snapToGrid w:val="0"/>
      <w:spacing w:after="120" w:line="480" w:lineRule="auto"/>
    </w:pPr>
    <w:rPr>
      <w:sz w:val="24"/>
    </w:rPr>
  </w:style>
  <w:style w:type="paragraph" w:styleId="52">
    <w:name w:val="List 4"/>
    <w:basedOn w:val="1"/>
    <w:qFormat/>
    <w:uiPriority w:val="0"/>
    <w:pPr>
      <w:adjustRightInd w:val="0"/>
      <w:snapToGrid w:val="0"/>
      <w:spacing w:line="360" w:lineRule="auto"/>
      <w:ind w:left="100" w:leftChars="600" w:hanging="200" w:hangingChars="200"/>
    </w:pPr>
    <w:rPr>
      <w:sz w:val="24"/>
    </w:rPr>
  </w:style>
  <w:style w:type="paragraph" w:styleId="53">
    <w:name w:val="List Continue 2"/>
    <w:basedOn w:val="1"/>
    <w:qFormat/>
    <w:uiPriority w:val="0"/>
    <w:pPr>
      <w:adjustRightInd w:val="0"/>
      <w:snapToGrid w:val="0"/>
      <w:spacing w:after="120" w:line="360" w:lineRule="auto"/>
      <w:ind w:left="840" w:leftChars="400"/>
    </w:pPr>
    <w:rPr>
      <w:sz w:val="24"/>
    </w:rPr>
  </w:style>
  <w:style w:type="paragraph" w:styleId="54">
    <w:name w:val="Normal (Web)"/>
    <w:basedOn w:val="1"/>
    <w:qFormat/>
    <w:uiPriority w:val="0"/>
    <w:pPr>
      <w:widowControl/>
      <w:spacing w:before="100" w:beforeAutospacing="1" w:after="100" w:afterAutospacing="1"/>
      <w:jc w:val="left"/>
    </w:pPr>
    <w:rPr>
      <w:rFonts w:ascii="宋体" w:hAnsi="宋体"/>
      <w:sz w:val="24"/>
    </w:rPr>
  </w:style>
  <w:style w:type="paragraph" w:styleId="55">
    <w:name w:val="List Continue 3"/>
    <w:basedOn w:val="1"/>
    <w:qFormat/>
    <w:uiPriority w:val="0"/>
    <w:pPr>
      <w:adjustRightInd w:val="0"/>
      <w:snapToGrid w:val="0"/>
      <w:spacing w:after="120" w:line="360" w:lineRule="auto"/>
      <w:ind w:left="1260" w:leftChars="600"/>
    </w:pPr>
    <w:rPr>
      <w:sz w:val="24"/>
    </w:rPr>
  </w:style>
  <w:style w:type="paragraph" w:styleId="56">
    <w:name w:val="index 1"/>
    <w:basedOn w:val="1"/>
    <w:next w:val="1"/>
    <w:qFormat/>
    <w:uiPriority w:val="0"/>
    <w:pPr>
      <w:adjustRightInd w:val="0"/>
      <w:spacing w:line="240" w:lineRule="atLeast"/>
      <w:textAlignment w:val="baseline"/>
    </w:pPr>
    <w:rPr>
      <w:rFonts w:ascii="宋体"/>
      <w:sz w:val="21"/>
    </w:rPr>
  </w:style>
  <w:style w:type="paragraph" w:styleId="57">
    <w:name w:val="Title"/>
    <w:basedOn w:val="1"/>
    <w:qFormat/>
    <w:uiPriority w:val="0"/>
    <w:pPr>
      <w:widowControl/>
      <w:spacing w:after="240" w:line="360" w:lineRule="auto"/>
      <w:jc w:val="center"/>
    </w:pPr>
    <w:rPr>
      <w:rFonts w:ascii="Arial" w:hAnsi="Arial"/>
      <w:b/>
      <w:smallCaps/>
      <w:kern w:val="28"/>
      <w:sz w:val="36"/>
      <w:lang w:eastAsia="en-US"/>
    </w:rPr>
  </w:style>
  <w:style w:type="paragraph" w:styleId="58">
    <w:name w:val="annotation subject"/>
    <w:basedOn w:val="19"/>
    <w:next w:val="19"/>
    <w:link w:val="225"/>
    <w:qFormat/>
    <w:uiPriority w:val="0"/>
    <w:pPr>
      <w:adjustRightInd/>
      <w:spacing w:line="240" w:lineRule="auto"/>
      <w:textAlignment w:val="auto"/>
    </w:pPr>
  </w:style>
  <w:style w:type="paragraph" w:styleId="59">
    <w:name w:val="Body Text First Indent"/>
    <w:basedOn w:val="24"/>
    <w:qFormat/>
    <w:uiPriority w:val="0"/>
    <w:pPr>
      <w:spacing w:line="360" w:lineRule="auto"/>
      <w:ind w:firstLine="420"/>
    </w:pPr>
    <w:rPr>
      <w:rFonts w:ascii="宋体" w:hAnsi="宋体"/>
      <w:sz w:val="24"/>
    </w:rPr>
  </w:style>
  <w:style w:type="paragraph" w:styleId="60">
    <w:name w:val="Body Text First Indent 2"/>
    <w:basedOn w:val="26"/>
    <w:next w:val="1"/>
    <w:link w:val="251"/>
    <w:qFormat/>
    <w:uiPriority w:val="0"/>
    <w:pPr>
      <w:spacing w:after="120" w:line="240" w:lineRule="auto"/>
      <w:ind w:left="420" w:leftChars="200" w:firstLine="420" w:firstLineChars="200"/>
    </w:pPr>
  </w:style>
  <w:style w:type="table" w:styleId="62">
    <w:name w:val="Table Grid"/>
    <w:basedOn w:val="61"/>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4">
    <w:name w:val="Strong"/>
    <w:qFormat/>
    <w:uiPriority w:val="0"/>
    <w:rPr>
      <w:rFonts w:ascii="Times New Roman" w:hAnsi="Times New Roman" w:eastAsia="宋体" w:cs="Times New Roman"/>
      <w:b/>
    </w:rPr>
  </w:style>
  <w:style w:type="character" w:styleId="65">
    <w:name w:val="page number"/>
    <w:basedOn w:val="63"/>
    <w:qFormat/>
    <w:uiPriority w:val="0"/>
    <w:rPr>
      <w:rFonts w:ascii="Times New Roman" w:hAnsi="Times New Roman" w:eastAsia="宋体" w:cs="Times New Roman"/>
    </w:rPr>
  </w:style>
  <w:style w:type="character" w:styleId="66">
    <w:name w:val="FollowedHyperlink"/>
    <w:qFormat/>
    <w:uiPriority w:val="0"/>
    <w:rPr>
      <w:rFonts w:ascii="Times New Roman" w:hAnsi="Times New Roman" w:eastAsia="宋体" w:cs="Times New Roman"/>
      <w:color w:val="800080"/>
      <w:u w:val="single"/>
    </w:rPr>
  </w:style>
  <w:style w:type="character" w:styleId="67">
    <w:name w:val="Emphasis"/>
    <w:qFormat/>
    <w:uiPriority w:val="0"/>
    <w:rPr>
      <w:rFonts w:ascii="Times New Roman" w:hAnsi="Times New Roman" w:eastAsia="宋体" w:cs="Times New Roman"/>
      <w:i/>
    </w:rPr>
  </w:style>
  <w:style w:type="character" w:styleId="68">
    <w:name w:val="Hyperlink"/>
    <w:qFormat/>
    <w:uiPriority w:val="0"/>
    <w:rPr>
      <w:rFonts w:ascii="Times New Roman" w:hAnsi="Times New Roman" w:eastAsia="宋体" w:cs="Times New Roman"/>
      <w:color w:val="0000FF"/>
      <w:u w:val="single"/>
    </w:rPr>
  </w:style>
  <w:style w:type="character" w:styleId="69">
    <w:name w:val="annotation reference"/>
    <w:qFormat/>
    <w:uiPriority w:val="0"/>
    <w:rPr>
      <w:rFonts w:ascii="Times New Roman" w:hAnsi="Times New Roman" w:eastAsia="宋体" w:cs="Times New Roman"/>
      <w:sz w:val="21"/>
      <w:szCs w:val="21"/>
    </w:rPr>
  </w:style>
  <w:style w:type="character" w:styleId="70">
    <w:name w:val="footnote reference"/>
    <w:qFormat/>
    <w:uiPriority w:val="0"/>
    <w:rPr>
      <w:rFonts w:ascii="Times New Roman" w:hAnsi="Times New Roman" w:eastAsia="宋体" w:cs="Times New Roman"/>
      <w:position w:val="6"/>
      <w:sz w:val="14"/>
      <w:vertAlign w:val="superscript"/>
    </w:rPr>
  </w:style>
  <w:style w:type="paragraph" w:customStyle="1" w:styleId="71">
    <w:name w:val="Default"/>
    <w:next w:val="20"/>
    <w:qFormat/>
    <w:uiPriority w:val="0"/>
    <w:pPr>
      <w:widowControl w:val="0"/>
      <w:autoSpaceDE w:val="0"/>
      <w:autoSpaceDN w:val="0"/>
      <w:adjustRightInd w:val="0"/>
    </w:pPr>
    <w:rPr>
      <w:rFonts w:ascii="宋体" w:hAnsi="Times New Roman" w:eastAsia="宋体" w:cs="Times New Roman"/>
      <w:color w:val="000000"/>
      <w:sz w:val="24"/>
      <w:lang w:val="en-US" w:eastAsia="zh-CN" w:bidi="ar-SA"/>
    </w:rPr>
  </w:style>
  <w:style w:type="paragraph" w:customStyle="1" w:styleId="72">
    <w:name w:val="列表项目"/>
    <w:basedOn w:val="1"/>
    <w:qFormat/>
    <w:uiPriority w:val="0"/>
    <w:pPr>
      <w:tabs>
        <w:tab w:val="left" w:pos="420"/>
      </w:tabs>
      <w:spacing w:line="288" w:lineRule="auto"/>
      <w:ind w:left="840" w:leftChars="200" w:hanging="420" w:hangingChars="200"/>
    </w:pPr>
    <w:rPr>
      <w:sz w:val="21"/>
    </w:rPr>
  </w:style>
  <w:style w:type="paragraph" w:customStyle="1" w:styleId="73">
    <w:name w:val="00"/>
    <w:basedOn w:val="1"/>
    <w:qFormat/>
    <w:uiPriority w:val="0"/>
    <w:pPr>
      <w:autoSpaceDE w:val="0"/>
      <w:autoSpaceDN w:val="0"/>
      <w:adjustRightInd w:val="0"/>
      <w:jc w:val="left"/>
    </w:pPr>
    <w:rPr>
      <w:rFonts w:ascii="黑体" w:eastAsia="黑体"/>
      <w:b/>
    </w:rPr>
  </w:style>
  <w:style w:type="paragraph" w:customStyle="1" w:styleId="74">
    <w:name w:val="附录4"/>
    <w:basedOn w:val="1"/>
    <w:next w:val="1"/>
    <w:qFormat/>
    <w:uiPriority w:val="0"/>
    <w:pPr>
      <w:widowControl/>
      <w:tabs>
        <w:tab w:val="left" w:pos="1134"/>
      </w:tabs>
      <w:spacing w:line="300" w:lineRule="auto"/>
      <w:ind w:left="1361" w:hanging="1361"/>
      <w:outlineLvl w:val="3"/>
    </w:pPr>
    <w:rPr>
      <w:rFonts w:ascii="Arial" w:hAnsi="Arial" w:eastAsia="黑体"/>
    </w:rPr>
  </w:style>
  <w:style w:type="paragraph" w:customStyle="1" w:styleId="75">
    <w:name w:val="Char1"/>
    <w:basedOn w:val="1"/>
    <w:qFormat/>
    <w:uiPriority w:val="0"/>
    <w:rPr>
      <w:sz w:val="21"/>
    </w:rPr>
  </w:style>
  <w:style w:type="paragraph" w:customStyle="1" w:styleId="76">
    <w:name w:val="Char Char 字元 字元 字元 Char Char Char Char"/>
    <w:basedOn w:val="1"/>
    <w:qFormat/>
    <w:uiPriority w:val="0"/>
    <w:pPr>
      <w:adjustRightInd w:val="0"/>
      <w:spacing w:line="360" w:lineRule="auto"/>
    </w:pPr>
    <w:rPr>
      <w:sz w:val="24"/>
    </w:rPr>
  </w:style>
  <w:style w:type="paragraph" w:customStyle="1" w:styleId="77">
    <w:name w:val="xl27"/>
    <w:basedOn w:val="1"/>
    <w:qFormat/>
    <w:uiPriority w:val="0"/>
    <w:pPr>
      <w:widowControl/>
      <w:pBdr>
        <w:left w:val="single" w:color="auto" w:sz="8" w:space="0"/>
        <w:bottom w:val="single" w:color="auto" w:sz="4" w:space="0"/>
        <w:right w:val="single" w:color="auto" w:sz="4" w:space="0"/>
      </w:pBdr>
      <w:spacing w:before="100" w:beforeAutospacing="1" w:after="100" w:afterAutospacing="1"/>
      <w:jc w:val="center"/>
      <w:textAlignment w:val="center"/>
    </w:pPr>
    <w:rPr>
      <w:rFonts w:ascii="宋体" w:hAnsi="宋体"/>
      <w:sz w:val="21"/>
    </w:rPr>
  </w:style>
  <w:style w:type="paragraph" w:customStyle="1" w:styleId="78">
    <w:name w:val="样式 正文文本缩进 + 左  0 字符"/>
    <w:basedOn w:val="1"/>
    <w:qFormat/>
    <w:uiPriority w:val="0"/>
    <w:pPr>
      <w:spacing w:line="360" w:lineRule="auto"/>
      <w:ind w:firstLine="250" w:firstLineChars="250"/>
    </w:pPr>
    <w:rPr>
      <w:rFonts w:cs="宋体"/>
      <w:sz w:val="24"/>
    </w:rPr>
  </w:style>
  <w:style w:type="paragraph" w:customStyle="1" w:styleId="79">
    <w:name w:val="正文格式 Char"/>
    <w:basedOn w:val="1"/>
    <w:qFormat/>
    <w:uiPriority w:val="0"/>
    <w:pPr>
      <w:widowControl/>
      <w:adjustRightInd w:val="0"/>
      <w:spacing w:line="440" w:lineRule="atLeast"/>
      <w:ind w:firstLine="510"/>
      <w:textAlignment w:val="baseline"/>
    </w:pPr>
    <w:rPr>
      <w:sz w:val="24"/>
    </w:rPr>
  </w:style>
  <w:style w:type="paragraph" w:customStyle="1" w:styleId="80">
    <w:name w:val="Char Char Char Char Char"/>
    <w:basedOn w:val="1"/>
    <w:qFormat/>
    <w:uiPriority w:val="0"/>
    <w:pPr>
      <w:tabs>
        <w:tab w:val="left" w:pos="425"/>
      </w:tabs>
      <w:ind w:left="1620" w:hanging="360"/>
    </w:pPr>
    <w:rPr>
      <w:rFonts w:ascii="Tahoma" w:hAnsi="Tahoma"/>
      <w:sz w:val="24"/>
    </w:rPr>
  </w:style>
  <w:style w:type="paragraph" w:customStyle="1" w:styleId="81">
    <w:name w:val="表号"/>
    <w:basedOn w:val="1"/>
    <w:qFormat/>
    <w:uiPriority w:val="0"/>
    <w:pPr>
      <w:tabs>
        <w:tab w:val="left" w:pos="648"/>
      </w:tabs>
      <w:autoSpaceDE w:val="0"/>
      <w:autoSpaceDN w:val="0"/>
      <w:adjustRightInd w:val="0"/>
      <w:spacing w:before="210" w:after="210"/>
      <w:ind w:left="425" w:hanging="137"/>
      <w:jc w:val="center"/>
    </w:pPr>
    <w:rPr>
      <w:sz w:val="21"/>
      <w:lang w:eastAsia="en-US"/>
    </w:rPr>
  </w:style>
  <w:style w:type="paragraph" w:customStyle="1" w:styleId="82">
    <w:name w:val="List Paragraph1"/>
    <w:basedOn w:val="1"/>
    <w:qFormat/>
    <w:uiPriority w:val="0"/>
    <w:pPr>
      <w:ind w:firstLine="420" w:firstLineChars="200"/>
    </w:pPr>
  </w:style>
  <w:style w:type="paragraph" w:customStyle="1" w:styleId="83">
    <w:name w:val="关键词"/>
    <w:basedOn w:val="1"/>
    <w:next w:val="1"/>
    <w:qFormat/>
    <w:uiPriority w:val="0"/>
    <w:pPr>
      <w:spacing w:line="360" w:lineRule="auto"/>
    </w:pPr>
    <w:rPr>
      <w:rFonts w:eastAsia="黑体"/>
    </w:rPr>
  </w:style>
  <w:style w:type="paragraph" w:customStyle="1" w:styleId="84">
    <w:name w:val="xl40"/>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sz w:val="24"/>
    </w:rPr>
  </w:style>
  <w:style w:type="paragraph" w:customStyle="1" w:styleId="85">
    <w:name w:val="文档正文"/>
    <w:basedOn w:val="1"/>
    <w:qFormat/>
    <w:uiPriority w:val="0"/>
    <w:pPr>
      <w:adjustRightInd w:val="0"/>
      <w:snapToGrid w:val="0"/>
      <w:spacing w:line="440" w:lineRule="exact"/>
      <w:ind w:firstLine="567"/>
      <w:textAlignment w:val="baseline"/>
    </w:pPr>
    <w:rPr>
      <w:rFonts w:ascii="Arial Black" w:hAnsi="Arial Black"/>
      <w:sz w:val="24"/>
    </w:rPr>
  </w:style>
  <w:style w:type="paragraph" w:customStyle="1" w:styleId="86">
    <w:name w:val="Char Char Char Char Char Char Char Char Char Char Char Char Char Char Char Char"/>
    <w:basedOn w:val="1"/>
    <w:qFormat/>
    <w:uiPriority w:val="0"/>
    <w:pPr>
      <w:tabs>
        <w:tab w:val="left" w:pos="360"/>
      </w:tabs>
    </w:pPr>
    <w:rPr>
      <w:sz w:val="24"/>
    </w:rPr>
  </w:style>
  <w:style w:type="paragraph" w:customStyle="1" w:styleId="87">
    <w:name w:val="样式 正文缩进正文（首行缩进两字）表正文正文非缩进特点标题4段1 + 首行缩进:  2 字符"/>
    <w:basedOn w:val="15"/>
    <w:qFormat/>
    <w:uiPriority w:val="0"/>
    <w:pPr>
      <w:ind w:firstLine="480" w:firstLineChars="200"/>
    </w:pPr>
  </w:style>
  <w:style w:type="paragraph" w:customStyle="1" w:styleId="88">
    <w:name w:val="附录3"/>
    <w:basedOn w:val="1"/>
    <w:next w:val="1"/>
    <w:qFormat/>
    <w:uiPriority w:val="0"/>
    <w:pPr>
      <w:tabs>
        <w:tab w:val="left" w:pos="851"/>
      </w:tabs>
      <w:ind w:left="425" w:hanging="425"/>
      <w:outlineLvl w:val="2"/>
    </w:pPr>
    <w:rPr>
      <w:rFonts w:eastAsia="黑体"/>
      <w:b/>
      <w:sz w:val="32"/>
    </w:rPr>
  </w:style>
  <w:style w:type="paragraph" w:customStyle="1" w:styleId="89">
    <w:name w:val="首行缩进 1"/>
    <w:basedOn w:val="1"/>
    <w:qFormat/>
    <w:uiPriority w:val="0"/>
    <w:pPr>
      <w:spacing w:after="120" w:line="360" w:lineRule="auto"/>
      <w:ind w:firstLine="200" w:firstLineChars="200"/>
    </w:pPr>
    <w:rPr>
      <w:sz w:val="24"/>
    </w:rPr>
  </w:style>
  <w:style w:type="paragraph" w:customStyle="1" w:styleId="90">
    <w:name w:val="tabletext"/>
    <w:basedOn w:val="1"/>
    <w:qFormat/>
    <w:uiPriority w:val="0"/>
    <w:pPr>
      <w:widowControl/>
      <w:spacing w:before="100" w:beforeAutospacing="1" w:after="100" w:afterAutospacing="1"/>
      <w:jc w:val="left"/>
    </w:pPr>
    <w:rPr>
      <w:rFonts w:ascii="宋体" w:hAnsi="宋体" w:cs="宋体"/>
      <w:sz w:val="24"/>
      <w:szCs w:val="24"/>
    </w:rPr>
  </w:style>
  <w:style w:type="paragraph" w:customStyle="1" w:styleId="91">
    <w:name w:val="图例"/>
    <w:basedOn w:val="1"/>
    <w:qFormat/>
    <w:uiPriority w:val="0"/>
    <w:pPr>
      <w:spacing w:before="120" w:after="120" w:line="360" w:lineRule="auto"/>
      <w:jc w:val="center"/>
    </w:pPr>
    <w:rPr>
      <w:rFonts w:eastAsia="仿宋_GB2312"/>
      <w:b/>
      <w:sz w:val="24"/>
    </w:rPr>
  </w:style>
  <w:style w:type="paragraph" w:customStyle="1" w:styleId="92">
    <w:name w:val="标题5"/>
    <w:basedOn w:val="1"/>
    <w:qFormat/>
    <w:uiPriority w:val="0"/>
    <w:pPr>
      <w:tabs>
        <w:tab w:val="left" w:pos="0"/>
      </w:tabs>
      <w:autoSpaceDE w:val="0"/>
      <w:autoSpaceDN w:val="0"/>
      <w:adjustRightInd w:val="0"/>
      <w:snapToGrid w:val="0"/>
      <w:spacing w:line="320" w:lineRule="atLeast"/>
    </w:pPr>
    <w:rPr>
      <w:rFonts w:ascii="宋体"/>
      <w:sz w:val="21"/>
    </w:rPr>
  </w:style>
  <w:style w:type="paragraph" w:customStyle="1" w:styleId="93">
    <w:name w:val="af"/>
    <w:basedOn w:val="1"/>
    <w:qFormat/>
    <w:uiPriority w:val="0"/>
    <w:pPr>
      <w:widowControl/>
      <w:spacing w:line="300" w:lineRule="atLeast"/>
      <w:jc w:val="left"/>
    </w:pPr>
    <w:rPr>
      <w:rFonts w:ascii="宋体" w:hAnsi="宋体"/>
      <w:sz w:val="18"/>
    </w:rPr>
  </w:style>
  <w:style w:type="paragraph" w:customStyle="1" w:styleId="94">
    <w:name w:val="Char Char1"/>
    <w:basedOn w:val="1"/>
    <w:qFormat/>
    <w:uiPriority w:val="0"/>
    <w:pPr>
      <w:widowControl/>
      <w:spacing w:after="160" w:line="240" w:lineRule="exact"/>
      <w:jc w:val="left"/>
    </w:pPr>
    <w:rPr>
      <w:rFonts w:ascii="Verdana" w:hAnsi="Verdana"/>
      <w:lang w:eastAsia="en-US"/>
    </w:rPr>
  </w:style>
  <w:style w:type="paragraph" w:customStyle="1" w:styleId="95">
    <w:name w:val="bt"/>
    <w:basedOn w:val="1"/>
    <w:next w:val="24"/>
    <w:qFormat/>
    <w:uiPriority w:val="0"/>
    <w:pPr>
      <w:overflowPunct w:val="0"/>
      <w:autoSpaceDE w:val="0"/>
      <w:autoSpaceDN w:val="0"/>
      <w:adjustRightInd w:val="0"/>
      <w:snapToGrid w:val="0"/>
      <w:spacing w:before="100" w:after="100" w:line="240" w:lineRule="atLeast"/>
      <w:ind w:left="2880" w:hanging="360"/>
      <w:textAlignment w:val="baseline"/>
    </w:pPr>
    <w:rPr>
      <w:rFonts w:ascii="宋体"/>
    </w:rPr>
  </w:style>
  <w:style w:type="paragraph" w:customStyle="1" w:styleId="96">
    <w:name w:val="表格1"/>
    <w:basedOn w:val="1"/>
    <w:next w:val="1"/>
    <w:qFormat/>
    <w:uiPriority w:val="0"/>
    <w:pPr>
      <w:kinsoku w:val="0"/>
      <w:wordWrap w:val="0"/>
      <w:overflowPunct w:val="0"/>
      <w:autoSpaceDE w:val="0"/>
      <w:autoSpaceDN w:val="0"/>
      <w:adjustRightInd w:val="0"/>
      <w:spacing w:line="288" w:lineRule="auto"/>
      <w:jc w:val="center"/>
      <w:textAlignment w:val="baseline"/>
    </w:pPr>
    <w:rPr>
      <w:rFonts w:ascii="宋体"/>
      <w:sz w:val="18"/>
    </w:rPr>
  </w:style>
  <w:style w:type="paragraph" w:customStyle="1" w:styleId="97">
    <w:name w:val="样式 行距: 1.5 倍行距1"/>
    <w:basedOn w:val="1"/>
    <w:qFormat/>
    <w:uiPriority w:val="0"/>
    <w:pPr>
      <w:snapToGrid w:val="0"/>
    </w:pPr>
    <w:rPr>
      <w:sz w:val="21"/>
    </w:rPr>
  </w:style>
  <w:style w:type="paragraph" w:customStyle="1" w:styleId="98">
    <w:name w:val="Char Char14 Char Char"/>
    <w:basedOn w:val="1"/>
    <w:qFormat/>
    <w:uiPriority w:val="0"/>
    <w:rPr>
      <w:sz w:val="21"/>
      <w:szCs w:val="24"/>
    </w:rPr>
  </w:style>
  <w:style w:type="paragraph" w:customStyle="1" w:styleId="99">
    <w:name w:val="Char Char Char"/>
    <w:basedOn w:val="1"/>
    <w:qFormat/>
    <w:uiPriority w:val="0"/>
    <w:rPr>
      <w:rFonts w:ascii="Tahoma" w:hAnsi="Tahoma"/>
      <w:sz w:val="24"/>
    </w:rPr>
  </w:style>
  <w:style w:type="paragraph" w:customStyle="1" w:styleId="100">
    <w:name w:val="表头文本"/>
    <w:qFormat/>
    <w:uiPriority w:val="0"/>
    <w:pPr>
      <w:jc w:val="center"/>
    </w:pPr>
    <w:rPr>
      <w:rFonts w:ascii="Arial" w:hAnsi="Arial" w:eastAsia="宋体" w:cs="Times New Roman"/>
      <w:b/>
      <w:sz w:val="21"/>
      <w:lang w:val="en-US" w:eastAsia="zh-CN" w:bidi="ar-SA"/>
    </w:rPr>
  </w:style>
  <w:style w:type="paragraph" w:customStyle="1" w:styleId="101">
    <w:name w:val="表内文字"/>
    <w:basedOn w:val="1"/>
    <w:qFormat/>
    <w:uiPriority w:val="0"/>
    <w:pPr>
      <w:jc w:val="left"/>
    </w:pPr>
    <w:rPr>
      <w:rFonts w:ascii="仿宋_GB2312" w:eastAsia="仿宋_GB2312"/>
      <w:sz w:val="21"/>
      <w:szCs w:val="21"/>
    </w:rPr>
  </w:style>
  <w:style w:type="paragraph" w:customStyle="1" w:styleId="102">
    <w:name w:val="A正文缩进2字符"/>
    <w:basedOn w:val="1"/>
    <w:qFormat/>
    <w:uiPriority w:val="0"/>
    <w:pPr>
      <w:widowControl/>
      <w:spacing w:line="360" w:lineRule="auto"/>
      <w:ind w:firstLine="480" w:firstLineChars="200"/>
      <w:jc w:val="left"/>
    </w:pPr>
    <w:rPr>
      <w:rFonts w:ascii="Bookshelf Symbol 7" w:hAnsi="Bookshelf Symbol 7"/>
      <w:szCs w:val="24"/>
    </w:rPr>
  </w:style>
  <w:style w:type="paragraph" w:customStyle="1" w:styleId="103">
    <w:name w:val="Table Contents"/>
    <w:basedOn w:val="24"/>
    <w:qFormat/>
    <w:uiPriority w:val="0"/>
    <w:pPr>
      <w:suppressAutoHyphens/>
      <w:jc w:val="left"/>
    </w:pPr>
    <w:rPr>
      <w:rFonts w:ascii="Times New Roman" w:eastAsia="Times New Roman"/>
      <w:sz w:val="24"/>
    </w:rPr>
  </w:style>
  <w:style w:type="paragraph" w:customStyle="1" w:styleId="104">
    <w:name w:val="正文字缩2字"/>
    <w:basedOn w:val="1"/>
    <w:qFormat/>
    <w:uiPriority w:val="0"/>
    <w:pPr>
      <w:spacing w:before="60" w:after="60" w:line="360" w:lineRule="auto"/>
      <w:ind w:left="200" w:leftChars="200" w:firstLine="200" w:firstLineChars="200"/>
    </w:pPr>
    <w:rPr>
      <w:sz w:val="24"/>
    </w:rPr>
  </w:style>
  <w:style w:type="paragraph" w:customStyle="1" w:styleId="105">
    <w:name w:val="简单回函地址"/>
    <w:basedOn w:val="1"/>
    <w:qFormat/>
    <w:uiPriority w:val="0"/>
    <w:pPr>
      <w:adjustRightInd w:val="0"/>
      <w:snapToGrid w:val="0"/>
      <w:spacing w:line="360" w:lineRule="auto"/>
    </w:pPr>
    <w:rPr>
      <w:sz w:val="24"/>
    </w:rPr>
  </w:style>
  <w:style w:type="paragraph" w:customStyle="1" w:styleId="106">
    <w:name w:val="样式 样式 正文首行缩进 2 + 左  0 字符 + 首行缩进:  2.57 字符"/>
    <w:basedOn w:val="1"/>
    <w:next w:val="1"/>
    <w:qFormat/>
    <w:uiPriority w:val="0"/>
    <w:pPr>
      <w:adjustRightInd w:val="0"/>
      <w:snapToGrid w:val="0"/>
      <w:spacing w:after="120"/>
      <w:ind w:firstLine="540" w:firstLineChars="257"/>
    </w:pPr>
    <w:rPr>
      <w:sz w:val="21"/>
    </w:rPr>
  </w:style>
  <w:style w:type="paragraph" w:styleId="107">
    <w:name w:val="List Paragraph"/>
    <w:basedOn w:val="1"/>
    <w:link w:val="256"/>
    <w:qFormat/>
    <w:uiPriority w:val="0"/>
    <w:pPr>
      <w:ind w:firstLine="420" w:firstLineChars="200"/>
    </w:pPr>
  </w:style>
  <w:style w:type="paragraph" w:customStyle="1" w:styleId="108">
    <w:name w:val="样式1"/>
    <w:basedOn w:val="5"/>
    <w:qFormat/>
    <w:uiPriority w:val="0"/>
    <w:pPr>
      <w:tabs>
        <w:tab w:val="left" w:pos="720"/>
      </w:tabs>
      <w:spacing w:before="500" w:after="260" w:line="560" w:lineRule="atLeast"/>
      <w:ind w:left="420" w:hanging="420"/>
    </w:pPr>
    <w:rPr>
      <w:rFonts w:ascii="Times New Roman" w:hAnsi="Times New Roman" w:eastAsia="宋体"/>
    </w:rPr>
  </w:style>
  <w:style w:type="paragraph" w:customStyle="1" w:styleId="109">
    <w:name w:val="Char1 Char Char Char"/>
    <w:basedOn w:val="1"/>
    <w:qFormat/>
    <w:uiPriority w:val="0"/>
    <w:rPr>
      <w:rFonts w:ascii="Tahoma" w:hAnsi="Tahoma"/>
      <w:sz w:val="30"/>
    </w:rPr>
  </w:style>
  <w:style w:type="paragraph" w:customStyle="1" w:styleId="110">
    <w:name w:val="Char Char Char Char Char Char Char1"/>
    <w:basedOn w:val="17"/>
    <w:qFormat/>
    <w:uiPriority w:val="0"/>
    <w:rPr>
      <w:rFonts w:ascii="宋体" w:hAnsi="Tahoma"/>
    </w:rPr>
  </w:style>
  <w:style w:type="paragraph" w:customStyle="1" w:styleId="111">
    <w:name w:val="项目"/>
    <w:basedOn w:val="1"/>
    <w:qFormat/>
    <w:uiPriority w:val="0"/>
    <w:pPr>
      <w:tabs>
        <w:tab w:val="left" w:pos="1280"/>
      </w:tabs>
      <w:spacing w:before="120" w:after="120" w:line="360" w:lineRule="auto"/>
      <w:ind w:left="-7" w:firstLine="567"/>
      <w:jc w:val="left"/>
      <w:textAlignment w:val="baseline"/>
    </w:pPr>
    <w:rPr>
      <w:rFonts w:ascii="宋体"/>
      <w:sz w:val="24"/>
    </w:rPr>
  </w:style>
  <w:style w:type="paragraph" w:customStyle="1" w:styleId="112">
    <w:name w:val="xl23"/>
    <w:basedOn w:val="1"/>
    <w:qFormat/>
    <w:uiPriority w:val="0"/>
    <w:pPr>
      <w:widowControl/>
      <w:spacing w:before="100" w:beforeAutospacing="1" w:after="100" w:afterAutospacing="1" w:line="360" w:lineRule="auto"/>
      <w:textAlignment w:val="top"/>
    </w:pPr>
    <w:rPr>
      <w:sz w:val="24"/>
    </w:rPr>
  </w:style>
  <w:style w:type="paragraph" w:customStyle="1" w:styleId="113">
    <w:name w:val="IN Step"/>
    <w:basedOn w:val="1"/>
    <w:qFormat/>
    <w:uiPriority w:val="0"/>
    <w:pPr>
      <w:keepLines/>
      <w:widowControl/>
      <w:tabs>
        <w:tab w:val="left" w:pos="1134"/>
      </w:tabs>
      <w:spacing w:before="80" w:after="80" w:line="300" w:lineRule="auto"/>
      <w:ind w:left="1134" w:hanging="907"/>
      <w:outlineLvl w:val="8"/>
    </w:pPr>
    <w:rPr>
      <w:rFonts w:ascii="Arial" w:hAnsi="Arial"/>
      <w:sz w:val="21"/>
    </w:rPr>
  </w:style>
  <w:style w:type="paragraph" w:customStyle="1" w:styleId="114">
    <w:name w:val="正文4"/>
    <w:basedOn w:val="1"/>
    <w:qFormat/>
    <w:uiPriority w:val="0"/>
    <w:pPr>
      <w:tabs>
        <w:tab w:val="left" w:pos="1275"/>
      </w:tabs>
      <w:spacing w:before="60" w:after="60" w:line="360" w:lineRule="auto"/>
      <w:ind w:left="820" w:leftChars="400" w:hanging="705"/>
    </w:pPr>
    <w:rPr>
      <w:sz w:val="24"/>
    </w:rPr>
  </w:style>
  <w:style w:type="paragraph" w:customStyle="1" w:styleId="115">
    <w:name w:val="二级列表"/>
    <w:basedOn w:val="116"/>
    <w:next w:val="116"/>
    <w:qFormat/>
    <w:uiPriority w:val="0"/>
    <w:pPr>
      <w:tabs>
        <w:tab w:val="left" w:pos="2120"/>
      </w:tabs>
      <w:ind w:firstLine="0" w:firstLineChars="0"/>
    </w:pPr>
    <w:rPr>
      <w:b/>
    </w:rPr>
  </w:style>
  <w:style w:type="paragraph" w:customStyle="1" w:styleId="116">
    <w:name w:val="段落正文"/>
    <w:basedOn w:val="1"/>
    <w:qFormat/>
    <w:uiPriority w:val="0"/>
    <w:pPr>
      <w:spacing w:beforeLines="50" w:line="360" w:lineRule="auto"/>
      <w:ind w:firstLine="200" w:firstLineChars="200"/>
    </w:pPr>
    <w:rPr>
      <w:spacing w:val="2"/>
      <w:sz w:val="24"/>
    </w:rPr>
  </w:style>
  <w:style w:type="paragraph" w:customStyle="1" w:styleId="117">
    <w:name w:val="样式3"/>
    <w:basedOn w:val="2"/>
    <w:next w:val="2"/>
    <w:qFormat/>
    <w:uiPriority w:val="0"/>
    <w:pPr>
      <w:keepLines/>
      <w:adjustRightInd w:val="0"/>
      <w:spacing w:before="340" w:after="330" w:line="576" w:lineRule="auto"/>
    </w:pPr>
    <w:rPr>
      <w:rFonts w:ascii="Times New Roman" w:eastAsia="黑体"/>
      <w:b/>
      <w:kern w:val="44"/>
      <w:sz w:val="44"/>
    </w:rPr>
  </w:style>
  <w:style w:type="paragraph" w:customStyle="1" w:styleId="118">
    <w:name w:val="操作步骤"/>
    <w:basedOn w:val="1"/>
    <w:qFormat/>
    <w:uiPriority w:val="0"/>
    <w:pPr>
      <w:tabs>
        <w:tab w:val="left" w:pos="425"/>
      </w:tabs>
      <w:autoSpaceDE w:val="0"/>
      <w:autoSpaceDN w:val="0"/>
      <w:adjustRightInd w:val="0"/>
      <w:snapToGrid w:val="0"/>
      <w:spacing w:line="40" w:lineRule="atLeast"/>
      <w:ind w:left="425" w:hanging="425"/>
      <w:textAlignment w:val="bottom"/>
    </w:pPr>
    <w:rPr>
      <w:rFonts w:ascii="汉仪楷体S" w:eastAsia="楷体_GB2312"/>
      <w:sz w:val="21"/>
    </w:rPr>
  </w:style>
  <w:style w:type="paragraph" w:customStyle="1" w:styleId="119">
    <w:name w:val="文本框样式1"/>
    <w:basedOn w:val="1"/>
    <w:qFormat/>
    <w:uiPriority w:val="0"/>
    <w:pPr>
      <w:adjustRightInd w:val="0"/>
      <w:snapToGrid w:val="0"/>
      <w:spacing w:before="60" w:line="180" w:lineRule="exact"/>
      <w:jc w:val="center"/>
    </w:pPr>
    <w:rPr>
      <w:sz w:val="21"/>
    </w:rPr>
  </w:style>
  <w:style w:type="paragraph" w:customStyle="1" w:styleId="120">
    <w:name w:val="Item List"/>
    <w:qFormat/>
    <w:uiPriority w:val="0"/>
    <w:pPr>
      <w:tabs>
        <w:tab w:val="left" w:pos="1644"/>
      </w:tabs>
      <w:spacing w:line="300" w:lineRule="auto"/>
      <w:ind w:left="1644" w:hanging="510"/>
      <w:jc w:val="both"/>
    </w:pPr>
    <w:rPr>
      <w:rFonts w:ascii="Arial" w:hAnsi="Arial" w:eastAsia="宋体" w:cs="Times New Roman"/>
      <w:sz w:val="21"/>
      <w:lang w:val="en-US" w:eastAsia="zh-CN" w:bidi="ar-SA"/>
    </w:rPr>
  </w:style>
  <w:style w:type="paragraph" w:customStyle="1" w:styleId="121">
    <w:name w:val="Char Char1 Char Char Char Char Char Char Char Char Char Char Char Char Char Char"/>
    <w:basedOn w:val="1"/>
    <w:qFormat/>
    <w:uiPriority w:val="0"/>
    <w:pPr>
      <w:widowControl/>
      <w:spacing w:after="160" w:line="240" w:lineRule="exact"/>
      <w:jc w:val="left"/>
    </w:pPr>
    <w:rPr>
      <w:rFonts w:ascii="Verdana" w:hAnsi="Verdana"/>
      <w:lang w:eastAsia="en-US"/>
    </w:rPr>
  </w:style>
  <w:style w:type="paragraph" w:customStyle="1" w:styleId="122">
    <w:name w:val="style1"/>
    <w:basedOn w:val="1"/>
    <w:qFormat/>
    <w:uiPriority w:val="0"/>
    <w:pPr>
      <w:widowControl/>
      <w:spacing w:before="100" w:beforeAutospacing="1" w:after="100" w:afterAutospacing="1"/>
      <w:jc w:val="left"/>
    </w:pPr>
    <w:rPr>
      <w:rFonts w:ascii="宋体" w:hAnsi="宋体"/>
      <w:sz w:val="21"/>
    </w:rPr>
  </w:style>
  <w:style w:type="paragraph" w:customStyle="1" w:styleId="123">
    <w:name w:val="Char Char Char Char Char Char Char"/>
    <w:basedOn w:val="1"/>
    <w:qFormat/>
    <w:uiPriority w:val="0"/>
    <w:rPr>
      <w:rFonts w:ascii="Tahoma" w:hAnsi="Tahoma"/>
      <w:sz w:val="24"/>
    </w:rPr>
  </w:style>
  <w:style w:type="paragraph" w:customStyle="1" w:styleId="124">
    <w:name w:val="表文字"/>
    <w:qFormat/>
    <w:uiPriority w:val="0"/>
    <w:rPr>
      <w:rFonts w:ascii="宋体" w:hAnsi="Times New Roman" w:eastAsia="宋体" w:cs="Times New Roman"/>
      <w:kern w:val="2"/>
      <w:lang w:val="en-US" w:eastAsia="zh-CN" w:bidi="ar-SA"/>
    </w:rPr>
  </w:style>
  <w:style w:type="paragraph" w:customStyle="1" w:styleId="125">
    <w:name w:val="Table Description"/>
    <w:next w:val="1"/>
    <w:qFormat/>
    <w:uiPriority w:val="0"/>
    <w:pPr>
      <w:keepNext/>
      <w:snapToGrid w:val="0"/>
      <w:spacing w:before="160" w:after="80"/>
      <w:ind w:left="1134"/>
      <w:jc w:val="center"/>
    </w:pPr>
    <w:rPr>
      <w:rFonts w:ascii="Arial" w:hAnsi="Arial" w:eastAsia="黑体" w:cs="Times New Roman"/>
      <w:sz w:val="18"/>
      <w:lang w:val="en-US" w:eastAsia="zh-CN" w:bidi="ar-SA"/>
    </w:rPr>
  </w:style>
  <w:style w:type="paragraph" w:customStyle="1" w:styleId="126">
    <w:name w:val="表格文本"/>
    <w:qFormat/>
    <w:uiPriority w:val="0"/>
    <w:pPr>
      <w:tabs>
        <w:tab w:val="decimal" w:pos="0"/>
      </w:tabs>
    </w:pPr>
    <w:rPr>
      <w:rFonts w:ascii="Arial" w:hAnsi="Arial" w:eastAsia="宋体" w:cs="Times New Roman"/>
      <w:sz w:val="21"/>
      <w:lang w:val="en-US" w:eastAsia="zh-CN" w:bidi="ar-SA"/>
    </w:rPr>
  </w:style>
  <w:style w:type="paragraph" w:customStyle="1" w:styleId="127">
    <w:name w:val="Item Step in Table"/>
    <w:qFormat/>
    <w:uiPriority w:val="0"/>
    <w:pPr>
      <w:tabs>
        <w:tab w:val="left" w:pos="397"/>
      </w:tabs>
      <w:spacing w:before="40" w:after="40"/>
      <w:jc w:val="both"/>
    </w:pPr>
    <w:rPr>
      <w:rFonts w:ascii="Arial" w:hAnsi="Arial" w:eastAsia="宋体" w:cs="Times New Roman"/>
      <w:sz w:val="18"/>
      <w:lang w:val="en-US" w:eastAsia="zh-CN" w:bidi="ar-SA"/>
    </w:rPr>
  </w:style>
  <w:style w:type="paragraph" w:customStyle="1" w:styleId="128">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129">
    <w:name w:val="1.正文"/>
    <w:basedOn w:val="1"/>
    <w:qFormat/>
    <w:uiPriority w:val="0"/>
    <w:pPr>
      <w:spacing w:line="360" w:lineRule="auto"/>
      <w:ind w:left="540" w:leftChars="225" w:firstLine="540" w:firstLineChars="225"/>
    </w:pPr>
    <w:rPr>
      <w:sz w:val="24"/>
    </w:rPr>
  </w:style>
  <w:style w:type="paragraph" w:customStyle="1" w:styleId="130">
    <w:name w:val="样式 宋体 五号 行距: 单倍行距"/>
    <w:basedOn w:val="1"/>
    <w:qFormat/>
    <w:uiPriority w:val="0"/>
    <w:pPr>
      <w:adjustRightInd w:val="0"/>
      <w:jc w:val="left"/>
    </w:pPr>
    <w:rPr>
      <w:rFonts w:ascii="宋体" w:hAnsi="宋体"/>
      <w:sz w:val="21"/>
    </w:rPr>
  </w:style>
  <w:style w:type="paragraph" w:customStyle="1" w:styleId="131">
    <w:name w:val="Char Char1 Char"/>
    <w:basedOn w:val="1"/>
    <w:qFormat/>
    <w:uiPriority w:val="0"/>
    <w:rPr>
      <w:rFonts w:ascii="Tahoma" w:hAnsi="Tahoma"/>
      <w:sz w:val="24"/>
      <w:szCs w:val="24"/>
    </w:rPr>
  </w:style>
  <w:style w:type="paragraph" w:customStyle="1" w:styleId="132">
    <w:name w:val="Char"/>
    <w:basedOn w:val="1"/>
    <w:qFormat/>
    <w:uiPriority w:val="0"/>
    <w:pPr>
      <w:spacing w:line="240" w:lineRule="atLeast"/>
      <w:ind w:left="420" w:firstLine="420"/>
    </w:pPr>
    <w:rPr>
      <w:sz w:val="21"/>
    </w:rPr>
  </w:style>
  <w:style w:type="paragraph" w:customStyle="1" w:styleId="133">
    <w:name w:val="列出段落2"/>
    <w:basedOn w:val="1"/>
    <w:qFormat/>
    <w:uiPriority w:val="0"/>
    <w:pPr>
      <w:ind w:firstLine="420" w:firstLineChars="200"/>
    </w:pPr>
  </w:style>
  <w:style w:type="paragraph" w:customStyle="1" w:styleId="134">
    <w:name w:val="正文文本缩进 21"/>
    <w:basedOn w:val="1"/>
    <w:qFormat/>
    <w:uiPriority w:val="0"/>
    <w:pPr>
      <w:adjustRightInd w:val="0"/>
      <w:spacing w:before="120"/>
      <w:ind w:firstLine="420"/>
      <w:textAlignment w:val="baseline"/>
    </w:pPr>
    <w:rPr>
      <w:sz w:val="24"/>
    </w:rPr>
  </w:style>
  <w:style w:type="paragraph" w:customStyle="1" w:styleId="135">
    <w:name w:val="列表段落1"/>
    <w:basedOn w:val="1"/>
    <w:qFormat/>
    <w:uiPriority w:val="0"/>
    <w:pPr>
      <w:adjustRightInd w:val="0"/>
      <w:snapToGrid w:val="0"/>
      <w:spacing w:line="360" w:lineRule="auto"/>
      <w:ind w:firstLine="420" w:firstLineChars="200"/>
      <w:jc w:val="left"/>
    </w:pPr>
    <w:rPr>
      <w:rFonts w:ascii="宋体" w:hAnsi="宋体"/>
      <w:sz w:val="24"/>
    </w:rPr>
  </w:style>
  <w:style w:type="paragraph" w:customStyle="1" w:styleId="136">
    <w:name w:val="没有缩进（为图形使用）"/>
    <w:basedOn w:val="1"/>
    <w:qFormat/>
    <w:uiPriority w:val="0"/>
    <w:pPr>
      <w:spacing w:before="120" w:after="120" w:line="360" w:lineRule="auto"/>
    </w:pPr>
    <w:rPr>
      <w:sz w:val="24"/>
    </w:rPr>
  </w:style>
  <w:style w:type="paragraph" w:customStyle="1" w:styleId="137">
    <w:name w:val="È±Ê¡ÎÄ±¾"/>
    <w:basedOn w:val="1"/>
    <w:qFormat/>
    <w:uiPriority w:val="0"/>
    <w:pPr>
      <w:widowControl/>
      <w:overflowPunct w:val="0"/>
      <w:autoSpaceDE w:val="0"/>
      <w:autoSpaceDN w:val="0"/>
      <w:adjustRightInd w:val="0"/>
      <w:jc w:val="left"/>
      <w:textAlignment w:val="baseline"/>
    </w:pPr>
    <w:rPr>
      <w:sz w:val="24"/>
    </w:rPr>
  </w:style>
  <w:style w:type="paragraph" w:customStyle="1" w:styleId="138">
    <w:name w:val="Table Text"/>
    <w:link w:val="238"/>
    <w:qFormat/>
    <w:uiPriority w:val="0"/>
    <w:pPr>
      <w:snapToGrid w:val="0"/>
      <w:spacing w:before="80" w:after="80"/>
    </w:pPr>
    <w:rPr>
      <w:rFonts w:ascii="Arial" w:hAnsi="Arial" w:eastAsia="宋体" w:cs="Times New Roman"/>
      <w:kern w:val="2"/>
      <w:sz w:val="18"/>
      <w:lang w:val="en-US" w:eastAsia="zh-CN" w:bidi="ar-SA"/>
    </w:rPr>
  </w:style>
  <w:style w:type="paragraph" w:customStyle="1" w:styleId="139">
    <w:name w:val="_"/>
    <w:basedOn w:val="1"/>
    <w:qFormat/>
    <w:uiPriority w:val="0"/>
    <w:pPr>
      <w:adjustRightInd w:val="0"/>
      <w:spacing w:line="360" w:lineRule="auto"/>
      <w:ind w:left="480" w:firstLine="200" w:firstLineChars="200"/>
      <w:textAlignment w:val="baseline"/>
    </w:pPr>
    <w:rPr>
      <w:sz w:val="24"/>
    </w:rPr>
  </w:style>
  <w:style w:type="paragraph" w:customStyle="1" w:styleId="140">
    <w:name w:val="content"/>
    <w:basedOn w:val="1"/>
    <w:qFormat/>
    <w:uiPriority w:val="0"/>
    <w:pPr>
      <w:widowControl/>
      <w:spacing w:before="100" w:beforeAutospacing="1" w:after="100" w:afterAutospacing="1" w:line="280" w:lineRule="atLeast"/>
      <w:ind w:firstLine="375"/>
      <w:jc w:val="left"/>
    </w:pPr>
    <w:rPr>
      <w:rFonts w:ascii="宋体" w:hAnsi="宋体"/>
      <w:color w:val="000000"/>
      <w:sz w:val="18"/>
    </w:rPr>
  </w:style>
  <w:style w:type="paragraph" w:customStyle="1" w:styleId="141">
    <w:name w:val="正文（首行不缩进）"/>
    <w:basedOn w:val="1"/>
    <w:qFormat/>
    <w:uiPriority w:val="0"/>
    <w:pPr>
      <w:autoSpaceDE w:val="0"/>
      <w:autoSpaceDN w:val="0"/>
      <w:adjustRightInd w:val="0"/>
      <w:spacing w:line="360" w:lineRule="auto"/>
      <w:jc w:val="left"/>
    </w:pPr>
    <w:rPr>
      <w:sz w:val="21"/>
    </w:rPr>
  </w:style>
  <w:style w:type="paragraph" w:customStyle="1" w:styleId="142">
    <w:name w:val="Table Text Char Char Char"/>
    <w:link w:val="246"/>
    <w:qFormat/>
    <w:uiPriority w:val="0"/>
    <w:pPr>
      <w:snapToGrid w:val="0"/>
      <w:spacing w:before="80" w:after="80"/>
    </w:pPr>
    <w:rPr>
      <w:rFonts w:ascii="Arial" w:hAnsi="Arial" w:eastAsia="宋体" w:cs="Times New Roman"/>
      <w:kern w:val="2"/>
      <w:sz w:val="18"/>
      <w:lang w:val="en-US" w:eastAsia="zh-CN" w:bidi="ar-SA"/>
    </w:rPr>
  </w:style>
  <w:style w:type="paragraph" w:customStyle="1" w:styleId="143">
    <w:name w:val="样式 标题 1章标题Heading 0Section HeadPIM 1H1h11st levell11H1..."/>
    <w:basedOn w:val="2"/>
    <w:qFormat/>
    <w:uiPriority w:val="0"/>
    <w:pPr>
      <w:keepLines/>
      <w:pageBreakBefore/>
      <w:tabs>
        <w:tab w:val="left" w:pos="432"/>
      </w:tabs>
      <w:autoSpaceDE w:val="0"/>
      <w:autoSpaceDN w:val="0"/>
      <w:adjustRightInd w:val="0"/>
      <w:spacing w:before="340" w:after="330" w:line="578" w:lineRule="atLeast"/>
      <w:textAlignment w:val="bottom"/>
    </w:pPr>
    <w:rPr>
      <w:rFonts w:ascii="Times New Roman" w:hAnsi="宋体" w:eastAsia="黑体"/>
      <w:b/>
      <w:kern w:val="44"/>
      <w:sz w:val="36"/>
    </w:rPr>
  </w:style>
  <w:style w:type="paragraph" w:customStyle="1" w:styleId="144">
    <w:name w:val="样式 样式 首行缩进:  2 字符 + 首行缩进:  2 字符"/>
    <w:basedOn w:val="1"/>
    <w:qFormat/>
    <w:uiPriority w:val="0"/>
    <w:pPr>
      <w:spacing w:line="360" w:lineRule="auto"/>
      <w:ind w:firstLine="480" w:firstLineChars="200"/>
    </w:pPr>
    <w:rPr>
      <w:sz w:val="24"/>
    </w:rPr>
  </w:style>
  <w:style w:type="paragraph" w:customStyle="1" w:styleId="145">
    <w:name w:val="正文表格"/>
    <w:basedOn w:val="1"/>
    <w:qFormat/>
    <w:uiPriority w:val="0"/>
    <w:pPr>
      <w:adjustRightInd w:val="0"/>
      <w:spacing w:before="40" w:after="40"/>
    </w:pPr>
    <w:rPr>
      <w:sz w:val="24"/>
    </w:rPr>
  </w:style>
  <w:style w:type="paragraph" w:customStyle="1" w:styleId="146">
    <w:name w:val="样式 正文首行缩进 2 + 首行缩进:  2 字符"/>
    <w:basedOn w:val="1"/>
    <w:qFormat/>
    <w:uiPriority w:val="0"/>
    <w:pPr>
      <w:tabs>
        <w:tab w:val="left" w:pos="987"/>
      </w:tabs>
      <w:adjustRightInd w:val="0"/>
      <w:snapToGrid w:val="0"/>
      <w:spacing w:line="360" w:lineRule="auto"/>
      <w:ind w:left="987" w:hanging="420"/>
    </w:pPr>
    <w:rPr>
      <w:rFonts w:ascii="Arial" w:hAnsi="Arial"/>
      <w:b/>
      <w:sz w:val="24"/>
    </w:rPr>
  </w:style>
  <w:style w:type="paragraph" w:customStyle="1" w:styleId="147">
    <w:name w:val="文章正文"/>
    <w:basedOn w:val="1"/>
    <w:qFormat/>
    <w:uiPriority w:val="0"/>
    <w:pPr>
      <w:ind w:firstLine="560" w:firstLineChars="200"/>
    </w:pPr>
    <w:rPr>
      <w:rFonts w:ascii="仿宋_GB2312" w:hAnsi="宋体" w:eastAsia="仿宋_GB2312"/>
      <w:color w:val="000000"/>
    </w:rPr>
  </w:style>
  <w:style w:type="paragraph" w:customStyle="1" w:styleId="148">
    <w:name w:val="段 Char"/>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149">
    <w:name w:val="Table Text Char1"/>
    <w:qFormat/>
    <w:uiPriority w:val="0"/>
    <w:pPr>
      <w:snapToGrid w:val="0"/>
      <w:spacing w:before="80" w:after="80"/>
    </w:pPr>
    <w:rPr>
      <w:rFonts w:ascii="Arial" w:hAnsi="Arial" w:eastAsia="宋体" w:cs="Times New Roman"/>
      <w:kern w:val="2"/>
      <w:sz w:val="18"/>
      <w:lang w:val="en-US" w:eastAsia="zh-CN" w:bidi="ar-SA"/>
    </w:rPr>
  </w:style>
  <w:style w:type="paragraph" w:customStyle="1" w:styleId="150">
    <w:name w:val="一级条标题"/>
    <w:basedOn w:val="151"/>
    <w:next w:val="128"/>
    <w:qFormat/>
    <w:uiPriority w:val="0"/>
    <w:pPr>
      <w:spacing w:beforeLines="0" w:afterLines="0"/>
      <w:ind w:left="525"/>
      <w:outlineLvl w:val="2"/>
    </w:pPr>
    <w:rPr>
      <w:rFonts w:ascii="Times New Roman" w:eastAsia="宋体"/>
      <w:sz w:val="21"/>
    </w:rPr>
  </w:style>
  <w:style w:type="paragraph" w:customStyle="1" w:styleId="151">
    <w:name w:val="章标题"/>
    <w:next w:val="1"/>
    <w:qFormat/>
    <w:uiPriority w:val="0"/>
    <w:pPr>
      <w:spacing w:beforeLines="50" w:afterLines="50"/>
      <w:jc w:val="both"/>
      <w:outlineLvl w:val="1"/>
    </w:pPr>
    <w:rPr>
      <w:rFonts w:ascii="黑体" w:hAnsi="Times New Roman" w:eastAsia="黑体" w:cs="Times New Roman"/>
      <w:sz w:val="24"/>
      <w:lang w:val="en-US" w:eastAsia="zh-CN" w:bidi="ar-SA"/>
    </w:rPr>
  </w:style>
  <w:style w:type="paragraph" w:customStyle="1" w:styleId="152">
    <w:name w:val="默认段落字体 Para Char Char Char Char Char Char Char Char Char1 Char Char Char Char"/>
    <w:basedOn w:val="1"/>
    <w:qFormat/>
    <w:uiPriority w:val="0"/>
    <w:rPr>
      <w:rFonts w:ascii="Tahoma" w:hAnsi="Tahoma"/>
      <w:sz w:val="24"/>
    </w:rPr>
  </w:style>
  <w:style w:type="paragraph" w:customStyle="1" w:styleId="153">
    <w:name w:val="正文格式"/>
    <w:basedOn w:val="1"/>
    <w:qFormat/>
    <w:uiPriority w:val="0"/>
    <w:pPr>
      <w:widowControl/>
      <w:adjustRightInd w:val="0"/>
      <w:snapToGrid w:val="0"/>
      <w:spacing w:before="60" w:line="360" w:lineRule="auto"/>
      <w:ind w:firstLine="480" w:firstLineChars="200"/>
      <w:jc w:val="left"/>
      <w:textAlignment w:val="baseline"/>
    </w:pPr>
    <w:rPr>
      <w:rFonts w:ascii="宋体" w:hAnsi="宋体"/>
      <w:color w:val="000000"/>
      <w:sz w:val="24"/>
    </w:rPr>
  </w:style>
  <w:style w:type="paragraph" w:customStyle="1" w:styleId="154">
    <w:name w:val="表格内文字"/>
    <w:basedOn w:val="33"/>
    <w:qFormat/>
    <w:uiPriority w:val="0"/>
    <w:pPr>
      <w:adjustRightInd w:val="0"/>
    </w:pPr>
    <w:rPr>
      <w:rFonts w:ascii="Times New Roman" w:hAnsi="Times New Roman"/>
      <w:color w:val="000000"/>
    </w:rPr>
  </w:style>
  <w:style w:type="paragraph" w:customStyle="1" w:styleId="155">
    <w:name w:val="Title - Revision"/>
    <w:basedOn w:val="57"/>
    <w:qFormat/>
    <w:uiPriority w:val="0"/>
    <w:pPr>
      <w:spacing w:before="720"/>
    </w:pPr>
    <w:rPr>
      <w:rFonts w:ascii="Times New Roman" w:hAnsi="Times New Roman"/>
    </w:rPr>
  </w:style>
  <w:style w:type="paragraph" w:customStyle="1" w:styleId="156">
    <w:name w:val="Char1 Char Char Char1"/>
    <w:basedOn w:val="1"/>
    <w:qFormat/>
    <w:uiPriority w:val="0"/>
    <w:rPr>
      <w:rFonts w:ascii="Tahoma" w:hAnsi="Tahoma"/>
      <w:sz w:val="24"/>
    </w:rPr>
  </w:style>
  <w:style w:type="paragraph" w:customStyle="1" w:styleId="157">
    <w:name w:val="缺省文本"/>
    <w:basedOn w:val="1"/>
    <w:qFormat/>
    <w:uiPriority w:val="0"/>
    <w:pPr>
      <w:tabs>
        <w:tab w:val="left" w:pos="1260"/>
      </w:tabs>
      <w:autoSpaceDE w:val="0"/>
      <w:autoSpaceDN w:val="0"/>
      <w:adjustRightInd w:val="0"/>
      <w:spacing w:line="360" w:lineRule="auto"/>
      <w:jc w:val="left"/>
    </w:pPr>
    <w:rPr>
      <w:sz w:val="24"/>
    </w:rPr>
  </w:style>
  <w:style w:type="paragraph" w:customStyle="1" w:styleId="158">
    <w:name w:val="标题无"/>
    <w:basedOn w:val="1"/>
    <w:qFormat/>
    <w:uiPriority w:val="0"/>
    <w:pPr>
      <w:spacing w:line="360" w:lineRule="auto"/>
    </w:pPr>
    <w:rPr>
      <w:sz w:val="24"/>
    </w:rPr>
  </w:style>
  <w:style w:type="paragraph" w:customStyle="1" w:styleId="159">
    <w:name w:val="文档正文 Char Char Char Char Char"/>
    <w:basedOn w:val="1"/>
    <w:qFormat/>
    <w:uiPriority w:val="0"/>
    <w:pPr>
      <w:adjustRightInd w:val="0"/>
      <w:spacing w:line="440" w:lineRule="exact"/>
      <w:ind w:firstLine="420"/>
      <w:textAlignment w:val="baseline"/>
    </w:pPr>
    <w:rPr>
      <w:rFonts w:ascii="Arial Black" w:hAnsi="Arial Black"/>
      <w:sz w:val="24"/>
    </w:rPr>
  </w:style>
  <w:style w:type="paragraph" w:customStyle="1" w:styleId="160">
    <w:name w:val="附录2"/>
    <w:basedOn w:val="1"/>
    <w:next w:val="1"/>
    <w:qFormat/>
    <w:uiPriority w:val="0"/>
    <w:pPr>
      <w:tabs>
        <w:tab w:val="left" w:pos="420"/>
        <w:tab w:val="left" w:pos="624"/>
      </w:tabs>
      <w:ind w:left="420" w:hanging="420"/>
      <w:outlineLvl w:val="1"/>
    </w:pPr>
    <w:rPr>
      <w:rFonts w:ascii="黑体" w:hAnsi="黑体" w:eastAsia="黑体"/>
      <w:b/>
      <w:sz w:val="32"/>
    </w:rPr>
  </w:style>
  <w:style w:type="paragraph" w:customStyle="1" w:styleId="161">
    <w:name w:val="Note"/>
    <w:basedOn w:val="1"/>
    <w:qFormat/>
    <w:uiPriority w:val="0"/>
    <w:pPr>
      <w:pBdr>
        <w:top w:val="single" w:color="auto" w:sz="12" w:space="3"/>
        <w:bottom w:val="single" w:color="auto" w:sz="12" w:space="3"/>
      </w:pBdr>
      <w:spacing w:line="360" w:lineRule="auto"/>
    </w:pPr>
    <w:rPr>
      <w:sz w:val="24"/>
    </w:rPr>
  </w:style>
  <w:style w:type="paragraph" w:customStyle="1" w:styleId="162">
    <w:name w:val="样式 标题 6第五层条 + 三号 段前: 0.5 行"/>
    <w:basedOn w:val="7"/>
    <w:qFormat/>
    <w:uiPriority w:val="0"/>
    <w:pPr>
      <w:widowControl/>
      <w:adjustRightInd/>
      <w:snapToGrid/>
      <w:spacing w:beforeLines="50"/>
      <w:jc w:val="left"/>
    </w:pPr>
    <w:rPr>
      <w:rFonts w:ascii="Times New Roman" w:hAnsi="Times New Roman" w:eastAsia="宋体"/>
      <w:snapToGrid w:val="0"/>
      <w:kern w:val="24"/>
      <w:sz w:val="28"/>
    </w:rPr>
  </w:style>
  <w:style w:type="paragraph" w:customStyle="1" w:styleId="163">
    <w:name w:val="Char Char Char Char"/>
    <w:basedOn w:val="1"/>
    <w:qFormat/>
    <w:uiPriority w:val="0"/>
    <w:pPr>
      <w:pageBreakBefore/>
      <w:widowControl/>
      <w:spacing w:after="160" w:line="240" w:lineRule="exact"/>
      <w:jc w:val="left"/>
    </w:pPr>
    <w:rPr>
      <w:rFonts w:ascii="Verdana" w:hAnsi="Verdana"/>
      <w:lang w:eastAsia="en-US"/>
    </w:rPr>
  </w:style>
  <w:style w:type="paragraph" w:customStyle="1" w:styleId="164">
    <w:name w:val="Char Char Char1 Char Char Char Char Char Char Char Char Char Char Char Char Char"/>
    <w:basedOn w:val="1"/>
    <w:qFormat/>
    <w:uiPriority w:val="0"/>
    <w:pPr>
      <w:widowControl/>
      <w:spacing w:after="160" w:line="240" w:lineRule="exact"/>
      <w:jc w:val="left"/>
    </w:pPr>
    <w:rPr>
      <w:rFonts w:ascii="Verdana" w:hAnsi="Verdana"/>
      <w:sz w:val="18"/>
      <w:lang w:eastAsia="en-US"/>
    </w:rPr>
  </w:style>
  <w:style w:type="paragraph" w:customStyle="1" w:styleId="165">
    <w:name w:val="正文 + 三号"/>
    <w:basedOn w:val="1"/>
    <w:qFormat/>
    <w:uiPriority w:val="0"/>
    <w:rPr>
      <w:sz w:val="21"/>
    </w:rPr>
  </w:style>
  <w:style w:type="paragraph" w:customStyle="1" w:styleId="166">
    <w:name w:val="图标"/>
    <w:basedOn w:val="1"/>
    <w:next w:val="1"/>
    <w:qFormat/>
    <w:uiPriority w:val="0"/>
    <w:pPr>
      <w:tabs>
        <w:tab w:val="left" w:pos="420"/>
        <w:tab w:val="left" w:pos="567"/>
        <w:tab w:val="left" w:pos="720"/>
      </w:tabs>
      <w:autoSpaceDE w:val="0"/>
      <w:autoSpaceDN w:val="0"/>
      <w:adjustRightInd w:val="0"/>
      <w:snapToGrid w:val="0"/>
      <w:spacing w:before="120" w:after="120" w:line="320" w:lineRule="atLeast"/>
      <w:ind w:left="420" w:hanging="420"/>
      <w:jc w:val="center"/>
      <w:textAlignment w:val="baseline"/>
    </w:pPr>
    <w:rPr>
      <w:rFonts w:eastAsia="仿宋_GB2312"/>
      <w:sz w:val="24"/>
    </w:rPr>
  </w:style>
  <w:style w:type="paragraph" w:customStyle="1" w:styleId="167">
    <w:name w:val="图片文字"/>
    <w:basedOn w:val="1"/>
    <w:qFormat/>
    <w:uiPriority w:val="0"/>
    <w:pPr>
      <w:spacing w:line="240" w:lineRule="atLeast"/>
      <w:jc w:val="center"/>
    </w:pPr>
    <w:rPr>
      <w:sz w:val="21"/>
    </w:rPr>
  </w:style>
  <w:style w:type="paragraph" w:customStyle="1" w:styleId="168">
    <w:name w:val="Style Heading 3h3Heading 3 - oldLevel 3 HeadH3level_3PIM 3se..."/>
    <w:basedOn w:val="4"/>
    <w:qFormat/>
    <w:uiPriority w:val="0"/>
    <w:pPr>
      <w:tabs>
        <w:tab w:val="left" w:pos="709"/>
        <w:tab w:val="left" w:pos="1620"/>
      </w:tabs>
      <w:ind w:left="1620" w:hanging="360"/>
    </w:pPr>
  </w:style>
  <w:style w:type="paragraph" w:customStyle="1" w:styleId="169">
    <w:name w:val="内容标题"/>
    <w:basedOn w:val="17"/>
    <w:qFormat/>
    <w:uiPriority w:val="0"/>
    <w:rPr>
      <w:rFonts w:ascii="Tahoma" w:hAnsi="Tahoma"/>
      <w:sz w:val="24"/>
    </w:rPr>
  </w:style>
  <w:style w:type="paragraph" w:customStyle="1" w:styleId="170">
    <w:name w:val="标书正文:  0.74 厘米"/>
    <w:basedOn w:val="1"/>
    <w:qFormat/>
    <w:uiPriority w:val="0"/>
    <w:pPr>
      <w:snapToGrid w:val="0"/>
      <w:spacing w:line="360" w:lineRule="auto"/>
      <w:ind w:firstLine="420"/>
    </w:pPr>
    <w:rPr>
      <w:sz w:val="24"/>
    </w:rPr>
  </w:style>
  <w:style w:type="paragraph" w:customStyle="1" w:styleId="171">
    <w:name w:val="附录1"/>
    <w:basedOn w:val="1"/>
    <w:next w:val="1"/>
    <w:qFormat/>
    <w:uiPriority w:val="0"/>
    <w:pPr>
      <w:tabs>
        <w:tab w:val="left" w:pos="1304"/>
      </w:tabs>
      <w:ind w:left="425" w:hanging="425"/>
      <w:outlineLvl w:val="0"/>
    </w:pPr>
    <w:rPr>
      <w:rFonts w:ascii="黑体" w:hAnsi="黑体" w:eastAsia="黑体"/>
      <w:b/>
      <w:sz w:val="44"/>
    </w:rPr>
  </w:style>
  <w:style w:type="paragraph" w:customStyle="1" w:styleId="172">
    <w:name w:val="首行缩进"/>
    <w:basedOn w:val="1"/>
    <w:qFormat/>
    <w:uiPriority w:val="0"/>
    <w:pPr>
      <w:tabs>
        <w:tab w:val="left" w:pos="540"/>
      </w:tabs>
      <w:spacing w:line="360" w:lineRule="auto"/>
      <w:ind w:left="540"/>
    </w:pPr>
    <w:rPr>
      <w:rFonts w:eastAsia="仿宋_GB2312"/>
    </w:rPr>
  </w:style>
  <w:style w:type="paragraph" w:customStyle="1" w:styleId="173">
    <w:name w:val="样式4"/>
    <w:basedOn w:val="5"/>
    <w:qFormat/>
    <w:uiPriority w:val="0"/>
    <w:pPr>
      <w:adjustRightInd w:val="0"/>
      <w:snapToGrid w:val="0"/>
    </w:pPr>
    <w:rPr>
      <w:rFonts w:ascii="Times New Roman" w:hAnsi="Times New Roman" w:eastAsia="宋体"/>
    </w:rPr>
  </w:style>
  <w:style w:type="paragraph" w:customStyle="1" w:styleId="174">
    <w:name w:val="CSS1级正文 Char"/>
    <w:basedOn w:val="24"/>
    <w:qFormat/>
    <w:uiPriority w:val="0"/>
    <w:pPr>
      <w:adjustRightInd w:val="0"/>
      <w:snapToGrid w:val="0"/>
      <w:spacing w:line="360" w:lineRule="auto"/>
      <w:ind w:firstLine="480"/>
    </w:pPr>
    <w:rPr>
      <w:rFonts w:ascii="Times New Roman" w:eastAsia="宋体"/>
      <w:sz w:val="24"/>
    </w:rPr>
  </w:style>
  <w:style w:type="paragraph" w:customStyle="1" w:styleId="175">
    <w:name w:val="样式2"/>
    <w:basedOn w:val="5"/>
    <w:qFormat/>
    <w:uiPriority w:val="0"/>
    <w:pPr>
      <w:tabs>
        <w:tab w:val="left" w:pos="720"/>
      </w:tabs>
      <w:spacing w:before="560" w:line="400" w:lineRule="exact"/>
      <w:ind w:left="420" w:hanging="420"/>
      <w:jc w:val="center"/>
      <w:outlineLvl w:val="0"/>
    </w:pPr>
    <w:rPr>
      <w:rFonts w:ascii="Times New Roman" w:hAnsi="Times New Roman" w:eastAsia="宋体"/>
      <w:b w:val="0"/>
      <w:sz w:val="44"/>
    </w:rPr>
  </w:style>
  <w:style w:type="paragraph" w:customStyle="1" w:styleId="176">
    <w:name w:val="样式 首行缩进:  0.74 厘米"/>
    <w:basedOn w:val="1"/>
    <w:qFormat/>
    <w:uiPriority w:val="0"/>
    <w:pPr>
      <w:spacing w:line="360" w:lineRule="auto"/>
      <w:ind w:firstLine="420"/>
    </w:pPr>
    <w:rPr>
      <w:sz w:val="24"/>
    </w:rPr>
  </w:style>
  <w:style w:type="paragraph" w:customStyle="1" w:styleId="177">
    <w:name w:val="Char Char Char Char Char Char Char Char Char Char Char Char Char"/>
    <w:basedOn w:val="1"/>
    <w:qFormat/>
    <w:uiPriority w:val="0"/>
    <w:pPr>
      <w:widowControl/>
      <w:spacing w:after="160" w:line="240" w:lineRule="exact"/>
      <w:jc w:val="left"/>
    </w:pPr>
    <w:rPr>
      <w:rFonts w:ascii="Verdana" w:hAnsi="Verdana" w:eastAsia="仿宋_GB2312"/>
      <w:sz w:val="24"/>
      <w:lang w:eastAsia="en-US"/>
    </w:rPr>
  </w:style>
  <w:style w:type="paragraph" w:customStyle="1" w:styleId="178">
    <w:name w:val="xl53"/>
    <w:basedOn w:val="1"/>
    <w:qFormat/>
    <w:uiPriority w:val="0"/>
    <w:pPr>
      <w:widowControl/>
      <w:pBdr>
        <w:left w:val="single" w:color="auto" w:sz="4" w:space="0"/>
        <w:bottom w:val="single" w:color="auto" w:sz="4" w:space="0"/>
      </w:pBdr>
      <w:spacing w:before="100" w:beforeAutospacing="1" w:after="100" w:afterAutospacing="1"/>
      <w:jc w:val="center"/>
      <w:textAlignment w:val="center"/>
    </w:pPr>
    <w:rPr>
      <w:rFonts w:ascii="宋体" w:hAnsi="宋体"/>
      <w:sz w:val="24"/>
    </w:rPr>
  </w:style>
  <w:style w:type="paragraph" w:customStyle="1" w:styleId="179">
    <w:name w:val="样式 宋体 五号 两端对齐 行距: 单倍行距"/>
    <w:basedOn w:val="1"/>
    <w:qFormat/>
    <w:uiPriority w:val="0"/>
    <w:pPr>
      <w:adjustRightInd w:val="0"/>
      <w:textAlignment w:val="baseline"/>
    </w:pPr>
    <w:rPr>
      <w:rFonts w:ascii="宋体" w:hAnsi="宋体"/>
      <w:sz w:val="21"/>
    </w:rPr>
  </w:style>
  <w:style w:type="paragraph" w:customStyle="1" w:styleId="180">
    <w:name w:val="标题3——2"/>
    <w:basedOn w:val="4"/>
    <w:next w:val="59"/>
    <w:qFormat/>
    <w:uiPriority w:val="0"/>
    <w:pPr>
      <w:tabs>
        <w:tab w:val="left" w:pos="1280"/>
        <w:tab w:val="right" w:leader="dot" w:pos="8777"/>
      </w:tabs>
      <w:spacing w:beforeLines="100" w:after="0" w:line="240" w:lineRule="auto"/>
      <w:ind w:left="851" w:hanging="851"/>
      <w:outlineLvl w:val="9"/>
    </w:pPr>
    <w:rPr>
      <w:rFonts w:ascii="黑体" w:hAnsi="宋体" w:eastAsia="黑体"/>
      <w:sz w:val="30"/>
    </w:rPr>
  </w:style>
  <w:style w:type="paragraph" w:customStyle="1" w:styleId="181">
    <w:name w:val="1"/>
    <w:basedOn w:val="1"/>
    <w:next w:val="33"/>
    <w:link w:val="217"/>
    <w:qFormat/>
    <w:uiPriority w:val="0"/>
    <w:rPr>
      <w:rFonts w:ascii="宋体" w:hAnsi="Courier New"/>
      <w:sz w:val="21"/>
    </w:rPr>
  </w:style>
  <w:style w:type="paragraph" w:customStyle="1" w:styleId="182">
    <w:name w:val="普通正文"/>
    <w:basedOn w:val="1"/>
    <w:qFormat/>
    <w:uiPriority w:val="0"/>
    <w:pPr>
      <w:adjustRightInd w:val="0"/>
      <w:spacing w:before="120" w:after="120" w:line="360" w:lineRule="auto"/>
      <w:ind w:firstLine="480"/>
      <w:jc w:val="left"/>
      <w:textAlignment w:val="baseline"/>
    </w:pPr>
    <w:rPr>
      <w:rFonts w:ascii="Arial" w:hAnsi="Arial"/>
      <w:sz w:val="24"/>
    </w:rPr>
  </w:style>
  <w:style w:type="paragraph" w:customStyle="1" w:styleId="183">
    <w:name w:val="修订1"/>
    <w:qFormat/>
    <w:uiPriority w:val="0"/>
    <w:rPr>
      <w:rFonts w:ascii="Times New Roman" w:hAnsi="Times New Roman" w:eastAsia="宋体" w:cs="Times New Roman"/>
      <w:kern w:val="2"/>
      <w:sz w:val="21"/>
      <w:lang w:val="en-US" w:eastAsia="zh-CN" w:bidi="ar-SA"/>
    </w:rPr>
  </w:style>
  <w:style w:type="paragraph" w:customStyle="1" w:styleId="184">
    <w:name w:val="文字"/>
    <w:basedOn w:val="1"/>
    <w:link w:val="249"/>
    <w:qFormat/>
    <w:uiPriority w:val="0"/>
    <w:pPr>
      <w:tabs>
        <w:tab w:val="left" w:pos="8520"/>
      </w:tabs>
      <w:spacing w:line="312" w:lineRule="auto"/>
      <w:ind w:right="-210" w:firstLine="556"/>
    </w:pPr>
    <w:rPr>
      <w:rFonts w:ascii="宋体"/>
    </w:rPr>
  </w:style>
  <w:style w:type="paragraph" w:customStyle="1" w:styleId="185">
    <w:name w:val="默认段落字体 Para Char Char Char Char Char Char Char"/>
    <w:basedOn w:val="1"/>
    <w:qFormat/>
    <w:uiPriority w:val="0"/>
    <w:rPr>
      <w:rFonts w:ascii="Tahoma" w:hAnsi="Tahoma"/>
      <w:sz w:val="24"/>
    </w:rPr>
  </w:style>
  <w:style w:type="paragraph" w:customStyle="1" w:styleId="186">
    <w:name w:val="Pull Quote"/>
    <w:basedOn w:val="1"/>
    <w:qFormat/>
    <w:uiPriority w:val="0"/>
    <w:pPr>
      <w:pBdr>
        <w:top w:val="single" w:color="auto" w:sz="18" w:space="12"/>
        <w:left w:val="single" w:color="FFFFFF" w:sz="6" w:space="12"/>
        <w:bottom w:val="single" w:color="auto" w:sz="6" w:space="12"/>
        <w:right w:val="single" w:color="FFFFFF" w:sz="6" w:space="12"/>
      </w:pBdr>
      <w:shd w:val="pct10" w:color="auto" w:fill="auto"/>
      <w:spacing w:before="120" w:after="240" w:line="288" w:lineRule="auto"/>
      <w:ind w:left="144" w:right="144"/>
      <w:jc w:val="center"/>
    </w:pPr>
    <w:rPr>
      <w:b/>
      <w:i/>
      <w:sz w:val="24"/>
    </w:rPr>
  </w:style>
  <w:style w:type="paragraph" w:customStyle="1" w:styleId="187">
    <w:name w:val="样式 仿宋_GB2312 首行缩进:  2 字符"/>
    <w:basedOn w:val="1"/>
    <w:qFormat/>
    <w:uiPriority w:val="0"/>
    <w:pPr>
      <w:spacing w:line="600" w:lineRule="exact"/>
      <w:ind w:firstLine="420" w:firstLineChars="150"/>
      <w:jc w:val="left"/>
    </w:pPr>
    <w:rPr>
      <w:rFonts w:ascii="仿宋_GB2312" w:hAnsi="Arial" w:eastAsia="仿宋_GB2312"/>
      <w:color w:val="000000"/>
      <w:lang w:val="zh-CN"/>
    </w:rPr>
  </w:style>
  <w:style w:type="paragraph" w:customStyle="1" w:styleId="188">
    <w:name w:val="可研正文"/>
    <w:basedOn w:val="24"/>
    <w:qFormat/>
    <w:uiPriority w:val="0"/>
    <w:pPr>
      <w:adjustRightInd w:val="0"/>
      <w:snapToGrid w:val="0"/>
      <w:spacing w:line="440" w:lineRule="exact"/>
      <w:ind w:firstLine="567"/>
    </w:pPr>
    <w:rPr>
      <w:rFonts w:ascii="Times New Roman" w:eastAsia="宋体"/>
      <w:sz w:val="28"/>
    </w:rPr>
  </w:style>
  <w:style w:type="paragraph" w:customStyle="1" w:styleId="189">
    <w:name w:val="Char2 Char Char Char Char Char Char"/>
    <w:basedOn w:val="1"/>
    <w:qFormat/>
    <w:uiPriority w:val="0"/>
    <w:rPr>
      <w:rFonts w:ascii="仿宋_GB2312"/>
      <w:b/>
      <w:sz w:val="30"/>
    </w:rPr>
  </w:style>
  <w:style w:type="paragraph" w:customStyle="1" w:styleId="190">
    <w:name w:val="标题2"/>
    <w:basedOn w:val="3"/>
    <w:qFormat/>
    <w:uiPriority w:val="0"/>
    <w:pPr>
      <w:adjustRightInd w:val="0"/>
      <w:snapToGrid w:val="0"/>
      <w:spacing w:before="0" w:after="0" w:line="360" w:lineRule="auto"/>
      <w:ind w:firstLine="574" w:firstLineChars="196"/>
      <w:outlineLvl w:val="9"/>
    </w:pPr>
    <w:rPr>
      <w:rFonts w:ascii="宋体" w:hAnsi="宋体" w:eastAsia="宋体"/>
      <w:spacing w:val="6"/>
      <w:sz w:val="28"/>
      <w:u w:val="single"/>
    </w:rPr>
  </w:style>
  <w:style w:type="paragraph" w:customStyle="1" w:styleId="191">
    <w:name w:val="Table Heading"/>
    <w:qFormat/>
    <w:uiPriority w:val="0"/>
    <w:pPr>
      <w:keepNext/>
      <w:snapToGrid w:val="0"/>
      <w:spacing w:before="80" w:after="80"/>
      <w:jc w:val="center"/>
    </w:pPr>
    <w:rPr>
      <w:rFonts w:ascii="Arial" w:hAnsi="Arial" w:eastAsia="黑体" w:cs="Times New Roman"/>
      <w:sz w:val="18"/>
      <w:lang w:val="en-US" w:eastAsia="zh-CN" w:bidi="ar-SA"/>
    </w:rPr>
  </w:style>
  <w:style w:type="paragraph" w:customStyle="1" w:styleId="192">
    <w:name w:val="小标题 1"/>
    <w:basedOn w:val="1"/>
    <w:qFormat/>
    <w:uiPriority w:val="0"/>
    <w:pPr>
      <w:autoSpaceDE w:val="0"/>
      <w:autoSpaceDN w:val="0"/>
      <w:adjustRightInd w:val="0"/>
      <w:spacing w:line="360" w:lineRule="atLeast"/>
    </w:pPr>
    <w:rPr>
      <w:rFonts w:ascii="文鼎晶栩粗黑" w:eastAsia="文鼎晶栩粗黑"/>
      <w:sz w:val="22"/>
    </w:rPr>
  </w:style>
  <w:style w:type="paragraph" w:customStyle="1" w:styleId="193">
    <w:name w:val="样式1xz"/>
    <w:basedOn w:val="1"/>
    <w:qFormat/>
    <w:uiPriority w:val="0"/>
    <w:pPr>
      <w:tabs>
        <w:tab w:val="left" w:pos="1050"/>
        <w:tab w:val="right" w:leader="dot" w:pos="8296"/>
      </w:tabs>
    </w:pPr>
    <w:rPr>
      <w:caps/>
      <w:spacing w:val="20"/>
      <w:sz w:val="24"/>
    </w:rPr>
  </w:style>
  <w:style w:type="paragraph" w:customStyle="1" w:styleId="194">
    <w:name w:val="二级条标题"/>
    <w:basedOn w:val="150"/>
    <w:next w:val="128"/>
    <w:qFormat/>
    <w:uiPriority w:val="0"/>
    <w:pPr>
      <w:ind w:left="840"/>
      <w:outlineLvl w:val="3"/>
    </w:pPr>
  </w:style>
  <w:style w:type="paragraph" w:customStyle="1" w:styleId="195">
    <w:name w:val="Char Char Char Char Char Char1 Char"/>
    <w:basedOn w:val="1"/>
    <w:qFormat/>
    <w:uiPriority w:val="0"/>
    <w:pPr>
      <w:widowControl/>
      <w:spacing w:after="160" w:line="240" w:lineRule="exact"/>
      <w:jc w:val="left"/>
    </w:pPr>
    <w:rPr>
      <w:rFonts w:ascii="Verdana" w:hAnsi="Verdana"/>
      <w:sz w:val="21"/>
      <w:lang w:eastAsia="en-US"/>
    </w:rPr>
  </w:style>
  <w:style w:type="paragraph" w:customStyle="1" w:styleId="196">
    <w:name w:val="编号正文"/>
    <w:basedOn w:val="85"/>
    <w:qFormat/>
    <w:uiPriority w:val="0"/>
    <w:pPr>
      <w:snapToGrid/>
      <w:spacing w:line="360" w:lineRule="auto"/>
      <w:ind w:left="1407" w:hanging="1047"/>
      <w:jc w:val="left"/>
    </w:pPr>
    <w:rPr>
      <w:rFonts w:ascii="Times New Roman" w:hAnsi="Times New Roman" w:eastAsia="仿宋_GB2312"/>
    </w:rPr>
  </w:style>
  <w:style w:type="paragraph" w:customStyle="1" w:styleId="197">
    <w:name w:val="标准正文"/>
    <w:basedOn w:val="26"/>
    <w:qFormat/>
    <w:uiPriority w:val="0"/>
    <w:pPr>
      <w:spacing w:before="60" w:after="60" w:line="360" w:lineRule="auto"/>
      <w:ind w:left="0" w:firstLine="482"/>
    </w:pPr>
    <w:rPr>
      <w:rFonts w:ascii="Arial" w:hAnsi="Arial"/>
      <w:sz w:val="24"/>
    </w:rPr>
  </w:style>
  <w:style w:type="paragraph" w:customStyle="1" w:styleId="198">
    <w:name w:val="Table Text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99">
    <w:name w:val="表头样式"/>
    <w:basedOn w:val="1"/>
    <w:qFormat/>
    <w:uiPriority w:val="0"/>
    <w:pPr>
      <w:autoSpaceDE w:val="0"/>
      <w:autoSpaceDN w:val="0"/>
      <w:adjustRightInd w:val="0"/>
      <w:spacing w:line="360" w:lineRule="auto"/>
      <w:jc w:val="left"/>
    </w:pPr>
    <w:rPr>
      <w:b/>
      <w:sz w:val="21"/>
    </w:rPr>
  </w:style>
  <w:style w:type="paragraph" w:customStyle="1" w:styleId="200">
    <w:name w:val="Item Step"/>
    <w:qFormat/>
    <w:uiPriority w:val="0"/>
    <w:pPr>
      <w:tabs>
        <w:tab w:val="left" w:pos="1644"/>
      </w:tabs>
      <w:ind w:left="1644" w:hanging="510"/>
      <w:outlineLvl w:val="4"/>
    </w:pPr>
    <w:rPr>
      <w:rFonts w:ascii="Arial" w:hAnsi="Arial" w:eastAsia="宋体" w:cs="Times New Roman"/>
      <w:sz w:val="21"/>
      <w:lang w:val="en-US" w:eastAsia="zh-CN" w:bidi="ar-SA"/>
    </w:rPr>
  </w:style>
  <w:style w:type="paragraph" w:customStyle="1" w:styleId="201">
    <w:name w:val="IN Feature"/>
    <w:next w:val="113"/>
    <w:qFormat/>
    <w:uiPriority w:val="0"/>
    <w:pPr>
      <w:keepNext/>
      <w:keepLines/>
      <w:spacing w:before="240" w:after="240"/>
      <w:outlineLvl w:val="7"/>
    </w:pPr>
    <w:rPr>
      <w:rFonts w:ascii="Arial" w:hAnsi="Arial" w:eastAsia="黑体" w:cs="Times New Roman"/>
      <w:sz w:val="21"/>
      <w:lang w:val="en-US" w:eastAsia="zh-CN" w:bidi="ar-SA"/>
    </w:rPr>
  </w:style>
  <w:style w:type="paragraph" w:customStyle="1" w:styleId="202">
    <w:name w:val="Figure Description"/>
    <w:next w:val="1"/>
    <w:qFormat/>
    <w:uiPriority w:val="0"/>
    <w:pPr>
      <w:snapToGrid w:val="0"/>
      <w:spacing w:before="80" w:after="320"/>
      <w:ind w:left="1134"/>
      <w:jc w:val="center"/>
    </w:pPr>
    <w:rPr>
      <w:rFonts w:ascii="Arial" w:hAnsi="Arial" w:eastAsia="黑体" w:cs="Times New Roman"/>
      <w:sz w:val="18"/>
      <w:lang w:val="en-US" w:eastAsia="zh-CN" w:bidi="ar-SA"/>
    </w:rPr>
  </w:style>
  <w:style w:type="paragraph" w:customStyle="1" w:styleId="203">
    <w:name w:val="Char2"/>
    <w:basedOn w:val="1"/>
    <w:qFormat/>
    <w:uiPriority w:val="0"/>
    <w:pPr>
      <w:spacing w:line="240" w:lineRule="atLeast"/>
      <w:ind w:left="420" w:firstLine="420"/>
    </w:pPr>
    <w:rPr>
      <w:sz w:val="21"/>
    </w:rPr>
  </w:style>
  <w:style w:type="paragraph" w:customStyle="1" w:styleId="204">
    <w:name w:val="摘要"/>
    <w:basedOn w:val="1"/>
    <w:next w:val="3"/>
    <w:qFormat/>
    <w:uiPriority w:val="0"/>
    <w:pPr>
      <w:spacing w:line="360" w:lineRule="auto"/>
    </w:pPr>
    <w:rPr>
      <w:rFonts w:eastAsia="黑体"/>
    </w:rPr>
  </w:style>
  <w:style w:type="paragraph" w:customStyle="1" w:styleId="205">
    <w:name w:val="AA Numbering"/>
    <w:basedOn w:val="1"/>
    <w:qFormat/>
    <w:uiPriority w:val="0"/>
    <w:pPr>
      <w:widowControl/>
      <w:tabs>
        <w:tab w:val="left" w:pos="1134"/>
        <w:tab w:val="left" w:pos="1280"/>
      </w:tabs>
      <w:adjustRightInd w:val="0"/>
      <w:snapToGrid w:val="0"/>
      <w:spacing w:line="280" w:lineRule="atLeast"/>
      <w:jc w:val="left"/>
    </w:pPr>
    <w:rPr>
      <w:rFonts w:eastAsia="PMingLiU"/>
      <w:sz w:val="24"/>
      <w:lang w:eastAsia="zh-TW"/>
    </w:rPr>
  </w:style>
  <w:style w:type="paragraph" w:customStyle="1" w:styleId="206">
    <w:name w:val="文本1"/>
    <w:basedOn w:val="1"/>
    <w:qFormat/>
    <w:uiPriority w:val="0"/>
    <w:pPr>
      <w:adjustRightInd w:val="0"/>
      <w:spacing w:line="312" w:lineRule="atLeast"/>
      <w:jc w:val="center"/>
      <w:textAlignment w:val="baseline"/>
    </w:pPr>
    <w:rPr>
      <w:sz w:val="18"/>
    </w:rPr>
  </w:style>
  <w:style w:type="paragraph" w:customStyle="1" w:styleId="207">
    <w:name w:val="列出段落1"/>
    <w:basedOn w:val="1"/>
    <w:qFormat/>
    <w:uiPriority w:val="0"/>
    <w:pPr>
      <w:widowControl/>
      <w:adjustRightInd w:val="0"/>
      <w:snapToGrid w:val="0"/>
      <w:spacing w:after="200"/>
      <w:ind w:firstLine="420" w:firstLineChars="200"/>
      <w:jc w:val="left"/>
    </w:pPr>
    <w:rPr>
      <w:rFonts w:ascii="Tahoma" w:hAnsi="Tahoma" w:eastAsia="微软雅黑"/>
      <w:sz w:val="22"/>
      <w:szCs w:val="22"/>
    </w:rPr>
  </w:style>
  <w:style w:type="paragraph" w:customStyle="1" w:styleId="208">
    <w:name w:val="样式 标题 1 + 居中 段前: 6 磅 段后: 6 磅 行距: 1.5 倍行距"/>
    <w:basedOn w:val="2"/>
    <w:qFormat/>
    <w:uiPriority w:val="0"/>
    <w:pPr>
      <w:keepLines/>
      <w:adjustRightInd w:val="0"/>
      <w:spacing w:before="120" w:after="120" w:line="360" w:lineRule="auto"/>
      <w:jc w:val="center"/>
    </w:pPr>
    <w:rPr>
      <w:rFonts w:ascii="Times New Roman"/>
      <w:b/>
      <w:kern w:val="44"/>
      <w:sz w:val="32"/>
    </w:rPr>
  </w:style>
  <w:style w:type="paragraph" w:customStyle="1" w:styleId="209">
    <w:name w:val="Title - Date"/>
    <w:basedOn w:val="57"/>
    <w:next w:val="1"/>
    <w:qFormat/>
    <w:uiPriority w:val="0"/>
    <w:pPr>
      <w:spacing w:before="240" w:after="720"/>
    </w:pPr>
    <w:rPr>
      <w:rFonts w:ascii="Times New Roman" w:hAnsi="Times New Roman"/>
      <w:sz w:val="28"/>
    </w:rPr>
  </w:style>
  <w:style w:type="paragraph" w:customStyle="1" w:styleId="210">
    <w:name w:val="正文1"/>
    <w:basedOn w:val="1"/>
    <w:qFormat/>
    <w:uiPriority w:val="0"/>
    <w:pPr>
      <w:spacing w:line="300" w:lineRule="auto"/>
      <w:ind w:firstLine="200" w:firstLineChars="200"/>
    </w:pPr>
    <w:rPr>
      <w:sz w:val="24"/>
    </w:rPr>
  </w:style>
  <w:style w:type="paragraph" w:customStyle="1" w:styleId="211">
    <w:name w:val="列出段落3"/>
    <w:basedOn w:val="1"/>
    <w:qFormat/>
    <w:uiPriority w:val="0"/>
    <w:pPr>
      <w:widowControl/>
      <w:ind w:firstLine="420" w:firstLineChars="200"/>
      <w:jc w:val="left"/>
    </w:pPr>
    <w:rPr>
      <w:rFonts w:ascii="宋体" w:hAnsi="宋体" w:cs="宋体"/>
      <w:sz w:val="24"/>
      <w:szCs w:val="24"/>
    </w:rPr>
  </w:style>
  <w:style w:type="paragraph" w:customStyle="1" w:styleId="212">
    <w:name w:val="文档正文 Char Char Char Char"/>
    <w:basedOn w:val="1"/>
    <w:qFormat/>
    <w:uiPriority w:val="0"/>
    <w:pPr>
      <w:adjustRightInd w:val="0"/>
      <w:spacing w:line="440" w:lineRule="exact"/>
      <w:ind w:firstLine="420"/>
      <w:textAlignment w:val="baseline"/>
    </w:pPr>
    <w:rPr>
      <w:rFonts w:ascii="Arial Black" w:hAnsi="Arial Black"/>
      <w:sz w:val="24"/>
    </w:rPr>
  </w:style>
  <w:style w:type="paragraph" w:customStyle="1" w:styleId="213">
    <w:name w:val="司法正文"/>
    <w:qFormat/>
    <w:uiPriority w:val="0"/>
    <w:pPr>
      <w:widowControl w:val="0"/>
      <w:ind w:firstLine="200" w:firstLineChars="200"/>
      <w:jc w:val="both"/>
    </w:pPr>
    <w:rPr>
      <w:rFonts w:ascii="Times New Roman" w:hAnsi="Times New Roman" w:eastAsia="仿宋_GB2312" w:cs="Times New Roman"/>
      <w:sz w:val="32"/>
      <w:lang w:val="en-US" w:eastAsia="zh-CN" w:bidi="ar-SA"/>
    </w:rPr>
  </w:style>
  <w:style w:type="paragraph" w:customStyle="1" w:styleId="214">
    <w:name w:val="正文文本 21"/>
    <w:basedOn w:val="1"/>
    <w:qFormat/>
    <w:uiPriority w:val="0"/>
    <w:pPr>
      <w:adjustRightInd w:val="0"/>
      <w:spacing w:before="120" w:line="360" w:lineRule="auto"/>
      <w:ind w:firstLine="480"/>
      <w:textAlignment w:val="baseline"/>
    </w:pPr>
    <w:rPr>
      <w:sz w:val="24"/>
    </w:rPr>
  </w:style>
  <w:style w:type="character" w:customStyle="1" w:styleId="215">
    <w:name w:val="未命名11"/>
    <w:qFormat/>
    <w:uiPriority w:val="0"/>
    <w:rPr>
      <w:rFonts w:ascii="Times New Roman" w:hAnsi="Times New Roman" w:eastAsia="宋体" w:cs="Times New Roman"/>
      <w:color w:val="77FFFF"/>
      <w:sz w:val="24"/>
    </w:rPr>
  </w:style>
  <w:style w:type="character" w:customStyle="1" w:styleId="216">
    <w:name w:val="小 Char"/>
    <w:qFormat/>
    <w:uiPriority w:val="0"/>
    <w:rPr>
      <w:rFonts w:ascii="宋体" w:hAnsi="Courier New" w:eastAsia="宋体" w:cs="Times New Roman"/>
      <w:kern w:val="2"/>
      <w:sz w:val="21"/>
      <w:lang w:val="en-US" w:eastAsia="zh-CN" w:bidi="ar-SA"/>
    </w:rPr>
  </w:style>
  <w:style w:type="character" w:customStyle="1" w:styleId="217">
    <w:name w:val="1[858D7CFB-ED40-4347-BF05-701D383B685F]"/>
    <w:link w:val="181"/>
    <w:qFormat/>
    <w:uiPriority w:val="0"/>
    <w:rPr>
      <w:rFonts w:ascii="宋体" w:hAnsi="Courier New" w:eastAsia="宋体" w:cs="Times New Roman"/>
      <w:kern w:val="2"/>
      <w:sz w:val="21"/>
    </w:rPr>
  </w:style>
  <w:style w:type="character" w:customStyle="1" w:styleId="218">
    <w:name w:val="正文文本缩进 字符"/>
    <w:link w:val="26"/>
    <w:qFormat/>
    <w:uiPriority w:val="0"/>
    <w:rPr>
      <w:rFonts w:ascii="Times New Roman" w:hAnsi="Times New Roman" w:eastAsia="宋体" w:cs="Times New Roman"/>
      <w:kern w:val="2"/>
      <w:sz w:val="44"/>
    </w:rPr>
  </w:style>
  <w:style w:type="character" w:customStyle="1" w:styleId="219">
    <w:name w:val="v151"/>
    <w:qFormat/>
    <w:uiPriority w:val="0"/>
    <w:rPr>
      <w:rFonts w:ascii="Times New Roman" w:hAnsi="Times New Roman" w:eastAsia="宋体" w:cs="Times New Roman"/>
      <w:sz w:val="18"/>
    </w:rPr>
  </w:style>
  <w:style w:type="character" w:customStyle="1" w:styleId="220">
    <w:name w:val="Char Char5"/>
    <w:qFormat/>
    <w:uiPriority w:val="0"/>
    <w:rPr>
      <w:rFonts w:ascii="Arial" w:hAnsi="Arial" w:eastAsia="宋体" w:cs="Times New Roman"/>
      <w:b/>
      <w:smallCaps/>
      <w:kern w:val="28"/>
      <w:sz w:val="36"/>
      <w:lang w:val="en-US" w:eastAsia="en-US"/>
    </w:rPr>
  </w:style>
  <w:style w:type="character" w:customStyle="1" w:styleId="221">
    <w:name w:val="Char Char4"/>
    <w:qFormat/>
    <w:uiPriority w:val="0"/>
    <w:rPr>
      <w:rFonts w:ascii="Times New Roman" w:hAnsi="Times New Roman" w:eastAsia="宋体" w:cs="Times New Roman"/>
      <w:b/>
      <w:kern w:val="2"/>
      <w:sz w:val="21"/>
      <w:lang w:val="en-US" w:eastAsia="zh-CN"/>
    </w:rPr>
  </w:style>
  <w:style w:type="character" w:customStyle="1" w:styleId="222">
    <w:name w:val="副标题 Char1"/>
    <w:qFormat/>
    <w:uiPriority w:val="0"/>
    <w:rPr>
      <w:rFonts w:ascii="Calibri Light" w:hAnsi="Calibri Light" w:eastAsia="宋体" w:cs="Times New Roman"/>
      <w:b/>
      <w:bCs/>
      <w:kern w:val="28"/>
      <w:sz w:val="32"/>
      <w:szCs w:val="32"/>
    </w:rPr>
  </w:style>
  <w:style w:type="character" w:customStyle="1" w:styleId="223">
    <w:name w:val="Char Char6"/>
    <w:qFormat/>
    <w:uiPriority w:val="0"/>
    <w:rPr>
      <w:rFonts w:ascii="仿宋_GB2312" w:hAnsi="Times New Roman" w:eastAsia="仿宋_GB2312" w:cs="Times New Roman"/>
      <w:kern w:val="2"/>
      <w:sz w:val="32"/>
    </w:rPr>
  </w:style>
  <w:style w:type="character" w:customStyle="1" w:styleId="224">
    <w:name w:val="标题 3 字符"/>
    <w:link w:val="4"/>
    <w:qFormat/>
    <w:uiPriority w:val="0"/>
    <w:rPr>
      <w:rFonts w:ascii="Times New Roman" w:hAnsi="Times New Roman" w:eastAsia="宋体" w:cs="Times New Roman"/>
      <w:b/>
      <w:kern w:val="2"/>
      <w:sz w:val="32"/>
      <w:lang w:val="en-US" w:eastAsia="zh-CN"/>
    </w:rPr>
  </w:style>
  <w:style w:type="character" w:customStyle="1" w:styleId="225">
    <w:name w:val="批注主题 字符"/>
    <w:link w:val="58"/>
    <w:qFormat/>
    <w:uiPriority w:val="0"/>
    <w:rPr>
      <w:rFonts w:ascii="Times New Roman" w:hAnsi="Times New Roman" w:eastAsia="宋体" w:cs="Times New Roman"/>
      <w:sz w:val="24"/>
    </w:rPr>
  </w:style>
  <w:style w:type="character" w:customStyle="1" w:styleId="226">
    <w:name w:val="标题 2 字符"/>
    <w:link w:val="3"/>
    <w:qFormat/>
    <w:uiPriority w:val="0"/>
    <w:rPr>
      <w:rFonts w:ascii="Arial" w:hAnsi="Arial" w:eastAsia="黑体" w:cs="Times New Roman"/>
      <w:b/>
      <w:kern w:val="2"/>
      <w:sz w:val="32"/>
    </w:rPr>
  </w:style>
  <w:style w:type="character" w:customStyle="1" w:styleId="227">
    <w:name w:val="正文文本缩进 2 字符"/>
    <w:link w:val="36"/>
    <w:qFormat/>
    <w:uiPriority w:val="0"/>
    <w:rPr>
      <w:rFonts w:ascii="Times New Roman" w:hAnsi="Times New Roman" w:eastAsia="宋体" w:cs="Times New Roman"/>
      <w:kern w:val="2"/>
      <w:sz w:val="28"/>
    </w:rPr>
  </w:style>
  <w:style w:type="character" w:customStyle="1" w:styleId="228">
    <w:name w:val="title_emph1"/>
    <w:qFormat/>
    <w:uiPriority w:val="0"/>
    <w:rPr>
      <w:rFonts w:hint="default" w:ascii="Arial" w:hAnsi="Arial" w:eastAsia="宋体" w:cs="Times New Roman"/>
      <w:b/>
      <w:sz w:val="20"/>
    </w:rPr>
  </w:style>
  <w:style w:type="character" w:customStyle="1" w:styleId="229">
    <w:name w:val="Table Text Char1 Char"/>
    <w:qFormat/>
    <w:uiPriority w:val="0"/>
    <w:rPr>
      <w:rFonts w:ascii="Arial" w:hAnsi="Arial" w:eastAsia="宋体" w:cs="Times New Roman"/>
      <w:kern w:val="2"/>
      <w:sz w:val="18"/>
      <w:lang w:val="en-US" w:eastAsia="zh-CN" w:bidi="ar-SA"/>
    </w:rPr>
  </w:style>
  <w:style w:type="character" w:customStyle="1" w:styleId="230">
    <w:name w:val="副标题 字符"/>
    <w:link w:val="43"/>
    <w:qFormat/>
    <w:uiPriority w:val="0"/>
    <w:rPr>
      <w:rFonts w:ascii="Cambria" w:hAnsi="Cambria" w:eastAsia="宋体" w:cs="Times New Roman"/>
      <w:b/>
      <w:bCs/>
      <w:kern w:val="28"/>
      <w:sz w:val="32"/>
      <w:szCs w:val="32"/>
    </w:rPr>
  </w:style>
  <w:style w:type="character" w:customStyle="1" w:styleId="231">
    <w:name w:val="页脚 字符"/>
    <w:link w:val="38"/>
    <w:qFormat/>
    <w:uiPriority w:val="0"/>
    <w:rPr>
      <w:rFonts w:ascii="Times New Roman" w:hAnsi="Times New Roman" w:eastAsia="宋体" w:cs="Times New Roman"/>
      <w:kern w:val="2"/>
      <w:sz w:val="18"/>
    </w:rPr>
  </w:style>
  <w:style w:type="character" w:customStyle="1" w:styleId="232">
    <w:name w:val="crowed11"/>
    <w:qFormat/>
    <w:uiPriority w:val="0"/>
    <w:rPr>
      <w:rFonts w:hint="default" w:ascii="Times New Roman" w:hAnsi="Times New Roman" w:eastAsia="宋体" w:cs="Times New Roman"/>
      <w:sz w:val="24"/>
    </w:rPr>
  </w:style>
  <w:style w:type="character" w:customStyle="1" w:styleId="233">
    <w:name w:val="样式 宋体"/>
    <w:qFormat/>
    <w:uiPriority w:val="0"/>
    <w:rPr>
      <w:rFonts w:ascii="宋体" w:hAnsi="宋体" w:eastAsia="宋体" w:cs="Times New Roman"/>
      <w:sz w:val="28"/>
    </w:rPr>
  </w:style>
  <w:style w:type="character" w:customStyle="1" w:styleId="234">
    <w:name w:val="标书正文:  0.74 厘米 Char1"/>
    <w:qFormat/>
    <w:uiPriority w:val="0"/>
    <w:rPr>
      <w:rFonts w:ascii="Times New Roman" w:hAnsi="Times New Roman" w:eastAsia="宋体" w:cs="Times New Roman"/>
      <w:kern w:val="2"/>
      <w:sz w:val="24"/>
      <w:lang w:val="en-US" w:eastAsia="zh-CN"/>
    </w:rPr>
  </w:style>
  <w:style w:type="character" w:customStyle="1" w:styleId="235">
    <w:name w:val="font41"/>
    <w:qFormat/>
    <w:uiPriority w:val="0"/>
    <w:rPr>
      <w:rFonts w:hint="eastAsia" w:ascii="宋体" w:hAnsi="宋体" w:eastAsia="宋体" w:cs="宋体"/>
      <w:color w:val="000000"/>
      <w:sz w:val="20"/>
      <w:szCs w:val="20"/>
      <w:u w:val="none"/>
      <w:vertAlign w:val="subscript"/>
    </w:rPr>
  </w:style>
  <w:style w:type="character" w:customStyle="1" w:styleId="236">
    <w:name w:val="top-det1"/>
    <w:qFormat/>
    <w:uiPriority w:val="0"/>
    <w:rPr>
      <w:rFonts w:ascii="Times New Roman" w:hAnsi="Times New Roman" w:eastAsia="宋体" w:cs="Times New Roman"/>
      <w:b/>
      <w:color w:val="000000"/>
    </w:rPr>
  </w:style>
  <w:style w:type="character" w:customStyle="1" w:styleId="237">
    <w:name w:val="Char Char"/>
    <w:qFormat/>
    <w:uiPriority w:val="0"/>
    <w:rPr>
      <w:rFonts w:ascii="宋体" w:hAnsi="宋体" w:eastAsia="宋体" w:cs="Times New Roman"/>
      <w:kern w:val="2"/>
      <w:sz w:val="24"/>
      <w:lang w:val="en-US" w:eastAsia="zh-CN" w:bidi="ar-SA"/>
    </w:rPr>
  </w:style>
  <w:style w:type="character" w:customStyle="1" w:styleId="238">
    <w:name w:val="Table Text Char"/>
    <w:link w:val="138"/>
    <w:qFormat/>
    <w:uiPriority w:val="0"/>
    <w:rPr>
      <w:rFonts w:ascii="Arial" w:hAnsi="Arial"/>
      <w:kern w:val="2"/>
      <w:sz w:val="18"/>
      <w:lang w:val="en-US" w:eastAsia="zh-CN" w:bidi="ar-SA"/>
    </w:rPr>
  </w:style>
  <w:style w:type="character" w:customStyle="1" w:styleId="239">
    <w:name w:val="批注文字 字符"/>
    <w:link w:val="19"/>
    <w:qFormat/>
    <w:uiPriority w:val="0"/>
    <w:rPr>
      <w:rFonts w:ascii="Times New Roman" w:hAnsi="Times New Roman" w:eastAsia="宋体" w:cs="Times New Roman"/>
      <w:sz w:val="24"/>
    </w:rPr>
  </w:style>
  <w:style w:type="character" w:customStyle="1" w:styleId="240">
    <w:name w:val="日期 字符"/>
    <w:link w:val="35"/>
    <w:qFormat/>
    <w:uiPriority w:val="0"/>
    <w:rPr>
      <w:rFonts w:ascii="Times New Roman" w:hAnsi="Times New Roman" w:eastAsia="宋体" w:cs="Times New Roman"/>
      <w:kern w:val="2"/>
      <w:sz w:val="28"/>
    </w:rPr>
  </w:style>
  <w:style w:type="character" w:customStyle="1" w:styleId="241">
    <w:name w:val="Char Char2"/>
    <w:qFormat/>
    <w:uiPriority w:val="0"/>
    <w:rPr>
      <w:rFonts w:ascii="Times New Roman" w:hAnsi="Times New Roman" w:eastAsia="宋体" w:cs="Times New Roman"/>
      <w:kern w:val="2"/>
      <w:sz w:val="18"/>
      <w:lang w:val="en-US" w:eastAsia="zh-CN"/>
    </w:rPr>
  </w:style>
  <w:style w:type="character" w:customStyle="1" w:styleId="242">
    <w:name w:val="content-white1"/>
    <w:qFormat/>
    <w:uiPriority w:val="0"/>
    <w:rPr>
      <w:rFonts w:ascii="Times New Roman" w:hAnsi="Times New Roman" w:eastAsia="宋体" w:cs="Times New Roman"/>
      <w:color w:val="auto"/>
      <w:sz w:val="18"/>
      <w:u w:val="none"/>
    </w:rPr>
  </w:style>
  <w:style w:type="character" w:customStyle="1" w:styleId="243">
    <w:name w:val="Char Char7"/>
    <w:qFormat/>
    <w:uiPriority w:val="0"/>
    <w:rPr>
      <w:rFonts w:ascii="宋体" w:hAnsi="宋体" w:eastAsia="宋体" w:cs="Times New Roman"/>
      <w:kern w:val="2"/>
      <w:sz w:val="28"/>
    </w:rPr>
  </w:style>
  <w:style w:type="character" w:customStyle="1" w:styleId="244">
    <w:name w:val="Char Char11"/>
    <w:qFormat/>
    <w:uiPriority w:val="0"/>
    <w:rPr>
      <w:rFonts w:ascii="宋体" w:hAnsi="Times New Roman" w:eastAsia="宋体" w:cs="Times New Roman"/>
      <w:kern w:val="2"/>
      <w:sz w:val="28"/>
    </w:rPr>
  </w:style>
  <w:style w:type="character" w:customStyle="1" w:styleId="245">
    <w:name w:val="H2 Char"/>
    <w:qFormat/>
    <w:uiPriority w:val="0"/>
    <w:rPr>
      <w:rFonts w:ascii="Arial" w:hAnsi="Arial" w:eastAsia="宋体" w:cs="Times New Roman"/>
      <w:kern w:val="2"/>
      <w:sz w:val="28"/>
      <w:lang w:val="en-US" w:eastAsia="zh-CN"/>
    </w:rPr>
  </w:style>
  <w:style w:type="character" w:customStyle="1" w:styleId="246">
    <w:name w:val="Table Text Char Char Char Char"/>
    <w:link w:val="142"/>
    <w:qFormat/>
    <w:uiPriority w:val="0"/>
    <w:rPr>
      <w:rFonts w:ascii="Arial" w:hAnsi="Arial"/>
      <w:kern w:val="2"/>
      <w:sz w:val="18"/>
      <w:lang w:val="en-US" w:eastAsia="zh-CN" w:bidi="ar-SA"/>
    </w:rPr>
  </w:style>
  <w:style w:type="character" w:customStyle="1" w:styleId="247">
    <w:name w:val="脚注文本 字符"/>
    <w:link w:val="44"/>
    <w:qFormat/>
    <w:uiPriority w:val="0"/>
    <w:rPr>
      <w:rFonts w:ascii="Times New Roman" w:hAnsi="Times New Roman" w:eastAsia="宋体" w:cs="Times New Roman"/>
      <w:kern w:val="2"/>
      <w:sz w:val="18"/>
    </w:rPr>
  </w:style>
  <w:style w:type="character" w:customStyle="1" w:styleId="248">
    <w:name w:val="font1"/>
    <w:qFormat/>
    <w:uiPriority w:val="0"/>
    <w:rPr>
      <w:rFonts w:ascii="Times New Roman" w:hAnsi="Times New Roman" w:eastAsia="宋体" w:cs="Times New Roman"/>
      <w:color w:val="000000"/>
      <w:sz w:val="18"/>
    </w:rPr>
  </w:style>
  <w:style w:type="character" w:customStyle="1" w:styleId="249">
    <w:name w:val="文字 Char"/>
    <w:link w:val="184"/>
    <w:qFormat/>
    <w:uiPriority w:val="0"/>
    <w:rPr>
      <w:rFonts w:ascii="宋体" w:hAnsi="Times New Roman" w:eastAsia="宋体" w:cs="Times New Roman"/>
      <w:kern w:val="2"/>
      <w:sz w:val="28"/>
    </w:rPr>
  </w:style>
  <w:style w:type="character" w:customStyle="1" w:styleId="250">
    <w:name w:val="页眉 字符"/>
    <w:link w:val="39"/>
    <w:qFormat/>
    <w:uiPriority w:val="0"/>
    <w:rPr>
      <w:rFonts w:ascii="Times New Roman" w:hAnsi="Times New Roman" w:eastAsia="宋体" w:cs="Times New Roman"/>
      <w:kern w:val="2"/>
      <w:sz w:val="18"/>
    </w:rPr>
  </w:style>
  <w:style w:type="character" w:customStyle="1" w:styleId="251">
    <w:name w:val="正文文本首行缩进 2 字符"/>
    <w:link w:val="60"/>
    <w:qFormat/>
    <w:uiPriority w:val="0"/>
    <w:rPr>
      <w:rFonts w:ascii="Times New Roman" w:hAnsi="Times New Roman" w:eastAsia="宋体" w:cs="Times New Roman"/>
      <w:kern w:val="2"/>
      <w:sz w:val="44"/>
    </w:rPr>
  </w:style>
  <w:style w:type="character" w:customStyle="1" w:styleId="252">
    <w:name w:val="Char Char3"/>
    <w:qFormat/>
    <w:uiPriority w:val="0"/>
    <w:rPr>
      <w:rFonts w:ascii="Times New Roman" w:hAnsi="Times New Roman" w:eastAsia="宋体" w:cs="Times New Roman"/>
      <w:kern w:val="2"/>
      <w:sz w:val="18"/>
      <w:lang w:val="en-US" w:eastAsia="zh-CN"/>
    </w:rPr>
  </w:style>
  <w:style w:type="character" w:customStyle="1" w:styleId="253">
    <w:name w:val="正文 + 三号 Char"/>
    <w:qFormat/>
    <w:uiPriority w:val="0"/>
    <w:rPr>
      <w:rFonts w:ascii="Times New Roman" w:hAnsi="Times New Roman" w:eastAsia="宋体" w:cs="Times New Roman"/>
      <w:kern w:val="2"/>
      <w:sz w:val="21"/>
      <w:lang w:val="en-US" w:eastAsia="zh-CN"/>
    </w:rPr>
  </w:style>
  <w:style w:type="character" w:customStyle="1" w:styleId="254">
    <w:name w:val="Table Heading Char Char"/>
    <w:qFormat/>
    <w:uiPriority w:val="0"/>
    <w:rPr>
      <w:rFonts w:ascii="Arial" w:hAnsi="Arial" w:eastAsia="黑体" w:cs="Times New Roman"/>
      <w:kern w:val="2"/>
      <w:sz w:val="18"/>
      <w:lang w:val="en-US" w:eastAsia="zh-CN"/>
    </w:rPr>
  </w:style>
  <w:style w:type="character" w:customStyle="1" w:styleId="255">
    <w:name w:val="正文缩进 字符"/>
    <w:link w:val="15"/>
    <w:qFormat/>
    <w:uiPriority w:val="0"/>
    <w:rPr>
      <w:rFonts w:ascii="Times New Roman" w:hAnsi="Times New Roman" w:eastAsia="宋体" w:cs="Times New Roman"/>
      <w:kern w:val="2"/>
      <w:sz w:val="24"/>
    </w:rPr>
  </w:style>
  <w:style w:type="character" w:customStyle="1" w:styleId="256">
    <w:name w:val="列表段落 字符"/>
    <w:link w:val="107"/>
    <w:qFormat/>
    <w:uiPriority w:val="0"/>
  </w:style>
  <w:style w:type="paragraph" w:customStyle="1" w:styleId="257">
    <w:name w:val="修订2"/>
    <w:hidden/>
    <w:unhideWhenUsed/>
    <w:qFormat/>
    <w:uiPriority w:val="99"/>
    <w:rPr>
      <w:rFonts w:ascii="Times New Roman" w:hAnsi="Times New Roman" w:eastAsia="宋体" w:cs="Times New Roman"/>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header" Target="header4.xml"/><Relationship Id="rId11" Type="http://schemas.openxmlformats.org/officeDocument/2006/relationships/header" Target="header3.xml"/><Relationship Id="rId10" Type="http://schemas.openxmlformats.org/officeDocument/2006/relationships/footer" Target="footer6.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35</Pages>
  <Words>5523</Words>
  <Characters>5830</Characters>
  <Lines>104</Lines>
  <Paragraphs>29</Paragraphs>
  <TotalTime>1</TotalTime>
  <ScaleCrop>false</ScaleCrop>
  <LinksUpToDate>false</LinksUpToDate>
  <CharactersWithSpaces>5976</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2024-11-20T07:16:00Z</dcterms:created>
  <dc:creator>LENOVO</dc:creator>
  <cp:lastModifiedBy>李西</cp:lastModifiedBy>
  <cp:lastPrinted>2020-10-30T02:52:00Z</cp:lastPrinted>
  <dcterms:modified xsi:type="dcterms:W3CDTF">2024-12-18T02:56:11Z</dcterms:modified>
  <dc:title>竞争性谈判文件</dc:title>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KSOSaveFontToCloudKey">
    <vt:lpwstr>1143587521_cloud</vt:lpwstr>
  </property>
  <property fmtid="{D5CDD505-2E9C-101B-9397-08002B2CF9AE}" pid="4" name="ICV">
    <vt:lpwstr>F5EDB0C624E24FEBB23D9D24631AED34_13</vt:lpwstr>
  </property>
</Properties>
</file>